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6F" w:rsidRDefault="00CA20A2" w:rsidP="00CD14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C2759">
        <w:rPr>
          <w:rFonts w:ascii="Times New Roman" w:hAnsi="Times New Roman" w:cs="Times New Roman"/>
          <w:b/>
          <w:sz w:val="24"/>
          <w:szCs w:val="24"/>
          <w:lang w:val="ro-RO"/>
        </w:rPr>
        <w:t>SPRIJIN REDISTRIBUTIV COMPLEMENTAR</w:t>
      </w:r>
      <w:r w:rsidR="00BE229D" w:rsidRPr="000C27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VENIT IN SCOPUL SUSTENABILITATII</w:t>
      </w:r>
      <w:r w:rsidR="00F66AD4" w:rsidRPr="000C27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(CRISS)</w:t>
      </w:r>
    </w:p>
    <w:p w:rsidR="00CD14B3" w:rsidRPr="000C2759" w:rsidRDefault="00CD14B3" w:rsidP="00CD14B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CD14B3" w:rsidRPr="000C2759" w:rsidRDefault="00CD14B3" w:rsidP="00CD14B3">
      <w:pPr>
        <w:keepNext/>
        <w:numPr>
          <w:ilvl w:val="1"/>
          <w:numId w:val="0"/>
        </w:numPr>
        <w:tabs>
          <w:tab w:val="num" w:pos="595"/>
        </w:tabs>
        <w:spacing w:after="120" w:line="240" w:lineRule="auto"/>
        <w:ind w:left="595" w:hanging="59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bookmarkStart w:id="1" w:name="_Toc77173462"/>
      <w:bookmarkStart w:id="2" w:name="_Toc77675056"/>
      <w:bookmarkStart w:id="3" w:name="_Toc78293356"/>
      <w:bookmarkStart w:id="4" w:name="_Toc78296299"/>
      <w:bookmarkStart w:id="5" w:name="_Toc78379304"/>
      <w:bookmarkStart w:id="6" w:name="_Toc78384956"/>
      <w:bookmarkStart w:id="7" w:name="_Toc78389816"/>
      <w:bookmarkStart w:id="8" w:name="_Toc81568663"/>
      <w:bookmarkStart w:id="9" w:name="_Toc81569451"/>
      <w:bookmarkStart w:id="10" w:name="_Toc81572436"/>
      <w:bookmarkStart w:id="11" w:name="_Toc86137161"/>
      <w:r w:rsidRPr="000C275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5.1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413FA" w:rsidRPr="000C2759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Tipuri de intervenții sub formă de plăți directe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811"/>
      </w:tblGrid>
      <w:tr w:rsidR="004413FA" w:rsidRPr="000C2759" w:rsidTr="004413FA">
        <w:tc>
          <w:tcPr>
            <w:tcW w:w="2539" w:type="dxa"/>
          </w:tcPr>
          <w:p w:rsidR="004413FA" w:rsidRPr="000C2759" w:rsidRDefault="004413FA" w:rsidP="004413FA">
            <w:pPr>
              <w:rPr>
                <w:b/>
                <w:sz w:val="24"/>
                <w:lang w:val="ro-RO"/>
              </w:rPr>
            </w:pPr>
            <w:bookmarkStart w:id="12" w:name="_Toc52976782"/>
            <w:bookmarkStart w:id="13" w:name="_Toc52977855"/>
            <w:bookmarkStart w:id="14" w:name="_Toc55810516"/>
            <w:bookmarkEnd w:id="12"/>
            <w:bookmarkEnd w:id="13"/>
            <w:bookmarkEnd w:id="14"/>
            <w:r w:rsidRPr="000C2759">
              <w:rPr>
                <w:b/>
                <w:sz w:val="24"/>
                <w:lang w:val="ro-RO"/>
              </w:rPr>
              <w:t>Codul intervenției (RO)</w:t>
            </w:r>
          </w:p>
        </w:tc>
        <w:tc>
          <w:tcPr>
            <w:tcW w:w="6811" w:type="dxa"/>
          </w:tcPr>
          <w:p w:rsidR="004413FA" w:rsidRPr="000C2759" w:rsidRDefault="002333AB" w:rsidP="004413FA">
            <w:pPr>
              <w:spacing w:before="60" w:after="60"/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TBC</w:t>
            </w:r>
            <w:r>
              <w:rPr>
                <w:rStyle w:val="FootnoteReference"/>
                <w:sz w:val="24"/>
                <w:lang w:val="ro-RO"/>
              </w:rPr>
              <w:footnoteReference w:id="1"/>
            </w:r>
          </w:p>
        </w:tc>
      </w:tr>
      <w:tr w:rsidR="004413FA" w:rsidRPr="000C2759" w:rsidTr="004413FA">
        <w:tc>
          <w:tcPr>
            <w:tcW w:w="2539" w:type="dxa"/>
          </w:tcPr>
          <w:p w:rsidR="004413FA" w:rsidRPr="000C2759" w:rsidRDefault="004413FA" w:rsidP="004413FA">
            <w:pPr>
              <w:rPr>
                <w:b/>
                <w:sz w:val="24"/>
                <w:lang w:val="ro-RO"/>
              </w:rPr>
            </w:pPr>
            <w:r w:rsidRPr="000C2759">
              <w:rPr>
                <w:b/>
                <w:sz w:val="24"/>
                <w:lang w:val="ro-RO"/>
              </w:rPr>
              <w:t>Codul bugetar al intervenției (EC)</w:t>
            </w:r>
          </w:p>
        </w:tc>
        <w:tc>
          <w:tcPr>
            <w:tcW w:w="6811" w:type="dxa"/>
          </w:tcPr>
          <w:p w:rsidR="004413FA" w:rsidRPr="000C2759" w:rsidRDefault="004413FA" w:rsidP="004413FA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0C2759">
              <w:rPr>
                <w:sz w:val="24"/>
                <w:lang w:val="ro-RO"/>
              </w:rPr>
              <w:t>FEGA – Fondul European de Garantare Agricolă</w:t>
            </w:r>
          </w:p>
        </w:tc>
      </w:tr>
      <w:tr w:rsidR="004413FA" w:rsidRPr="000C2759" w:rsidTr="004413FA">
        <w:tc>
          <w:tcPr>
            <w:tcW w:w="2539" w:type="dxa"/>
          </w:tcPr>
          <w:p w:rsidR="004413FA" w:rsidRPr="000C2759" w:rsidRDefault="004413FA" w:rsidP="004413FA">
            <w:pPr>
              <w:rPr>
                <w:b/>
                <w:sz w:val="24"/>
                <w:lang w:val="ro-RO"/>
              </w:rPr>
            </w:pPr>
            <w:r w:rsidRPr="000C2759">
              <w:rPr>
                <w:b/>
                <w:sz w:val="24"/>
                <w:lang w:val="ro-RO"/>
              </w:rPr>
              <w:t>Denumirea intervenției</w:t>
            </w:r>
          </w:p>
        </w:tc>
        <w:tc>
          <w:tcPr>
            <w:tcW w:w="6811" w:type="dxa"/>
          </w:tcPr>
          <w:p w:rsidR="004413FA" w:rsidRPr="000C2759" w:rsidRDefault="00E10B2C" w:rsidP="004413FA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0C2759">
              <w:rPr>
                <w:sz w:val="24"/>
                <w:lang w:val="ro-RO"/>
              </w:rPr>
              <w:t>Sprijin</w:t>
            </w:r>
            <w:r w:rsidR="004413FA" w:rsidRPr="000C2759">
              <w:rPr>
                <w:sz w:val="24"/>
                <w:lang w:val="ro-RO"/>
              </w:rPr>
              <w:t xml:space="preserve"> redistributiv complementar pentru venit în scopul </w:t>
            </w:r>
            <w:r w:rsidRPr="000C2759">
              <w:rPr>
                <w:sz w:val="24"/>
                <w:lang w:val="ro-RO"/>
              </w:rPr>
              <w:t>sustenabilității</w:t>
            </w:r>
            <w:r w:rsidR="004413FA" w:rsidRPr="000C2759">
              <w:rPr>
                <w:sz w:val="24"/>
                <w:lang w:val="ro-RO"/>
              </w:rPr>
              <w:t xml:space="preserve"> (CRISS)</w:t>
            </w:r>
          </w:p>
        </w:tc>
      </w:tr>
      <w:tr w:rsidR="004413FA" w:rsidRPr="000C2759" w:rsidTr="004413FA">
        <w:tc>
          <w:tcPr>
            <w:tcW w:w="2539" w:type="dxa"/>
          </w:tcPr>
          <w:p w:rsidR="004413FA" w:rsidRPr="000C2759" w:rsidRDefault="004413FA" w:rsidP="004413FA">
            <w:pPr>
              <w:rPr>
                <w:b/>
                <w:sz w:val="24"/>
                <w:lang w:val="ro-RO"/>
              </w:rPr>
            </w:pPr>
            <w:r w:rsidRPr="000C2759">
              <w:rPr>
                <w:b/>
                <w:sz w:val="24"/>
                <w:lang w:val="ro-RO"/>
              </w:rPr>
              <w:t>Tipul intervenției</w:t>
            </w:r>
          </w:p>
        </w:tc>
        <w:tc>
          <w:tcPr>
            <w:tcW w:w="6811" w:type="dxa"/>
          </w:tcPr>
          <w:p w:rsidR="004413FA" w:rsidRPr="000C2759" w:rsidRDefault="004413FA" w:rsidP="0068464B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0C2759">
              <w:rPr>
                <w:sz w:val="24"/>
                <w:lang w:val="ro-RO"/>
              </w:rPr>
              <w:t xml:space="preserve">Plată decuplată (art. </w:t>
            </w:r>
            <w:r w:rsidR="0068464B" w:rsidRPr="005C50FE">
              <w:rPr>
                <w:sz w:val="24"/>
                <w:lang w:val="ro-RO"/>
              </w:rPr>
              <w:t>29</w:t>
            </w:r>
            <w:r w:rsidRPr="005C50FE">
              <w:rPr>
                <w:sz w:val="24"/>
                <w:lang w:val="ro-RO"/>
              </w:rPr>
              <w:t xml:space="preserve"> </w:t>
            </w:r>
            <w:r w:rsidR="0068464B" w:rsidRPr="005C50FE">
              <w:rPr>
                <w:sz w:val="24"/>
                <w:lang w:val="ro-RO"/>
              </w:rPr>
              <w:t>Regulamentul 2115/2021 PNS PAC</w:t>
            </w:r>
            <w:r w:rsidRPr="000C2759">
              <w:rPr>
                <w:sz w:val="24"/>
                <w:lang w:val="ro-RO"/>
              </w:rPr>
              <w:t>), suplimentară la BISS</w:t>
            </w:r>
          </w:p>
        </w:tc>
      </w:tr>
      <w:tr w:rsidR="004413FA" w:rsidRPr="000C2759" w:rsidTr="004413FA">
        <w:tc>
          <w:tcPr>
            <w:tcW w:w="2539" w:type="dxa"/>
          </w:tcPr>
          <w:p w:rsidR="004413FA" w:rsidRPr="000C2759" w:rsidRDefault="004413FA" w:rsidP="004413FA">
            <w:pPr>
              <w:rPr>
                <w:b/>
                <w:sz w:val="24"/>
                <w:lang w:val="ro-RO"/>
              </w:rPr>
            </w:pPr>
            <w:r w:rsidRPr="000C2759">
              <w:rPr>
                <w:b/>
                <w:sz w:val="24"/>
                <w:lang w:val="ro-RO"/>
              </w:rPr>
              <w:t xml:space="preserve">Indicator de realizare </w:t>
            </w:r>
          </w:p>
        </w:tc>
        <w:tc>
          <w:tcPr>
            <w:tcW w:w="6811" w:type="dxa"/>
          </w:tcPr>
          <w:p w:rsidR="004413FA" w:rsidRPr="000C2759" w:rsidRDefault="004413FA" w:rsidP="004413FA">
            <w:pPr>
              <w:spacing w:before="60" w:after="60"/>
              <w:jc w:val="both"/>
              <w:rPr>
                <w:sz w:val="24"/>
                <w:lang w:val="ro-RO"/>
              </w:rPr>
            </w:pPr>
            <w:r w:rsidRPr="000C2759">
              <w:rPr>
                <w:sz w:val="24"/>
                <w:lang w:val="ro-RO"/>
              </w:rPr>
              <w:t xml:space="preserve">O.7 Număr de hectare care beneficiază de </w:t>
            </w:r>
            <w:r w:rsidR="00E10B2C" w:rsidRPr="000C2759">
              <w:rPr>
                <w:sz w:val="24"/>
                <w:lang w:val="ro-RO"/>
              </w:rPr>
              <w:t>sprijin</w:t>
            </w:r>
            <w:r w:rsidRPr="000C2759">
              <w:rPr>
                <w:sz w:val="24"/>
                <w:lang w:val="ro-RO"/>
              </w:rPr>
              <w:t xml:space="preserve"> redistributiv complementar pentru venit în scopul sustenabilității</w:t>
            </w:r>
          </w:p>
        </w:tc>
      </w:tr>
      <w:tr w:rsidR="004413FA" w:rsidRPr="000C2759" w:rsidTr="004413FA">
        <w:tc>
          <w:tcPr>
            <w:tcW w:w="2539" w:type="dxa"/>
          </w:tcPr>
          <w:p w:rsidR="004413FA" w:rsidRPr="000C2759" w:rsidRDefault="004413FA" w:rsidP="004413FA">
            <w:pPr>
              <w:rPr>
                <w:b/>
                <w:sz w:val="24"/>
                <w:lang w:val="ro-RO"/>
              </w:rPr>
            </w:pPr>
            <w:r w:rsidRPr="000C2759">
              <w:rPr>
                <w:b/>
                <w:sz w:val="24"/>
                <w:lang w:val="ro-RO"/>
              </w:rPr>
              <w:t>Intervenția include cheltuieli reportate din PDR?</w:t>
            </w:r>
          </w:p>
        </w:tc>
        <w:tc>
          <w:tcPr>
            <w:tcW w:w="6811" w:type="dxa"/>
          </w:tcPr>
          <w:p w:rsidR="004413FA" w:rsidRPr="000C2759" w:rsidRDefault="004413FA" w:rsidP="004413FA">
            <w:pPr>
              <w:spacing w:before="60" w:after="60"/>
              <w:contextualSpacing/>
              <w:rPr>
                <w:sz w:val="24"/>
                <w:lang w:val="ro-RO"/>
              </w:rPr>
            </w:pPr>
            <w:r w:rsidRPr="000C2759">
              <w:rPr>
                <w:sz w:val="24"/>
                <w:lang w:val="ro-RO"/>
              </w:rPr>
              <w:t>Nu</w:t>
            </w:r>
          </w:p>
        </w:tc>
      </w:tr>
    </w:tbl>
    <w:p w:rsidR="00CD14B3" w:rsidRPr="000C2759" w:rsidRDefault="00CD14B3" w:rsidP="00CD14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3646D" w:rsidRPr="000C2759" w:rsidRDefault="0013646D" w:rsidP="001364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15" w:name="_Toc77173463"/>
      <w:bookmarkStart w:id="16" w:name="_Toc77675057"/>
      <w:bookmarkStart w:id="17" w:name="_Toc78293357"/>
      <w:bookmarkStart w:id="18" w:name="_Toc78296300"/>
      <w:bookmarkStart w:id="19" w:name="_Toc78379305"/>
      <w:bookmarkStart w:id="20" w:name="_Toc78384957"/>
      <w:bookmarkStart w:id="21" w:name="_Toc78389817"/>
      <w:bookmarkStart w:id="22" w:name="_Toc81568664"/>
      <w:bookmarkStart w:id="23" w:name="_Toc81569452"/>
      <w:bookmarkStart w:id="24" w:name="_Toc81572437"/>
      <w:bookmarkStart w:id="25" w:name="_Toc82098766"/>
      <w:r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5.1.1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413FA" w:rsidRPr="000C27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413FA"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Sfera teritorială și dimensiunea regională</w:t>
      </w:r>
    </w:p>
    <w:p w:rsidR="0013646D" w:rsidRPr="000C2759" w:rsidRDefault="004413FA" w:rsidP="001364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Descrierea domeniului de aplicare teritorial </w:t>
      </w:r>
    </w:p>
    <w:p w:rsidR="0013646D" w:rsidRPr="000C2759" w:rsidRDefault="00125F71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13646D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ntreg teritoriul Rom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13646D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niei</w:t>
      </w:r>
    </w:p>
    <w:p w:rsidR="0013646D" w:rsidRPr="000C2759" w:rsidRDefault="004413FA" w:rsidP="001364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bookmarkStart w:id="26" w:name="_Toc77173464"/>
      <w:bookmarkStart w:id="27" w:name="_Toc77675058"/>
      <w:bookmarkStart w:id="28" w:name="_Toc78293358"/>
      <w:bookmarkStart w:id="29" w:name="_Toc78296301"/>
      <w:bookmarkStart w:id="30" w:name="_Toc78379306"/>
      <w:bookmarkStart w:id="31" w:name="_Toc78384958"/>
      <w:bookmarkStart w:id="32" w:name="_Toc78389818"/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Dimensiunea regională</w:t>
      </w:r>
      <w:r w:rsidR="0013646D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</w:p>
    <w:p w:rsidR="0013646D" w:rsidRPr="000C2759" w:rsidRDefault="0013646D" w:rsidP="001364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○ </w:t>
      </w:r>
      <w:r w:rsidR="004413FA" w:rsidRPr="00684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Național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○ Regional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○ Na</w:t>
      </w:r>
      <w:r w:rsidR="004413FA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 </w:t>
      </w:r>
      <w:r w:rsidR="004413FA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elemente 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regional</w:t>
      </w:r>
      <w:r w:rsidR="004413FA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0C2759" w:rsidDel="00725CDC">
        <w:rPr>
          <w:rFonts w:ascii="Times New Roman" w:eastAsia="Times New Roman" w:hAnsi="Times New Roman" w:cs="Times New Roman"/>
          <w:color w:val="4F81BD"/>
          <w:sz w:val="24"/>
          <w:szCs w:val="24"/>
          <w:lang w:val="ro-RO"/>
        </w:rPr>
        <w:t xml:space="preserve"> </w:t>
      </w:r>
    </w:p>
    <w:p w:rsidR="0013646D" w:rsidRPr="000C2759" w:rsidRDefault="0013646D" w:rsidP="001364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33" w:name="_Toc81568665"/>
      <w:bookmarkStart w:id="34" w:name="_Toc81569453"/>
      <w:bookmarkStart w:id="35" w:name="_Toc81572438"/>
      <w:bookmarkStart w:id="36" w:name="_Toc82098767"/>
      <w:r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5.1.2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4413FA"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Obiective specifice conexe și obiectivul transversal</w:t>
      </w:r>
    </w:p>
    <w:p w:rsidR="0013646D" w:rsidRPr="000C2759" w:rsidRDefault="0013646D" w:rsidP="00136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SO1</w:t>
      </w:r>
      <w:r w:rsidR="00F52704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8421B9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Sprijinirea veniturilor</w:t>
      </w:r>
      <w:r w:rsidR="008B3AEF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viabile </w:t>
      </w:r>
      <w:r w:rsidR="008421B9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ale fermelor </w:t>
      </w:r>
      <w:r w:rsidR="00125F71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</w:t>
      </w:r>
      <w:r w:rsidR="008B3AEF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 a </w:t>
      </w:r>
      <w:r w:rsidR="0068464B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rezilienței</w:t>
      </w:r>
    </w:p>
    <w:p w:rsidR="00BA35F3" w:rsidRPr="000C2759" w:rsidRDefault="00BA35F3" w:rsidP="00BA35F3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37" w:name="_Toc77173465"/>
      <w:bookmarkStart w:id="38" w:name="_Toc77675059"/>
      <w:bookmarkStart w:id="39" w:name="_Toc78293359"/>
      <w:bookmarkStart w:id="40" w:name="_Toc78296302"/>
      <w:bookmarkStart w:id="41" w:name="_Toc78379307"/>
      <w:bookmarkStart w:id="42" w:name="_Toc78384959"/>
      <w:bookmarkStart w:id="43" w:name="_Toc78389819"/>
      <w:bookmarkStart w:id="44" w:name="_Toc81568666"/>
      <w:bookmarkStart w:id="45" w:name="_Toc81569454"/>
      <w:bookmarkStart w:id="46" w:name="_Toc81572439"/>
      <w:bookmarkStart w:id="47" w:name="_Toc82098768"/>
      <w:r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5.1.3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4413FA"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Nevoi(e) abordate prin intervenție</w:t>
      </w:r>
    </w:p>
    <w:p w:rsidR="00655F1F" w:rsidRDefault="00655F1F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Nevoia NO 1 </w:t>
      </w:r>
      <w:r w:rsidRPr="00655F1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Creșterea viabilității fermelor prin stabilizarea veniturilor fermierilor și eliminarea discrepanțelor și disparităților între categorii de ferme, sectoare agricole și teritorii</w:t>
      </w:r>
    </w:p>
    <w:p w:rsidR="00BA35F3" w:rsidRPr="000C2759" w:rsidRDefault="008D46EA" w:rsidP="008D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Nevoia </w:t>
      </w:r>
      <w:r w:rsidR="00E26C62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NO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</w:t>
      </w:r>
      <w:r w:rsidR="00E26C62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E26C62" w:rsidRPr="000C2759">
        <w:rPr>
          <w:rFonts w:ascii="Times New Roman" w:hAnsi="Times New Roman" w:cs="Times New Roman"/>
          <w:sz w:val="24"/>
          <w:szCs w:val="24"/>
          <w:lang w:val="ro-RO"/>
        </w:rPr>
        <w:t>Asigurarea menținerii producției agricole concomitent cu îmbunătățirea performanțelor economice și creșterea veniturilor pentru fermele mici/ medii/ ferme de familie</w:t>
      </w:r>
    </w:p>
    <w:p w:rsidR="00E26C62" w:rsidRDefault="008D46EA" w:rsidP="00E2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Nevoia </w:t>
      </w:r>
      <w:r w:rsidR="00E26C62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NO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</w:t>
      </w:r>
      <w:r w:rsidR="00E26C62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Creșterea gradului de reziliență a exploatațiilor agricole la impactul negativ al factoriilor climatici și asigurarea securității alimentare</w:t>
      </w:r>
    </w:p>
    <w:p w:rsidR="005356E2" w:rsidRDefault="005356E2" w:rsidP="00E2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NO 10 </w:t>
      </w:r>
      <w:r w:rsidRPr="005356E2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Susținerea dezvoltării viabile </w:t>
      </w:r>
      <w:r w:rsidR="00DD72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lanțurilor scurte alimentare</w:t>
      </w:r>
    </w:p>
    <w:p w:rsidR="00BA35F3" w:rsidRPr="000C2759" w:rsidRDefault="00BA35F3" w:rsidP="00BA35F3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bookmarkStart w:id="48" w:name="_Toc72170728"/>
      <w:bookmarkStart w:id="49" w:name="_Toc72171283"/>
      <w:bookmarkStart w:id="50" w:name="_Toc72171839"/>
      <w:bookmarkStart w:id="51" w:name="_Toc72172395"/>
      <w:bookmarkStart w:id="52" w:name="_Toc72172604"/>
      <w:bookmarkStart w:id="53" w:name="_Toc72173152"/>
      <w:bookmarkStart w:id="54" w:name="_Toc72173704"/>
      <w:bookmarkStart w:id="55" w:name="_Toc72174256"/>
      <w:bookmarkStart w:id="56" w:name="_Toc72174808"/>
      <w:bookmarkStart w:id="57" w:name="_Toc72175360"/>
      <w:bookmarkStart w:id="58" w:name="_Toc72175912"/>
      <w:bookmarkStart w:id="59" w:name="_Toc72176120"/>
      <w:bookmarkStart w:id="60" w:name="_Toc72176667"/>
      <w:bookmarkStart w:id="61" w:name="_Toc72177218"/>
      <w:bookmarkStart w:id="62" w:name="_Toc72177769"/>
      <w:bookmarkStart w:id="63" w:name="_Toc72178320"/>
      <w:bookmarkStart w:id="64" w:name="_Toc72178871"/>
      <w:bookmarkStart w:id="65" w:name="_Toc72179422"/>
      <w:bookmarkStart w:id="66" w:name="_Toc72179973"/>
      <w:bookmarkStart w:id="67" w:name="_Toc72180526"/>
      <w:bookmarkStart w:id="68" w:name="_Toc72181085"/>
      <w:bookmarkStart w:id="69" w:name="_Toc72181644"/>
      <w:bookmarkStart w:id="70" w:name="_Toc72182203"/>
      <w:bookmarkStart w:id="71" w:name="_Toc72182762"/>
      <w:bookmarkStart w:id="72" w:name="_Toc72183321"/>
      <w:bookmarkStart w:id="73" w:name="_Toc72429657"/>
      <w:bookmarkStart w:id="74" w:name="_Toc72513859"/>
      <w:bookmarkStart w:id="75" w:name="_Toc72514118"/>
      <w:bookmarkStart w:id="76" w:name="_Toc72514367"/>
      <w:bookmarkStart w:id="77" w:name="_Toc72934919"/>
      <w:bookmarkStart w:id="78" w:name="_Toc72935139"/>
      <w:bookmarkStart w:id="79" w:name="_Toc77173466"/>
      <w:bookmarkStart w:id="80" w:name="_Toc77675060"/>
      <w:bookmarkStart w:id="81" w:name="_Toc78293360"/>
      <w:bookmarkStart w:id="82" w:name="_Toc78296303"/>
      <w:bookmarkStart w:id="83" w:name="_Toc78379308"/>
      <w:bookmarkStart w:id="84" w:name="_Toc78384960"/>
      <w:bookmarkStart w:id="85" w:name="_Toc78389820"/>
      <w:bookmarkStart w:id="86" w:name="_Toc81568667"/>
      <w:bookmarkStart w:id="87" w:name="_Toc81569455"/>
      <w:bookmarkStart w:id="88" w:name="_Toc81572440"/>
      <w:bookmarkStart w:id="89" w:name="_Toc8209876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0C27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lastRenderedPageBreak/>
        <w:t xml:space="preserve">5.1.4 </w:t>
      </w:r>
      <w:r w:rsidR="004413FA" w:rsidRPr="000C27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Indicatori de rezultat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BA35F3" w:rsidRPr="000C2759" w:rsidRDefault="004413FA" w:rsidP="0098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</w:t>
      </w:r>
      <w:r w:rsidR="00FC6E7F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R.4</w:t>
      </w:r>
      <w:r w:rsidR="00140C7C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2A167F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Corelarea sprijinului pentru venit cu</w:t>
      </w:r>
      <w:r w:rsidR="00140C7C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standarde</w:t>
      </w:r>
      <w:r w:rsidR="002A167F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le</w:t>
      </w:r>
      <w:r w:rsidR="00140C7C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 bune practici</w:t>
      </w:r>
    </w:p>
    <w:p w:rsidR="00F22FCB" w:rsidRPr="000C2759" w:rsidRDefault="00F22FCB" w:rsidP="0013646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413FA" w:rsidRPr="000C2759" w:rsidRDefault="00B26E52" w:rsidP="004413FA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90" w:name="_Toc77173467"/>
      <w:bookmarkStart w:id="91" w:name="_Toc77675061"/>
      <w:bookmarkStart w:id="92" w:name="_Toc78293361"/>
      <w:bookmarkStart w:id="93" w:name="_Toc78296304"/>
      <w:bookmarkStart w:id="94" w:name="_Toc78379309"/>
      <w:bookmarkStart w:id="95" w:name="_Toc78384961"/>
      <w:bookmarkStart w:id="96" w:name="_Toc78389821"/>
      <w:bookmarkStart w:id="97" w:name="_Toc81568668"/>
      <w:bookmarkStart w:id="98" w:name="_Toc81569456"/>
      <w:bookmarkStart w:id="99" w:name="_Toc81572441"/>
      <w:bookmarkStart w:id="100" w:name="_Toc82098770"/>
      <w:r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5.1.5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4413FA"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Proiectarea, cerințele și condițiile specifice de eligibilitate ale intervenției</w:t>
      </w:r>
    </w:p>
    <w:p w:rsidR="00B26E52" w:rsidRPr="000C2759" w:rsidRDefault="004413FA" w:rsidP="004413FA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en-GB"/>
        </w:rPr>
        <w:t>Descriere</w:t>
      </w:r>
    </w:p>
    <w:p w:rsidR="00B77FE3" w:rsidRPr="000C2759" w:rsidRDefault="00E10B2C" w:rsidP="007D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hAnsi="Times New Roman" w:cs="Times New Roman"/>
          <w:sz w:val="24"/>
          <w:szCs w:val="24"/>
          <w:lang w:val="ro-RO"/>
        </w:rPr>
        <w:t>Intervenția</w:t>
      </w:r>
      <w:r w:rsidR="00B77FE3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presupune acordarea unei plăți unice pe hectarul eligibil decl</w:t>
      </w:r>
      <w:r w:rsidR="00F47DC0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arat de fermier, decuplată </w:t>
      </w:r>
      <w:r w:rsidR="00B77FE3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de producție.</w:t>
      </w:r>
    </w:p>
    <w:p w:rsidR="0087016D" w:rsidRPr="000C2759" w:rsidRDefault="007B1F54" w:rsidP="00870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1" w:name="_Hlk87612676"/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Sprijinul redistributiv pentru venit</w:t>
      </w:r>
      <w:r w:rsidR="009E6FB5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sub forma unei pl</w:t>
      </w:r>
      <w:r w:rsidR="004627C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="009E6FB5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decuplate anuale per hectar eligibil se acorda fermierilor care au dreptul la o plata in temeiul sprijinului de </w:t>
      </w:r>
      <w:r w:rsidR="004627C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bază </w:t>
      </w:r>
      <w:r w:rsidR="009E6FB5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pentru v</w:t>
      </w:r>
      <w:r w:rsidR="004C0A1E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enit </w:t>
      </w:r>
      <w:r w:rsidR="004627C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="004C0A1E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scopul </w:t>
      </w:r>
      <w:r w:rsidR="00E10B2C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sustenabilității</w:t>
      </w:r>
      <w:r w:rsidR="004C0A1E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627C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4C0A1E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 acorda </w:t>
      </w:r>
      <w:r w:rsidR="003F3964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E10B2C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exploatațiile</w:t>
      </w:r>
      <w:r w:rsidR="004C0A1E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agricole</w:t>
      </w:r>
      <w:r w:rsidR="003F3964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cuprinse î</w:t>
      </w:r>
      <w:r w:rsidR="000014B6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ntre </w:t>
      </w:r>
      <w:r w:rsidR="000014B6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1-</w:t>
      </w:r>
      <w:r w:rsidR="0068464B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50</w:t>
      </w:r>
      <w:r w:rsidR="00EC2664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0014B6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ha</w:t>
      </w:r>
      <w:r w:rsidR="003F3964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B26E52" w:rsidRPr="000C2759" w:rsidRDefault="004413FA" w:rsidP="00B26E52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2" w:name="_Toc77171151"/>
      <w:bookmarkStart w:id="103" w:name="_Toc77171351"/>
      <w:bookmarkStart w:id="104" w:name="_Toc77171549"/>
      <w:bookmarkStart w:id="105" w:name="_Toc77171747"/>
      <w:bookmarkStart w:id="106" w:name="_Toc77173273"/>
      <w:bookmarkStart w:id="107" w:name="_Toc77173469"/>
      <w:bookmarkStart w:id="108" w:name="_Toc77174920"/>
      <w:bookmarkStart w:id="109" w:name="_Toc77188186"/>
      <w:bookmarkStart w:id="110" w:name="_Toc77666340"/>
      <w:bookmarkStart w:id="111" w:name="_Toc77666550"/>
      <w:bookmarkStart w:id="112" w:name="_Toc77666760"/>
      <w:bookmarkStart w:id="113" w:name="_Toc77666971"/>
      <w:bookmarkStart w:id="114" w:name="_Toc77668775"/>
      <w:bookmarkStart w:id="115" w:name="_Toc77668985"/>
      <w:bookmarkStart w:id="116" w:name="_Toc77669195"/>
      <w:bookmarkStart w:id="117" w:name="_Toc77669405"/>
      <w:bookmarkStart w:id="118" w:name="_Toc77669615"/>
      <w:bookmarkStart w:id="119" w:name="_Toc77669824"/>
      <w:bookmarkStart w:id="120" w:name="_Toc77670034"/>
      <w:bookmarkStart w:id="121" w:name="_Toc77670243"/>
      <w:bookmarkStart w:id="122" w:name="_Toc77670453"/>
      <w:bookmarkStart w:id="123" w:name="_Toc77675063"/>
      <w:bookmarkStart w:id="124" w:name="_Toc78292174"/>
      <w:bookmarkStart w:id="125" w:name="_Toc78292402"/>
      <w:bookmarkStart w:id="126" w:name="_Toc78292567"/>
      <w:bookmarkStart w:id="127" w:name="_Toc78292793"/>
      <w:bookmarkStart w:id="128" w:name="_Toc78293363"/>
      <w:bookmarkStart w:id="129" w:name="_Toc78293585"/>
      <w:bookmarkStart w:id="130" w:name="_Toc78296080"/>
      <w:bookmarkStart w:id="131" w:name="_Toc78296306"/>
      <w:bookmarkStart w:id="132" w:name="_Toc78375491"/>
      <w:bookmarkStart w:id="133" w:name="_Toc78377471"/>
      <w:bookmarkStart w:id="134" w:name="_Toc78379311"/>
      <w:bookmarkStart w:id="135" w:name="_Toc78380680"/>
      <w:bookmarkStart w:id="136" w:name="_Toc78383227"/>
      <w:bookmarkStart w:id="137" w:name="_Toc78383916"/>
      <w:bookmarkStart w:id="138" w:name="_Toc78384736"/>
      <w:bookmarkStart w:id="139" w:name="_Toc78384963"/>
      <w:bookmarkStart w:id="140" w:name="_Toc78389457"/>
      <w:bookmarkStart w:id="141" w:name="_Toc78389823"/>
      <w:bookmarkStart w:id="142" w:name="_Toc78446292"/>
      <w:bookmarkStart w:id="143" w:name="_Toc78450388"/>
      <w:bookmarkStart w:id="144" w:name="_Toc78465430"/>
      <w:bookmarkStart w:id="145" w:name="_Toc77171152"/>
      <w:bookmarkStart w:id="146" w:name="_Toc77171352"/>
      <w:bookmarkStart w:id="147" w:name="_Toc77171550"/>
      <w:bookmarkStart w:id="148" w:name="_Toc77171748"/>
      <w:bookmarkStart w:id="149" w:name="_Toc77173274"/>
      <w:bookmarkStart w:id="150" w:name="_Toc77173470"/>
      <w:bookmarkStart w:id="151" w:name="_Toc77174921"/>
      <w:bookmarkStart w:id="152" w:name="_Toc77188187"/>
      <w:bookmarkStart w:id="153" w:name="_Toc77666341"/>
      <w:bookmarkStart w:id="154" w:name="_Toc77666551"/>
      <w:bookmarkStart w:id="155" w:name="_Toc77666761"/>
      <w:bookmarkStart w:id="156" w:name="_Toc77666972"/>
      <w:bookmarkStart w:id="157" w:name="_Toc77668776"/>
      <w:bookmarkStart w:id="158" w:name="_Toc77668986"/>
      <w:bookmarkStart w:id="159" w:name="_Toc77669196"/>
      <w:bookmarkStart w:id="160" w:name="_Toc77669406"/>
      <w:bookmarkStart w:id="161" w:name="_Toc77669616"/>
      <w:bookmarkStart w:id="162" w:name="_Toc77669825"/>
      <w:bookmarkStart w:id="163" w:name="_Toc77670035"/>
      <w:bookmarkStart w:id="164" w:name="_Toc77670244"/>
      <w:bookmarkStart w:id="165" w:name="_Toc77670454"/>
      <w:bookmarkStart w:id="166" w:name="_Toc77675064"/>
      <w:bookmarkStart w:id="167" w:name="_Toc78292175"/>
      <w:bookmarkStart w:id="168" w:name="_Toc78292403"/>
      <w:bookmarkStart w:id="169" w:name="_Toc78292568"/>
      <w:bookmarkStart w:id="170" w:name="_Toc78292794"/>
      <w:bookmarkStart w:id="171" w:name="_Toc78293364"/>
      <w:bookmarkStart w:id="172" w:name="_Toc78293586"/>
      <w:bookmarkStart w:id="173" w:name="_Toc78296081"/>
      <w:bookmarkStart w:id="174" w:name="_Toc78296307"/>
      <w:bookmarkStart w:id="175" w:name="_Toc78375492"/>
      <w:bookmarkStart w:id="176" w:name="_Toc78377472"/>
      <w:bookmarkStart w:id="177" w:name="_Toc78379312"/>
      <w:bookmarkStart w:id="178" w:name="_Toc78380681"/>
      <w:bookmarkStart w:id="179" w:name="_Toc78383228"/>
      <w:bookmarkStart w:id="180" w:name="_Toc78383917"/>
      <w:bookmarkStart w:id="181" w:name="_Toc78384737"/>
      <w:bookmarkStart w:id="182" w:name="_Toc78384964"/>
      <w:bookmarkStart w:id="183" w:name="_Toc78389458"/>
      <w:bookmarkStart w:id="184" w:name="_Toc78389824"/>
      <w:bookmarkStart w:id="185" w:name="_Toc78446293"/>
      <w:bookmarkStart w:id="186" w:name="_Toc78450389"/>
      <w:bookmarkStart w:id="187" w:name="_Toc78465431"/>
      <w:bookmarkStart w:id="188" w:name="_Toc77161823"/>
      <w:bookmarkStart w:id="189" w:name="_Toc77171153"/>
      <w:bookmarkStart w:id="190" w:name="_Toc77171353"/>
      <w:bookmarkStart w:id="191" w:name="_Toc77171551"/>
      <w:bookmarkStart w:id="192" w:name="_Toc77171749"/>
      <w:bookmarkStart w:id="193" w:name="_Toc77173275"/>
      <w:bookmarkStart w:id="194" w:name="_Toc77173471"/>
      <w:bookmarkStart w:id="195" w:name="_Toc77174922"/>
      <w:bookmarkStart w:id="196" w:name="_Toc77188188"/>
      <w:bookmarkStart w:id="197" w:name="_Toc77666342"/>
      <w:bookmarkStart w:id="198" w:name="_Toc77666552"/>
      <w:bookmarkStart w:id="199" w:name="_Toc77666762"/>
      <w:bookmarkStart w:id="200" w:name="_Toc77666973"/>
      <w:bookmarkStart w:id="201" w:name="_Toc77668777"/>
      <w:bookmarkStart w:id="202" w:name="_Toc77668987"/>
      <w:bookmarkStart w:id="203" w:name="_Toc77669197"/>
      <w:bookmarkStart w:id="204" w:name="_Toc77669407"/>
      <w:bookmarkStart w:id="205" w:name="_Toc77669617"/>
      <w:bookmarkStart w:id="206" w:name="_Toc77669826"/>
      <w:bookmarkStart w:id="207" w:name="_Toc77670036"/>
      <w:bookmarkStart w:id="208" w:name="_Toc77670245"/>
      <w:bookmarkStart w:id="209" w:name="_Toc77670455"/>
      <w:bookmarkStart w:id="210" w:name="_Toc77675065"/>
      <w:bookmarkStart w:id="211" w:name="_Toc78292176"/>
      <w:bookmarkStart w:id="212" w:name="_Toc78292404"/>
      <w:bookmarkStart w:id="213" w:name="_Toc78292569"/>
      <w:bookmarkStart w:id="214" w:name="_Toc78292795"/>
      <w:bookmarkStart w:id="215" w:name="_Toc78293365"/>
      <w:bookmarkStart w:id="216" w:name="_Toc78293587"/>
      <w:bookmarkStart w:id="217" w:name="_Toc78296082"/>
      <w:bookmarkStart w:id="218" w:name="_Toc78296308"/>
      <w:bookmarkStart w:id="219" w:name="_Toc78375493"/>
      <w:bookmarkStart w:id="220" w:name="_Toc78377473"/>
      <w:bookmarkStart w:id="221" w:name="_Toc78379313"/>
      <w:bookmarkStart w:id="222" w:name="_Toc78380682"/>
      <w:bookmarkStart w:id="223" w:name="_Toc78383229"/>
      <w:bookmarkStart w:id="224" w:name="_Toc78383918"/>
      <w:bookmarkStart w:id="225" w:name="_Toc78384738"/>
      <w:bookmarkStart w:id="226" w:name="_Toc78384965"/>
      <w:bookmarkStart w:id="227" w:name="_Toc78389459"/>
      <w:bookmarkStart w:id="228" w:name="_Toc78389825"/>
      <w:bookmarkStart w:id="229" w:name="_Toc78446294"/>
      <w:bookmarkStart w:id="230" w:name="_Toc78450390"/>
      <w:bookmarkStart w:id="231" w:name="_Toc78465432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Definirea beneficiarilor eligibili și criteriile specifice de eligibilitate, acolo unde este cazul, legate de beneficiar și zonă</w:t>
      </w:r>
    </w:p>
    <w:p w:rsidR="00EC554A" w:rsidRPr="000C2759" w:rsidRDefault="00EC554A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3468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Fermierul este eligibil pentru plata BISS</w:t>
      </w:r>
    </w:p>
    <w:p w:rsidR="00E3468B" w:rsidRPr="000C2759" w:rsidRDefault="00E3468B" w:rsidP="00E346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Sprijinul redistributiv pentru venit sub forma unei plăți decuplate anuale per hectar eligibil se acorda fermierilor care au dreptul la o plata in temeiul sprijinului de bază pentru venit în scopul </w:t>
      </w:r>
      <w:r w:rsidR="00E10B2C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sustenabilității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se acorda pentru</w:t>
      </w:r>
      <w:r w:rsidR="00A924D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3468B" w:rsidRPr="000C2759" w:rsidRDefault="00A924DC" w:rsidP="00E346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EA1560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E3468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ermierul </w:t>
      </w:r>
      <w:r w:rsidR="00EA156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</w:t>
      </w:r>
      <w:r w:rsidR="00E10B2C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exploatează</w:t>
      </w:r>
      <w:r w:rsidR="00E3468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</w:t>
      </w:r>
      <w:r w:rsidR="00E10B2C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suprafață</w:t>
      </w:r>
      <w:r w:rsidR="00E3468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cuprinsa între </w:t>
      </w:r>
      <w:r w:rsidR="00E3468B"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>1-</w:t>
      </w:r>
      <w:r w:rsidR="0068464B"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50 </w:t>
      </w:r>
      <w:r w:rsidR="00E3468B"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>ha</w:t>
      </w: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>, în mod special din cadrul gospodăriilor țărănești, definite prin Legea 6 / 2022</w:t>
      </w:r>
      <w:r w:rsidR="00E3468B"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3468B" w:rsidRPr="000C2759" w:rsidRDefault="00EA1560" w:rsidP="00E346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 n</w:t>
      </w:r>
      <w:r w:rsidR="003F3DBA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u beneficiaz</w:t>
      </w:r>
      <w:r w:rsidR="00125F71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3F3DBA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sprijinul </w:t>
      </w:r>
      <w:r w:rsidR="003F3DBA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redistributiv complementar pentru venit </w:t>
      </w:r>
      <w:r w:rsidR="00125F71" w:rsidRPr="000C275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F3DBA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n scopul </w:t>
      </w:r>
      <w:r w:rsidR="00E10B2C" w:rsidRPr="000C2759">
        <w:rPr>
          <w:rFonts w:ascii="Times New Roman" w:hAnsi="Times New Roman" w:cs="Times New Roman"/>
          <w:sz w:val="24"/>
          <w:szCs w:val="24"/>
          <w:lang w:val="ro-RO"/>
        </w:rPr>
        <w:t>sustenabilității</w:t>
      </w:r>
      <w:r w:rsidR="003F3DBA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, fermierii care si-au fragmentat </w:t>
      </w:r>
      <w:r w:rsidR="00E10B2C" w:rsidRPr="000C2759">
        <w:rPr>
          <w:rFonts w:ascii="Times New Roman" w:hAnsi="Times New Roman" w:cs="Times New Roman"/>
          <w:sz w:val="24"/>
          <w:szCs w:val="24"/>
          <w:lang w:val="ro-RO"/>
        </w:rPr>
        <w:t>exploatațiile</w:t>
      </w:r>
      <w:r w:rsidR="00DE0626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dup</w:t>
      </w:r>
      <w:r w:rsidR="00E10B2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E0626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2020</w:t>
      </w:r>
      <w:r w:rsidR="003F3DBA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si nici fermierii ale </w:t>
      </w:r>
      <w:r w:rsidR="00E10B2C" w:rsidRPr="000C2759">
        <w:rPr>
          <w:rFonts w:ascii="Times New Roman" w:hAnsi="Times New Roman" w:cs="Times New Roman"/>
          <w:sz w:val="24"/>
          <w:szCs w:val="24"/>
          <w:lang w:val="ro-RO"/>
        </w:rPr>
        <w:t>căror</w:t>
      </w:r>
      <w:r w:rsidR="003F3DBA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0B2C" w:rsidRPr="000C2759">
        <w:rPr>
          <w:rFonts w:ascii="Times New Roman" w:hAnsi="Times New Roman" w:cs="Times New Roman"/>
          <w:sz w:val="24"/>
          <w:szCs w:val="24"/>
          <w:lang w:val="ro-RO"/>
        </w:rPr>
        <w:t>exploatații</w:t>
      </w:r>
      <w:r w:rsidR="003F3DBA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sunt rezultatul fragmentarii respective.</w:t>
      </w:r>
      <w:r w:rsidR="00E3468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3468B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Cazurile în care se consideră că fermierii nu și-au fragmentat/divizat exploatațiile în scopul de a beneficia de plata redistributivă vor fi reglementate prin </w:t>
      </w:r>
      <w:r w:rsidR="00E10B2C" w:rsidRPr="000C2759">
        <w:rPr>
          <w:rFonts w:ascii="Times New Roman" w:hAnsi="Times New Roman" w:cs="Times New Roman"/>
          <w:sz w:val="24"/>
          <w:szCs w:val="24"/>
          <w:lang w:val="ro-RO"/>
        </w:rPr>
        <w:t>legislația</w:t>
      </w:r>
      <w:r w:rsidR="00E3468B" w:rsidRPr="000C2759">
        <w:rPr>
          <w:rFonts w:ascii="Times New Roman" w:hAnsi="Times New Roman" w:cs="Times New Roman"/>
          <w:sz w:val="24"/>
          <w:szCs w:val="24"/>
          <w:lang w:val="ro-RO"/>
        </w:rPr>
        <w:t xml:space="preserve"> națională.</w:t>
      </w:r>
    </w:p>
    <w:p w:rsidR="004413FA" w:rsidRPr="000C2759" w:rsidRDefault="004413FA" w:rsidP="004413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Definirea altor obligații</w:t>
      </w:r>
    </w:p>
    <w:p w:rsidR="00B26E52" w:rsidRPr="000C2759" w:rsidRDefault="00E10B2C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Obligația</w:t>
      </w:r>
      <w:r w:rsidR="00492531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respecta GAEC si SMR</w:t>
      </w:r>
      <w:r w:rsidR="00F96268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specifice 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activității</w:t>
      </w:r>
      <w:r w:rsidR="00F96268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fermelor vegetale</w:t>
      </w:r>
      <w:r w:rsidR="00284740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, respectiv GAEC 1, GAEC 3, , GAEC 4, GAEC 5, GAEC 6, GAEC 7, , GAEC 8, GAEC 9, SM</w:t>
      </w:r>
      <w:r w:rsidR="00A523A5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R 1, SMR 2, SMR 3, SMR 4, după caz.</w:t>
      </w:r>
    </w:p>
    <w:p w:rsidR="00221F2B" w:rsidRDefault="00221F2B" w:rsidP="006E0AB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bookmarkStart w:id="232" w:name="_Toc77173479"/>
      <w:bookmarkStart w:id="233" w:name="_Toc77675073"/>
      <w:bookmarkStart w:id="234" w:name="_Toc78293373"/>
      <w:bookmarkStart w:id="235" w:name="_Toc78296316"/>
      <w:bookmarkStart w:id="236" w:name="_Toc78379321"/>
      <w:bookmarkStart w:id="237" w:name="_Toc78384973"/>
      <w:bookmarkStart w:id="238" w:name="_Toc78389833"/>
      <w:bookmarkStart w:id="239" w:name="_Toc81568671"/>
      <w:bookmarkStart w:id="240" w:name="_Toc81569459"/>
      <w:bookmarkStart w:id="241" w:name="_Toc81572444"/>
      <w:bookmarkStart w:id="242" w:name="_Toc82098773"/>
    </w:p>
    <w:p w:rsidR="006E0AB4" w:rsidRPr="000C2759" w:rsidRDefault="006E0AB4" w:rsidP="006E0AB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5.1.7 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="004413FA"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Forma și rata sprijinului / primelor / metode de calcul</w:t>
      </w:r>
    </w:p>
    <w:p w:rsidR="00A523A5" w:rsidRPr="000C2759" w:rsidRDefault="00D11465" w:rsidP="00A523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Plafonul anual reprezintă 10% din plafonul total anual al plăților directe (FEGA) care se calculează după efectuarea transfer</w:t>
      </w:r>
      <w:r w:rsidR="007C2F7D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ul din FEGA către FEADR</w:t>
      </w:r>
      <w:r w:rsidR="000C6570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11465" w:rsidRPr="000C2759" w:rsidRDefault="0049762B" w:rsidP="004976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Plata anuală unitară pe suprafață rezultată ca raport între plafonul anual al intervenției CRISS și numărul de hectare eligibile determinate de APIA în fiecare an de plată, </w:t>
      </w:r>
      <w:r w:rsidR="00DF5567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că se acordă fermelor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se încadrează în </w:t>
      </w: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>intervalul 1-</w:t>
      </w:r>
      <w:r w:rsidR="0068464B"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>50</w:t>
      </w: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ha.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E5CA8" w:rsidRPr="000C2759" w:rsidRDefault="00F66AD4" w:rsidP="004976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CRISS</w:t>
      </w:r>
      <w:r w:rsidR="0049762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fi acordată în conformitate cu de art. 102 (2)</w:t>
      </w:r>
      <w:r w:rsidR="00125F71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125F71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Regulamentul </w:t>
      </w:r>
      <w:proofErr w:type="spellStart"/>
      <w:r w:rsidR="00B50AFB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Regulamentul</w:t>
      </w:r>
      <w:proofErr w:type="spellEnd"/>
      <w:r w:rsidR="00B50AFB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UE 2</w:t>
      </w:r>
      <w:r w:rsidR="00D75A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115</w:t>
      </w:r>
      <w:r w:rsidR="00B50AFB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/</w:t>
      </w:r>
      <w:r w:rsidR="00D75A7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2021 </w:t>
      </w:r>
      <w:r w:rsidR="00B50AFB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al Parlamentului European si al consiliului de stabilire a normelor privind sprijinul pentru planurile strategice care </w:t>
      </w:r>
      <w:r w:rsidR="00E10B2C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urmează</w:t>
      </w:r>
      <w:r w:rsidR="00B50AFB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a fi elaborate de statele </w:t>
      </w:r>
      <w:r w:rsidR="00E10B2C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membre</w:t>
      </w:r>
      <w:r w:rsidR="00B50AFB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in cadrul politicii agricole comune (planurile strategice PAC) si </w:t>
      </w:r>
      <w:r w:rsidR="00E10B2C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finanțate</w:t>
      </w:r>
      <w:r w:rsidR="00B50AFB" w:rsidRPr="000C275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de Fondul european de garantare Agricola (FEGA) si de fondul european agricol pentru dezvoltare rurala (FEADR) si de abrogare a Regulamentelor (UE)1305/2013 si (UE) 1307/2013 ale   Parlamentului European si ale Consiliului,</w:t>
      </w:r>
      <w:r w:rsidR="00B50AF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care oferă posibilitatea statelor </w:t>
      </w:r>
      <w:r w:rsidR="00E10B2C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membre</w:t>
      </w:r>
      <w:r w:rsidR="00B50AF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majoreze sau să diminueze cuantumul unitar/ha, </w:t>
      </w:r>
      <w:r w:rsidR="0049762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50AFB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după caz  (în funcție de suprafața eligibilă în anul de cerere respectiv).</w:t>
      </w:r>
    </w:p>
    <w:p w:rsidR="000C6570" w:rsidRPr="000C2759" w:rsidRDefault="000C6570" w:rsidP="004976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suprafața determinată IACS din Campania 2020 pentru fermele cuprinse între </w:t>
      </w:r>
      <w:r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1-</w:t>
      </w:r>
      <w:r w:rsidR="0068464B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50</w:t>
      </w:r>
      <w:r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ha</w:t>
      </w: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respectiv de </w:t>
      </w:r>
      <w:r w:rsidR="0068464B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3.7</w:t>
      </w:r>
      <w:r w:rsidR="00754F7D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5C50FE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8.473</w:t>
      </w:r>
      <w:r w:rsidR="0068464B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ha</w:t>
      </w: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anul 2023 </w:t>
      </w:r>
      <w:r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cuantumul indicativ </w:t>
      </w:r>
      <w:r w:rsidR="00754F7D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plată </w:t>
      </w:r>
      <w:r w:rsidRPr="005C50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de </w:t>
      </w:r>
      <w:r w:rsidR="0068464B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51</w:t>
      </w:r>
      <w:r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euro/ha</w:t>
      </w:r>
      <w:r w:rsidR="00754F7D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în anul 2023, ajungând la 54 euro / ha </w:t>
      </w:r>
      <w:r w:rsidR="0068045A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</w:t>
      </w:r>
      <w:r w:rsidR="00754F7D"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anul 2027</w:t>
      </w:r>
      <w:r w:rsidRPr="005C50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8D19A7" w:rsidRPr="000C2759" w:rsidRDefault="0074668A" w:rsidP="00125F71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bookmarkStart w:id="243" w:name="_Toc64392168"/>
      <w:bookmarkStart w:id="244" w:name="_Toc77173481"/>
      <w:bookmarkStart w:id="245" w:name="_Toc77675075"/>
      <w:bookmarkStart w:id="246" w:name="_Toc78293375"/>
      <w:bookmarkStart w:id="247" w:name="_Toc78296318"/>
      <w:bookmarkStart w:id="248" w:name="_Toc78379323"/>
      <w:bookmarkStart w:id="249" w:name="_Toc78384975"/>
      <w:bookmarkStart w:id="250" w:name="_Toc78389835"/>
      <w:bookmarkStart w:id="251" w:name="_Toc81568672"/>
      <w:bookmarkStart w:id="252" w:name="_Toc81569460"/>
      <w:bookmarkStart w:id="253" w:name="_Toc81572445"/>
      <w:bookmarkStart w:id="254" w:name="_Toc82098774"/>
      <w:r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 xml:space="preserve">5.1.8 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="004413FA" w:rsidRPr="000C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en-GB"/>
        </w:rPr>
        <w:t>Întrebări / informații suplimentare specifice tipului de intervenție</w:t>
      </w:r>
    </w:p>
    <w:p w:rsidR="008D19A7" w:rsidRPr="000C2759" w:rsidRDefault="00C35DE5" w:rsidP="00C35DE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Aplicați grupul de </w:t>
      </w:r>
      <w:proofErr w:type="spellStart"/>
      <w:r w:rsidRPr="000C275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teritorializare</w:t>
      </w:r>
      <w:proofErr w:type="spellEnd"/>
      <w:r w:rsidRPr="000C275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 pentru CRISS?</w:t>
      </w:r>
    </w:p>
    <w:p w:rsidR="008D19A7" w:rsidRPr="000C2759" w:rsidRDefault="00C35DE5" w:rsidP="008D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○DA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8D19A7" w:rsidRPr="000C27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○No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9A7" w:rsidRPr="000C2759">
        <w:rPr>
          <w:rFonts w:ascii="Times New Roman" w:eastAsia="Times New Roman" w:hAnsi="Times New Roman" w:cs="Times New Roman"/>
          <w:color w:val="1F497D"/>
          <w:sz w:val="24"/>
          <w:szCs w:val="24"/>
          <w:lang w:val="ro-RO"/>
        </w:rPr>
        <w:tab/>
      </w:r>
    </w:p>
    <w:p w:rsidR="008D19A7" w:rsidRPr="000C2759" w:rsidRDefault="00C35DE5" w:rsidP="008D19A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Aplicați sume diferite pentru diferite intervale de hectare</w:t>
      </w:r>
      <w:r w:rsidR="008D19A7" w:rsidRPr="000C275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? (Art. 26(3))</w:t>
      </w:r>
    </w:p>
    <w:p w:rsidR="008D19A7" w:rsidRPr="000C2759" w:rsidRDefault="00C35DE5" w:rsidP="008D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○DA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0C27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○NU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D19A7" w:rsidRPr="000C2759">
        <w:rPr>
          <w:rFonts w:ascii="Times New Roman" w:eastAsia="Times New Roman" w:hAnsi="Times New Roman" w:cs="Times New Roman"/>
          <w:color w:val="1F497D"/>
          <w:sz w:val="24"/>
          <w:szCs w:val="24"/>
          <w:lang w:val="ro-RO"/>
        </w:rPr>
        <w:tab/>
      </w:r>
    </w:p>
    <w:p w:rsidR="008D19A7" w:rsidRPr="000C2759" w:rsidRDefault="00C35DE5" w:rsidP="008D19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Dacă da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care sunt intervalele de hectare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? (Art. 26(3))</w:t>
      </w:r>
    </w:p>
    <w:p w:rsidR="008D19A7" w:rsidRPr="000C2759" w:rsidRDefault="00C35DE5" w:rsidP="008D19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Care este numărul maxim de hectare pe fermier la care se plătește CRISS</w:t>
      </w:r>
      <w:r w:rsidR="008D19A7"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? (Art. 26(3))</w:t>
      </w:r>
    </w:p>
    <w:p w:rsidR="008D19A7" w:rsidRPr="000C2759" w:rsidRDefault="0068464B" w:rsidP="008D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276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50</w:t>
      </w:r>
      <w:r w:rsidR="00DF5567" w:rsidRPr="00276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ha</w:t>
      </w:r>
    </w:p>
    <w:p w:rsidR="008D19A7" w:rsidRPr="000C2759" w:rsidRDefault="00C35DE5" w:rsidP="008D19A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Excludeți exploatațiile agricole din CRISS pe baza dimensiunii lor fizice?</w:t>
      </w:r>
    </w:p>
    <w:p w:rsidR="008D19A7" w:rsidRPr="000C2759" w:rsidRDefault="008D19A7" w:rsidP="008D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○</w:t>
      </w:r>
      <w:r w:rsidR="00C35DE5" w:rsidRPr="000C27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DA</w:t>
      </w:r>
      <w:r w:rsidRPr="000C2759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C35DE5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○NU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2759">
        <w:rPr>
          <w:rFonts w:ascii="Times New Roman" w:eastAsia="Times New Roman" w:hAnsi="Times New Roman" w:cs="Times New Roman"/>
          <w:color w:val="1F497D"/>
          <w:sz w:val="24"/>
          <w:szCs w:val="24"/>
          <w:lang w:val="ro-RO"/>
        </w:rPr>
        <w:tab/>
      </w:r>
    </w:p>
    <w:p w:rsidR="008D19A7" w:rsidRPr="000C2759" w:rsidRDefault="00C35DE5" w:rsidP="00C35DE5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Dacă da, vă rugăm să descrieți și să justificați</w:t>
      </w:r>
    </w:p>
    <w:p w:rsidR="00C35DE5" w:rsidRPr="000C2759" w:rsidRDefault="00C35DE5" w:rsidP="00C35DE5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D19A7" w:rsidRPr="000C2759" w:rsidRDefault="000C6570" w:rsidP="008D19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AC65FE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ermele care depășesc </w:t>
      </w:r>
      <w:r w:rsidR="0068464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50</w:t>
      </w:r>
      <w:r w:rsidR="00AC65FE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hect</w:t>
      </w:r>
      <w:r w:rsidR="00125F71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C65FE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AC65FE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sunt eligibile la CRISS</w:t>
      </w:r>
      <w:r w:rsidR="00F760C0"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35DE5" w:rsidRPr="000C2759" w:rsidRDefault="00C35DE5" w:rsidP="008D19A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Reguli și/sau explicații suplimentare legate de CRISS</w:t>
      </w:r>
    </w:p>
    <w:p w:rsidR="00C35DE5" w:rsidRPr="000C2759" w:rsidRDefault="00C35DE5" w:rsidP="008D19A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eastAsia="en-GB"/>
        </w:rPr>
      </w:pPr>
    </w:p>
    <w:p w:rsidR="00CC5932" w:rsidRPr="000C2759" w:rsidRDefault="000C6570" w:rsidP="008D19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ceasta plat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adreseaz</w:t>
      </w:r>
      <w:r w:rsidR="00BE5B35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ă în egală măsură micilor fermieri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suprafe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foarte mici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68464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având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n vedere ca ace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tia nu vor mai beneficia de plata “micii fermieri” – sprijin care 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s-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dovedit a fi 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neatractiv 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aceștia 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BE5B35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perioada de 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programare 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PAC 2014-2020</w:t>
      </w:r>
      <w:r w:rsidR="00125F71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CRISS 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se adreseaz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totodată, 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i fermelor care nu f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ceau obiectul schemei “micii fermieri”, dar care constituie </w:t>
      </w:r>
      <w:r w:rsidR="00CC5A02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segmentul agriculturii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la scară mică și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E5B35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mijloc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="00BE5B35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aflat </w:t>
      </w:r>
      <w:r w:rsidR="004627C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7B580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</w:t>
      </w:r>
      <w:r w:rsidR="00CC5932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plin </w:t>
      </w:r>
      <w:r w:rsidR="0068464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proces</w:t>
      </w:r>
      <w:r w:rsidR="00CC5932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754F7D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consolidare, ca fiind vectorii cei mai importanți ai lanțului scurt de aprovizionare și practicarea unei agriculturii prietenoase cu mediul</w:t>
      </w:r>
      <w:r w:rsidR="00CC5932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A7229" w:rsidRPr="000C2759" w:rsidRDefault="00CC5A02" w:rsidP="00FA72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În urma analizei </w:t>
      </w:r>
      <w:r w:rsidR="00A42CBC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datelor din </w:t>
      </w:r>
      <w:r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A42CBC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istemul </w:t>
      </w:r>
      <w:r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Integrat de Administrare și C</w:t>
      </w:r>
      <w:r w:rsidR="00A42CBC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ontrol (IACS) pentru plăți directe gestionat de APIA, rezultă că în anul 2020 fermele cuprinse între 1 și </w:t>
      </w:r>
      <w:r w:rsidR="0068464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50</w:t>
      </w:r>
      <w:r w:rsidR="00A42CBC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hectare </w:t>
      </w:r>
      <w:r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însumează </w:t>
      </w:r>
      <w:r w:rsidR="0068464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758.512 beneficiari</w:t>
      </w:r>
      <w:r w:rsidR="00A42CBC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F6FB5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exploatații agricole, circa 9</w:t>
      </w:r>
      <w:r w:rsidR="0068464B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0F6FB5"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>% din to</w:t>
      </w:r>
      <w:r w:rsidRPr="00276E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talul de </w:t>
      </w:r>
      <w:r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781.</w:t>
      </w:r>
      <w:r w:rsidR="000F6FB5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246 de fermieri. </w:t>
      </w:r>
      <w:r w:rsidR="009F01E3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54F7D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76E0C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754F7D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ermele</w:t>
      </w:r>
      <w:r w:rsidR="00276E0C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mici de la 1-50</w:t>
      </w:r>
      <w:r w:rsidR="00754F7D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ha reprezintă majoritatea exploatațiilor din România</w:t>
      </w:r>
      <w:r w:rsidR="005F3AB2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754F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37A73" w:rsidRPr="0068045A" w:rsidRDefault="00F37A73" w:rsidP="00F37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>Acordarea plății redistributive pentru exploatațiile cu dimensiunea între 1-</w:t>
      </w:r>
      <w:r w:rsidR="001724C3">
        <w:rPr>
          <w:rFonts w:ascii="Times New Roman" w:eastAsia="Times New Roman" w:hAnsi="Times New Roman" w:cs="Times New Roman"/>
          <w:sz w:val="24"/>
          <w:szCs w:val="24"/>
          <w:lang w:val="ro-RO"/>
        </w:rPr>
        <w:t>50</w:t>
      </w:r>
      <w:r w:rsidRPr="000C27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ha, constituie un sprijin suplimentar pentru o suprafață </w:t>
      </w:r>
      <w:r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1724C3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3.7</w:t>
      </w:r>
      <w:r w:rsidR="00366A23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3447AE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8.473</w:t>
      </w:r>
      <w:r w:rsidR="001724C3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ha</w:t>
      </w:r>
      <w:r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, gestionată de majoritatea fermierilor (9</w:t>
      </w:r>
      <w:r w:rsidR="001724C3"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Pr="003447AE">
        <w:rPr>
          <w:rFonts w:ascii="Times New Roman" w:eastAsia="Times New Roman" w:hAnsi="Times New Roman" w:cs="Times New Roman"/>
          <w:sz w:val="24"/>
          <w:szCs w:val="24"/>
          <w:lang w:val="ro-RO"/>
        </w:rPr>
        <w:t>%) care contribuie la susținerea vitalității spațiului rural.</w:t>
      </w:r>
    </w:p>
    <w:p w:rsidR="008C6E80" w:rsidRPr="008474C4" w:rsidRDefault="008C6E80" w:rsidP="00F37A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noProof/>
          <w:lang w:val="ro-RO" w:eastAsia="ro-RO"/>
        </w:rPr>
      </w:pPr>
      <w:r w:rsidRPr="008474C4">
        <w:rPr>
          <w:rFonts w:ascii="Times New Roman" w:eastAsia="Times New Roman" w:hAnsi="Times New Roman" w:cs="Times New Roman"/>
          <w:noProof/>
          <w:lang w:val="ro-RO" w:eastAsia="ro-RO"/>
        </w:rPr>
        <w:t xml:space="preserve">CRISS va contribui în mod direct la </w:t>
      </w:r>
      <w:r w:rsidR="0063212D" w:rsidRPr="008474C4">
        <w:rPr>
          <w:rFonts w:ascii="Times New Roman" w:eastAsia="Times New Roman" w:hAnsi="Times New Roman" w:cs="Times New Roman"/>
          <w:noProof/>
          <w:lang w:val="ro-RO" w:eastAsia="ro-RO"/>
        </w:rPr>
        <w:t>reducerea</w:t>
      </w:r>
      <w:r w:rsidRPr="008474C4">
        <w:rPr>
          <w:rFonts w:ascii="Times New Roman" w:eastAsia="Times New Roman" w:hAnsi="Times New Roman" w:cs="Times New Roman"/>
          <w:noProof/>
          <w:lang w:val="ro-RO" w:eastAsia="ro-RO"/>
        </w:rPr>
        <w:t xml:space="preserve"> disparităților în materie de venituri dintre agricultură și alte sectoare ale economiei, cât și la oprirea migrației tinerilor din mediul rural.</w:t>
      </w:r>
    </w:p>
    <w:p w:rsidR="008D19A7" w:rsidRPr="000C2759" w:rsidRDefault="008D19A7" w:rsidP="0074668A">
      <w:pPr>
        <w:spacing w:after="24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o-RO" w:eastAsia="en-GB"/>
        </w:rPr>
      </w:pPr>
    </w:p>
    <w:sectPr w:rsidR="008D19A7" w:rsidRPr="000C27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C7" w:rsidRDefault="003F0DC7" w:rsidP="000540A6">
      <w:pPr>
        <w:spacing w:after="0" w:line="240" w:lineRule="auto"/>
      </w:pPr>
      <w:r>
        <w:separator/>
      </w:r>
    </w:p>
  </w:endnote>
  <w:endnote w:type="continuationSeparator" w:id="0">
    <w:p w:rsidR="003F0DC7" w:rsidRDefault="003F0DC7" w:rsidP="0005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566622"/>
      <w:docPartObj>
        <w:docPartGallery w:val="Page Numbers (Bottom of Page)"/>
        <w:docPartUnique/>
      </w:docPartObj>
    </w:sdtPr>
    <w:sdtEndPr/>
    <w:sdtContent>
      <w:p w:rsidR="000540A6" w:rsidRDefault="000540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E9" w:rsidRPr="009C03E9">
          <w:rPr>
            <w:noProof/>
            <w:lang w:val="ro-RO"/>
          </w:rPr>
          <w:t>4</w:t>
        </w:r>
        <w:r>
          <w:fldChar w:fldCharType="end"/>
        </w:r>
      </w:p>
    </w:sdtContent>
  </w:sdt>
  <w:p w:rsidR="000540A6" w:rsidRDefault="0005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C7" w:rsidRDefault="003F0DC7" w:rsidP="000540A6">
      <w:pPr>
        <w:spacing w:after="0" w:line="240" w:lineRule="auto"/>
      </w:pPr>
      <w:r>
        <w:separator/>
      </w:r>
    </w:p>
  </w:footnote>
  <w:footnote w:type="continuationSeparator" w:id="0">
    <w:p w:rsidR="003F0DC7" w:rsidRDefault="003F0DC7" w:rsidP="000540A6">
      <w:pPr>
        <w:spacing w:after="0" w:line="240" w:lineRule="auto"/>
      </w:pPr>
      <w:r>
        <w:continuationSeparator/>
      </w:r>
    </w:p>
  </w:footnote>
  <w:footnote w:id="1">
    <w:p w:rsidR="002333AB" w:rsidRDefault="002333AB">
      <w:pPr>
        <w:pStyle w:val="FootnoteText"/>
      </w:pPr>
      <w:r>
        <w:rPr>
          <w:rStyle w:val="FootnoteReference"/>
        </w:rPr>
        <w:footnoteRef/>
      </w:r>
      <w:r>
        <w:t xml:space="preserve"> TBC – to be confirmed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32"/>
    <w:multiLevelType w:val="hybridMultilevel"/>
    <w:tmpl w:val="FBDCDA64"/>
    <w:lvl w:ilvl="0" w:tplc="B218F1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887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A6F1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C3C2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699E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622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2F0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64C0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0011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47024"/>
    <w:multiLevelType w:val="hybridMultilevel"/>
    <w:tmpl w:val="59F44424"/>
    <w:lvl w:ilvl="0" w:tplc="2E749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3C8C"/>
    <w:multiLevelType w:val="hybridMultilevel"/>
    <w:tmpl w:val="E100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C7"/>
    <w:rsid w:val="000014B6"/>
    <w:rsid w:val="0001076F"/>
    <w:rsid w:val="000137E5"/>
    <w:rsid w:val="000208EE"/>
    <w:rsid w:val="00024C67"/>
    <w:rsid w:val="000271CB"/>
    <w:rsid w:val="00040D5E"/>
    <w:rsid w:val="00050D29"/>
    <w:rsid w:val="000540A6"/>
    <w:rsid w:val="0005526E"/>
    <w:rsid w:val="000A07CF"/>
    <w:rsid w:val="000C2759"/>
    <w:rsid w:val="000C6570"/>
    <w:rsid w:val="000E35A0"/>
    <w:rsid w:val="000E624B"/>
    <w:rsid w:val="000F6FB5"/>
    <w:rsid w:val="001006EC"/>
    <w:rsid w:val="00110996"/>
    <w:rsid w:val="00111287"/>
    <w:rsid w:val="001150BE"/>
    <w:rsid w:val="00125F71"/>
    <w:rsid w:val="0013646D"/>
    <w:rsid w:val="0013659A"/>
    <w:rsid w:val="00140C7C"/>
    <w:rsid w:val="00141315"/>
    <w:rsid w:val="00156B96"/>
    <w:rsid w:val="00160ECE"/>
    <w:rsid w:val="00164423"/>
    <w:rsid w:val="00166237"/>
    <w:rsid w:val="001724C3"/>
    <w:rsid w:val="00172B60"/>
    <w:rsid w:val="00176B3B"/>
    <w:rsid w:val="0018760E"/>
    <w:rsid w:val="00197D46"/>
    <w:rsid w:val="001A03C7"/>
    <w:rsid w:val="001A132E"/>
    <w:rsid w:val="001C501D"/>
    <w:rsid w:val="001D0B68"/>
    <w:rsid w:val="001D5789"/>
    <w:rsid w:val="001E5CA8"/>
    <w:rsid w:val="001F3A13"/>
    <w:rsid w:val="001F6E23"/>
    <w:rsid w:val="00202D0C"/>
    <w:rsid w:val="00215E15"/>
    <w:rsid w:val="00216300"/>
    <w:rsid w:val="00217301"/>
    <w:rsid w:val="00221946"/>
    <w:rsid w:val="00221F2B"/>
    <w:rsid w:val="0023237C"/>
    <w:rsid w:val="002333AB"/>
    <w:rsid w:val="00243801"/>
    <w:rsid w:val="00245497"/>
    <w:rsid w:val="0026188D"/>
    <w:rsid w:val="00274AF6"/>
    <w:rsid w:val="00276E0C"/>
    <w:rsid w:val="00284740"/>
    <w:rsid w:val="0029485C"/>
    <w:rsid w:val="002A167F"/>
    <w:rsid w:val="002A1DC6"/>
    <w:rsid w:val="002A2542"/>
    <w:rsid w:val="002B34BD"/>
    <w:rsid w:val="002D1D74"/>
    <w:rsid w:val="002D2489"/>
    <w:rsid w:val="003307C2"/>
    <w:rsid w:val="00331415"/>
    <w:rsid w:val="003404A4"/>
    <w:rsid w:val="003447AE"/>
    <w:rsid w:val="0036096F"/>
    <w:rsid w:val="00366A23"/>
    <w:rsid w:val="0039511B"/>
    <w:rsid w:val="003B3A93"/>
    <w:rsid w:val="003E3E42"/>
    <w:rsid w:val="003F0DC7"/>
    <w:rsid w:val="003F3964"/>
    <w:rsid w:val="003F3DBA"/>
    <w:rsid w:val="004002E3"/>
    <w:rsid w:val="00400C17"/>
    <w:rsid w:val="00435565"/>
    <w:rsid w:val="004413FA"/>
    <w:rsid w:val="00441AA3"/>
    <w:rsid w:val="00450162"/>
    <w:rsid w:val="004627CB"/>
    <w:rsid w:val="00462D5F"/>
    <w:rsid w:val="004842CE"/>
    <w:rsid w:val="004923A8"/>
    <w:rsid w:val="00492531"/>
    <w:rsid w:val="0049762B"/>
    <w:rsid w:val="004C0A1E"/>
    <w:rsid w:val="004C71FC"/>
    <w:rsid w:val="004F3461"/>
    <w:rsid w:val="004F6751"/>
    <w:rsid w:val="004F6E9A"/>
    <w:rsid w:val="005024E5"/>
    <w:rsid w:val="00520F27"/>
    <w:rsid w:val="00531CDA"/>
    <w:rsid w:val="005356E2"/>
    <w:rsid w:val="005410DE"/>
    <w:rsid w:val="005461F4"/>
    <w:rsid w:val="00555EB2"/>
    <w:rsid w:val="00560C2F"/>
    <w:rsid w:val="00561774"/>
    <w:rsid w:val="00581FEC"/>
    <w:rsid w:val="00587238"/>
    <w:rsid w:val="00594379"/>
    <w:rsid w:val="005C1316"/>
    <w:rsid w:val="005C50FE"/>
    <w:rsid w:val="005D18C7"/>
    <w:rsid w:val="005E3024"/>
    <w:rsid w:val="005F3AB2"/>
    <w:rsid w:val="00603316"/>
    <w:rsid w:val="0063212D"/>
    <w:rsid w:val="00653950"/>
    <w:rsid w:val="00655F1F"/>
    <w:rsid w:val="00664947"/>
    <w:rsid w:val="006755DC"/>
    <w:rsid w:val="00677B8A"/>
    <w:rsid w:val="0068045A"/>
    <w:rsid w:val="0068464B"/>
    <w:rsid w:val="00685468"/>
    <w:rsid w:val="006919B6"/>
    <w:rsid w:val="00694502"/>
    <w:rsid w:val="006A7F6C"/>
    <w:rsid w:val="006C5217"/>
    <w:rsid w:val="006D5139"/>
    <w:rsid w:val="006E0AB4"/>
    <w:rsid w:val="006E545A"/>
    <w:rsid w:val="006E5F55"/>
    <w:rsid w:val="006F3F2E"/>
    <w:rsid w:val="00704D41"/>
    <w:rsid w:val="007210D9"/>
    <w:rsid w:val="0072299A"/>
    <w:rsid w:val="0074668A"/>
    <w:rsid w:val="0075452E"/>
    <w:rsid w:val="00754F7D"/>
    <w:rsid w:val="007713C3"/>
    <w:rsid w:val="00786875"/>
    <w:rsid w:val="00794BDD"/>
    <w:rsid w:val="00795F06"/>
    <w:rsid w:val="007A0195"/>
    <w:rsid w:val="007A6D90"/>
    <w:rsid w:val="007B1F54"/>
    <w:rsid w:val="007B580D"/>
    <w:rsid w:val="007B723D"/>
    <w:rsid w:val="007C2F7D"/>
    <w:rsid w:val="007D1B03"/>
    <w:rsid w:val="007D4711"/>
    <w:rsid w:val="007E1577"/>
    <w:rsid w:val="007E46FD"/>
    <w:rsid w:val="00812845"/>
    <w:rsid w:val="00831A00"/>
    <w:rsid w:val="008421B9"/>
    <w:rsid w:val="008474C4"/>
    <w:rsid w:val="00853458"/>
    <w:rsid w:val="0087016D"/>
    <w:rsid w:val="0087381D"/>
    <w:rsid w:val="00891838"/>
    <w:rsid w:val="008925D6"/>
    <w:rsid w:val="00892702"/>
    <w:rsid w:val="008A22AE"/>
    <w:rsid w:val="008A716E"/>
    <w:rsid w:val="008B3AEF"/>
    <w:rsid w:val="008B453A"/>
    <w:rsid w:val="008B55BE"/>
    <w:rsid w:val="008C0A5E"/>
    <w:rsid w:val="008C5E0D"/>
    <w:rsid w:val="008C6E80"/>
    <w:rsid w:val="008D0D80"/>
    <w:rsid w:val="008D19A7"/>
    <w:rsid w:val="008D46EA"/>
    <w:rsid w:val="008D7F62"/>
    <w:rsid w:val="00914FF6"/>
    <w:rsid w:val="00963D03"/>
    <w:rsid w:val="00967510"/>
    <w:rsid w:val="00981593"/>
    <w:rsid w:val="0099620D"/>
    <w:rsid w:val="009B53A7"/>
    <w:rsid w:val="009C03E9"/>
    <w:rsid w:val="009E1472"/>
    <w:rsid w:val="009E4AA1"/>
    <w:rsid w:val="009E5EEA"/>
    <w:rsid w:val="009E6FB5"/>
    <w:rsid w:val="009F01E3"/>
    <w:rsid w:val="009F1E98"/>
    <w:rsid w:val="00A0275D"/>
    <w:rsid w:val="00A17331"/>
    <w:rsid w:val="00A42CBC"/>
    <w:rsid w:val="00A46C53"/>
    <w:rsid w:val="00A523A5"/>
    <w:rsid w:val="00A542ED"/>
    <w:rsid w:val="00A55059"/>
    <w:rsid w:val="00A71046"/>
    <w:rsid w:val="00A75018"/>
    <w:rsid w:val="00A76C90"/>
    <w:rsid w:val="00A9225C"/>
    <w:rsid w:val="00A924DC"/>
    <w:rsid w:val="00AA696F"/>
    <w:rsid w:val="00AC65FE"/>
    <w:rsid w:val="00AF7FA8"/>
    <w:rsid w:val="00B12A46"/>
    <w:rsid w:val="00B2267D"/>
    <w:rsid w:val="00B26E52"/>
    <w:rsid w:val="00B43C36"/>
    <w:rsid w:val="00B450CC"/>
    <w:rsid w:val="00B50AFB"/>
    <w:rsid w:val="00B6057C"/>
    <w:rsid w:val="00B6243D"/>
    <w:rsid w:val="00B72363"/>
    <w:rsid w:val="00B73149"/>
    <w:rsid w:val="00B77FE3"/>
    <w:rsid w:val="00B80F3E"/>
    <w:rsid w:val="00B813FC"/>
    <w:rsid w:val="00B86501"/>
    <w:rsid w:val="00BA35F3"/>
    <w:rsid w:val="00BA57C2"/>
    <w:rsid w:val="00BB7CCB"/>
    <w:rsid w:val="00BE229D"/>
    <w:rsid w:val="00BE5B35"/>
    <w:rsid w:val="00BF0A9D"/>
    <w:rsid w:val="00C02659"/>
    <w:rsid w:val="00C02E41"/>
    <w:rsid w:val="00C30BAF"/>
    <w:rsid w:val="00C35DE5"/>
    <w:rsid w:val="00C37518"/>
    <w:rsid w:val="00C670FF"/>
    <w:rsid w:val="00CA20A2"/>
    <w:rsid w:val="00CC022D"/>
    <w:rsid w:val="00CC5932"/>
    <w:rsid w:val="00CC5A02"/>
    <w:rsid w:val="00CC5B79"/>
    <w:rsid w:val="00CD14B3"/>
    <w:rsid w:val="00CD5407"/>
    <w:rsid w:val="00CE7C65"/>
    <w:rsid w:val="00D11465"/>
    <w:rsid w:val="00D204AA"/>
    <w:rsid w:val="00D44A7D"/>
    <w:rsid w:val="00D46FE1"/>
    <w:rsid w:val="00D56A1D"/>
    <w:rsid w:val="00D75A7A"/>
    <w:rsid w:val="00D93789"/>
    <w:rsid w:val="00DA08D5"/>
    <w:rsid w:val="00DA08ED"/>
    <w:rsid w:val="00DC3F2F"/>
    <w:rsid w:val="00DD7243"/>
    <w:rsid w:val="00DE0626"/>
    <w:rsid w:val="00DE5E1B"/>
    <w:rsid w:val="00DF4D98"/>
    <w:rsid w:val="00DF5567"/>
    <w:rsid w:val="00E0415C"/>
    <w:rsid w:val="00E04FDD"/>
    <w:rsid w:val="00E04FEC"/>
    <w:rsid w:val="00E10B2C"/>
    <w:rsid w:val="00E14CAA"/>
    <w:rsid w:val="00E26C62"/>
    <w:rsid w:val="00E2754A"/>
    <w:rsid w:val="00E3468B"/>
    <w:rsid w:val="00E358FB"/>
    <w:rsid w:val="00E81B5F"/>
    <w:rsid w:val="00EA1560"/>
    <w:rsid w:val="00EA7F51"/>
    <w:rsid w:val="00EC2664"/>
    <w:rsid w:val="00EC554A"/>
    <w:rsid w:val="00ED6888"/>
    <w:rsid w:val="00ED7252"/>
    <w:rsid w:val="00F03173"/>
    <w:rsid w:val="00F07597"/>
    <w:rsid w:val="00F22F8B"/>
    <w:rsid w:val="00F22FCB"/>
    <w:rsid w:val="00F26685"/>
    <w:rsid w:val="00F37A73"/>
    <w:rsid w:val="00F47DC0"/>
    <w:rsid w:val="00F52704"/>
    <w:rsid w:val="00F6446B"/>
    <w:rsid w:val="00F66AD4"/>
    <w:rsid w:val="00F70E16"/>
    <w:rsid w:val="00F760C0"/>
    <w:rsid w:val="00F82367"/>
    <w:rsid w:val="00F83385"/>
    <w:rsid w:val="00F96268"/>
    <w:rsid w:val="00FA7229"/>
    <w:rsid w:val="00FC6E7F"/>
    <w:rsid w:val="00FD6E96"/>
    <w:rsid w:val="00FE103A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C32B"/>
  <w15:chartTrackingRefBased/>
  <w15:docId w15:val="{E608E1BF-1BF6-412A-9832-4B050E5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CD1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C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C7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D"/>
    <w:rPr>
      <w:rFonts w:ascii="Segoe UI" w:hAnsi="Segoe UI" w:cs="Segoe UI"/>
      <w:sz w:val="18"/>
      <w:szCs w:val="18"/>
    </w:rPr>
  </w:style>
  <w:style w:type="table" w:customStyle="1" w:styleId="TableGrid31">
    <w:name w:val="Table Grid31"/>
    <w:basedOn w:val="TableNormal"/>
    <w:next w:val="TableGrid"/>
    <w:uiPriority w:val="37"/>
    <w:rsid w:val="008D1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A6"/>
  </w:style>
  <w:style w:type="paragraph" w:styleId="Footer">
    <w:name w:val="footer"/>
    <w:basedOn w:val="Normal"/>
    <w:link w:val="FooterChar"/>
    <w:uiPriority w:val="99"/>
    <w:unhideWhenUsed/>
    <w:rsid w:val="000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A6"/>
  </w:style>
  <w:style w:type="paragraph" w:styleId="FootnoteText">
    <w:name w:val="footnote text"/>
    <w:basedOn w:val="Normal"/>
    <w:link w:val="FootnoteTextChar"/>
    <w:uiPriority w:val="99"/>
    <w:semiHidden/>
    <w:unhideWhenUsed/>
    <w:rsid w:val="002333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3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90AC-84AE-4944-926A-B5C1C56D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8</vt:i4>
      </vt:variant>
    </vt:vector>
  </HeadingPairs>
  <TitlesOfParts>
    <vt:vector size="10" baseType="lpstr">
      <vt:lpstr/>
      <vt:lpstr/>
      <vt:lpstr>    5.1 Direct Payments Interventions</vt:lpstr>
      <vt:lpstr>        5.1.1Territorial scope and regional dimension</vt:lpstr>
      <vt:lpstr>        5.1.2 Related Specific Objectives and the Cross-Cutting Objective </vt:lpstr>
      <vt:lpstr>        5.1.3 Need(s) addressed by the intervention</vt:lpstr>
      <vt:lpstr>        5.1.4 Result indicator(s)</vt:lpstr>
      <vt:lpstr>        5.1.5 Specific design, requirements and eligibility conditions of the interventi</vt:lpstr>
      <vt:lpstr>        5.1.7 Form and rate of support/premia/calculation methods</vt:lpstr>
      <vt:lpstr>        5.1.8 Additional questions/information specific to the Type of Intervention</vt:lpstr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Gogulescu</dc:creator>
  <cp:keywords/>
  <dc:description/>
  <cp:lastModifiedBy>Alina Constantin</cp:lastModifiedBy>
  <cp:revision>5</cp:revision>
  <cp:lastPrinted>2021-10-27T10:57:00Z</cp:lastPrinted>
  <dcterms:created xsi:type="dcterms:W3CDTF">2022-02-14T09:29:00Z</dcterms:created>
  <dcterms:modified xsi:type="dcterms:W3CDTF">2022-02-14T10:39:00Z</dcterms:modified>
</cp:coreProperties>
</file>