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E8B" w:rsidRPr="00C97E85" w:rsidRDefault="007E0E8B" w:rsidP="007E0E8B">
      <w:pPr>
        <w:jc w:val="center"/>
        <w:rPr>
          <w:rFonts w:ascii="Trebuchet MS" w:hAnsi="Trebuchet MS" w:cs="Times New Roman"/>
          <w:b/>
        </w:rPr>
      </w:pPr>
      <w:r w:rsidRPr="00C97E85">
        <w:rPr>
          <w:rFonts w:ascii="Trebuchet MS" w:hAnsi="Trebuchet MS" w:cs="Times New Roman"/>
          <w:b/>
        </w:rPr>
        <w:t xml:space="preserve">SPRIJIN CUPLAT PENTRU VENIT </w:t>
      </w:r>
      <w:r w:rsidR="000A15D0" w:rsidRPr="00C97E85">
        <w:rPr>
          <w:rFonts w:ascii="Trebuchet MS" w:hAnsi="Trebuchet MS" w:cs="Times New Roman"/>
          <w:b/>
        </w:rPr>
        <w:t>–</w:t>
      </w:r>
      <w:r w:rsidRPr="00C97E85">
        <w:rPr>
          <w:rFonts w:ascii="Trebuchet MS" w:hAnsi="Trebuchet MS" w:cs="Times New Roman"/>
          <w:b/>
        </w:rPr>
        <w:t xml:space="preserve"> </w:t>
      </w:r>
      <w:r w:rsidR="00B14666" w:rsidRPr="00C97E85">
        <w:rPr>
          <w:rFonts w:ascii="Trebuchet MS" w:hAnsi="Trebuchet MS" w:cs="Times New Roman"/>
          <w:b/>
        </w:rPr>
        <w:t>HAMEI</w:t>
      </w:r>
    </w:p>
    <w:p w:rsidR="000A15D0" w:rsidRPr="00C97E85" w:rsidRDefault="000A15D0" w:rsidP="000A15D0">
      <w:pPr>
        <w:keepNext/>
        <w:numPr>
          <w:ilvl w:val="1"/>
          <w:numId w:val="0"/>
        </w:numPr>
        <w:tabs>
          <w:tab w:val="num" w:pos="595"/>
        </w:tabs>
        <w:spacing w:after="120" w:line="240" w:lineRule="auto"/>
        <w:ind w:left="595" w:hanging="595"/>
        <w:jc w:val="both"/>
        <w:outlineLvl w:val="1"/>
        <w:rPr>
          <w:rFonts w:ascii="Trebuchet MS" w:eastAsia="Times New Roman" w:hAnsi="Trebuchet MS" w:cs="Times New Roman"/>
          <w:b/>
          <w:lang w:eastAsia="en-GB"/>
        </w:rPr>
      </w:pPr>
      <w:bookmarkStart w:id="0" w:name="_Toc77173462"/>
      <w:bookmarkStart w:id="1" w:name="_Toc77675056"/>
      <w:bookmarkStart w:id="2" w:name="_Toc78293356"/>
      <w:bookmarkStart w:id="3" w:name="_Toc78296299"/>
      <w:bookmarkStart w:id="4" w:name="_Toc78379304"/>
      <w:bookmarkStart w:id="5" w:name="_Toc78384956"/>
      <w:bookmarkStart w:id="6" w:name="_Toc78389816"/>
      <w:bookmarkStart w:id="7" w:name="_Toc81568663"/>
      <w:bookmarkStart w:id="8" w:name="_Toc81569451"/>
      <w:bookmarkStart w:id="9" w:name="_Toc81572436"/>
      <w:bookmarkStart w:id="10" w:name="_Toc86137161"/>
      <w:r w:rsidRPr="00C97E85">
        <w:rPr>
          <w:rFonts w:ascii="Trebuchet MS" w:eastAsia="Times New Roman" w:hAnsi="Trebuchet MS" w:cs="Times New Roman"/>
          <w:b/>
          <w:lang w:eastAsia="en-GB"/>
        </w:rPr>
        <w:t xml:space="preserve">5.1 </w:t>
      </w:r>
      <w:bookmarkEnd w:id="0"/>
      <w:bookmarkEnd w:id="1"/>
      <w:bookmarkEnd w:id="2"/>
      <w:bookmarkEnd w:id="3"/>
      <w:bookmarkEnd w:id="4"/>
      <w:bookmarkEnd w:id="5"/>
      <w:bookmarkEnd w:id="6"/>
      <w:bookmarkEnd w:id="7"/>
      <w:bookmarkEnd w:id="8"/>
      <w:bookmarkEnd w:id="9"/>
      <w:bookmarkEnd w:id="10"/>
      <w:r w:rsidRPr="00C97E85">
        <w:rPr>
          <w:rFonts w:ascii="Trebuchet MS" w:hAnsi="Trebuchet MS"/>
        </w:rPr>
        <w:t>Intervenție Plăți directe</w:t>
      </w:r>
    </w:p>
    <w:p w:rsidR="000A15D0" w:rsidRPr="00C97E85" w:rsidRDefault="000A15D0" w:rsidP="007E0E8B">
      <w:pPr>
        <w:jc w:val="center"/>
        <w:rPr>
          <w:rFonts w:ascii="Trebuchet MS" w:hAnsi="Trebuchet MS" w:cs="Times New Roman"/>
          <w:b/>
        </w:rPr>
      </w:pPr>
    </w:p>
    <w:tbl>
      <w:tblPr>
        <w:tblStyle w:val="TableGrid"/>
        <w:tblW w:w="0" w:type="auto"/>
        <w:tblLook w:val="04A0" w:firstRow="1" w:lastRow="0" w:firstColumn="1" w:lastColumn="0" w:noHBand="0" w:noVBand="1"/>
      </w:tblPr>
      <w:tblGrid>
        <w:gridCol w:w="4497"/>
        <w:gridCol w:w="4519"/>
      </w:tblGrid>
      <w:tr w:rsidR="00C97E85" w:rsidRPr="00C97E85" w:rsidTr="001A2002">
        <w:tc>
          <w:tcPr>
            <w:tcW w:w="4675" w:type="dxa"/>
          </w:tcPr>
          <w:p w:rsidR="007E0E8B" w:rsidRPr="00C97E85" w:rsidRDefault="007E0E8B" w:rsidP="001A2002">
            <w:pPr>
              <w:rPr>
                <w:rFonts w:ascii="Trebuchet MS" w:hAnsi="Trebuchet MS"/>
              </w:rPr>
            </w:pPr>
            <w:r w:rsidRPr="00C97E85">
              <w:rPr>
                <w:rFonts w:ascii="Trebuchet MS" w:hAnsi="Trebuchet MS"/>
              </w:rPr>
              <w:t>Codul Intervenției (MS)</w:t>
            </w:r>
          </w:p>
        </w:tc>
        <w:tc>
          <w:tcPr>
            <w:tcW w:w="4675" w:type="dxa"/>
          </w:tcPr>
          <w:p w:rsidR="007E0E8B" w:rsidRPr="00C97E85" w:rsidRDefault="007E0E8B" w:rsidP="001A2002">
            <w:pPr>
              <w:rPr>
                <w:rFonts w:ascii="Trebuchet MS" w:hAnsi="Trebuchet MS"/>
              </w:rPr>
            </w:pPr>
            <w:r w:rsidRPr="00C97E85">
              <w:rPr>
                <w:rFonts w:ascii="Trebuchet MS" w:hAnsi="Trebuchet MS"/>
              </w:rPr>
              <w:t>-</w:t>
            </w:r>
          </w:p>
        </w:tc>
      </w:tr>
      <w:tr w:rsidR="00C97E85" w:rsidRPr="00C97E85" w:rsidTr="001A2002">
        <w:tc>
          <w:tcPr>
            <w:tcW w:w="4675" w:type="dxa"/>
          </w:tcPr>
          <w:p w:rsidR="007E0E8B" w:rsidRPr="00C97E85" w:rsidRDefault="007E0E8B" w:rsidP="001A2002">
            <w:pPr>
              <w:rPr>
                <w:rFonts w:ascii="Trebuchet MS" w:hAnsi="Trebuchet MS"/>
              </w:rPr>
            </w:pPr>
            <w:r w:rsidRPr="00C97E85">
              <w:rPr>
                <w:rFonts w:ascii="Trebuchet MS" w:hAnsi="Trebuchet MS"/>
              </w:rPr>
              <w:t>Codul bugetului intervenției (EC)</w:t>
            </w:r>
          </w:p>
        </w:tc>
        <w:tc>
          <w:tcPr>
            <w:tcW w:w="4675" w:type="dxa"/>
          </w:tcPr>
          <w:p w:rsidR="007E0E8B" w:rsidRPr="00C97E85" w:rsidRDefault="000A15D0" w:rsidP="001A2002">
            <w:pPr>
              <w:rPr>
                <w:rFonts w:ascii="Trebuchet MS" w:hAnsi="Trebuchet MS"/>
              </w:rPr>
            </w:pPr>
            <w:r w:rsidRPr="00C97E85">
              <w:rPr>
                <w:rFonts w:ascii="Trebuchet MS" w:hAnsi="Trebuchet MS"/>
              </w:rPr>
              <w:t>FEGA – Fondul European de Garantare Agricola</w:t>
            </w:r>
          </w:p>
        </w:tc>
      </w:tr>
      <w:tr w:rsidR="00C97E85" w:rsidRPr="00C97E85" w:rsidTr="001A2002">
        <w:tc>
          <w:tcPr>
            <w:tcW w:w="4675" w:type="dxa"/>
          </w:tcPr>
          <w:p w:rsidR="007E0E8B" w:rsidRPr="00C97E85" w:rsidRDefault="007E0E8B" w:rsidP="001A2002">
            <w:pPr>
              <w:rPr>
                <w:rFonts w:ascii="Trebuchet MS" w:hAnsi="Trebuchet MS"/>
              </w:rPr>
            </w:pPr>
            <w:r w:rsidRPr="00C97E85">
              <w:rPr>
                <w:rFonts w:ascii="Trebuchet MS" w:hAnsi="Trebuchet MS"/>
              </w:rPr>
              <w:t>Numele intervenției</w:t>
            </w:r>
          </w:p>
        </w:tc>
        <w:tc>
          <w:tcPr>
            <w:tcW w:w="4675" w:type="dxa"/>
          </w:tcPr>
          <w:p w:rsidR="007E0E8B" w:rsidRPr="00C97E85" w:rsidRDefault="000A15D0" w:rsidP="001A2002">
            <w:pPr>
              <w:rPr>
                <w:rFonts w:ascii="Trebuchet MS" w:hAnsi="Trebuchet MS"/>
              </w:rPr>
            </w:pPr>
            <w:r w:rsidRPr="00C97E85">
              <w:rPr>
                <w:rFonts w:ascii="Trebuchet MS" w:hAnsi="Trebuchet MS"/>
              </w:rPr>
              <w:t>Sprijin cuplat pentru venit -Hamei</w:t>
            </w:r>
          </w:p>
        </w:tc>
      </w:tr>
      <w:tr w:rsidR="00C97E85" w:rsidRPr="00C97E85" w:rsidTr="001A2002">
        <w:tc>
          <w:tcPr>
            <w:tcW w:w="4675" w:type="dxa"/>
          </w:tcPr>
          <w:p w:rsidR="007E0E8B" w:rsidRPr="00C97E85" w:rsidRDefault="007E0E8B" w:rsidP="001A2002">
            <w:pPr>
              <w:rPr>
                <w:rFonts w:ascii="Trebuchet MS" w:hAnsi="Trebuchet MS"/>
              </w:rPr>
            </w:pPr>
            <w:r w:rsidRPr="00C97E85">
              <w:rPr>
                <w:rFonts w:ascii="Trebuchet MS" w:hAnsi="Trebuchet MS"/>
              </w:rPr>
              <w:t>Tipul de Intervenție</w:t>
            </w:r>
          </w:p>
        </w:tc>
        <w:tc>
          <w:tcPr>
            <w:tcW w:w="4675" w:type="dxa"/>
          </w:tcPr>
          <w:p w:rsidR="007E0E8B" w:rsidRPr="00C97E85" w:rsidRDefault="000A15D0" w:rsidP="001A2002">
            <w:pPr>
              <w:rPr>
                <w:rFonts w:ascii="Trebuchet MS" w:hAnsi="Trebuchet MS"/>
              </w:rPr>
            </w:pPr>
            <w:r w:rsidRPr="00C97E85">
              <w:rPr>
                <w:rFonts w:ascii="Trebuchet MS" w:hAnsi="Trebuchet MS"/>
              </w:rPr>
              <w:t>Plata cupl</w:t>
            </w:r>
            <w:r w:rsidR="0048456E" w:rsidRPr="00C97E85">
              <w:rPr>
                <w:rFonts w:ascii="Trebuchet MS" w:hAnsi="Trebuchet MS"/>
              </w:rPr>
              <w:t>ata de producție (art. 32 R 2021/2115</w:t>
            </w:r>
            <w:r w:rsidRPr="00C97E85">
              <w:rPr>
                <w:rFonts w:ascii="Trebuchet MS" w:hAnsi="Trebuchet MS"/>
              </w:rPr>
              <w:t>)</w:t>
            </w:r>
          </w:p>
        </w:tc>
      </w:tr>
      <w:tr w:rsidR="00C97E85" w:rsidRPr="00C97E85" w:rsidTr="001A2002">
        <w:tc>
          <w:tcPr>
            <w:tcW w:w="4675" w:type="dxa"/>
          </w:tcPr>
          <w:p w:rsidR="007E0E8B" w:rsidRPr="00C97E85" w:rsidRDefault="007E0E8B" w:rsidP="001A2002">
            <w:pPr>
              <w:rPr>
                <w:rFonts w:ascii="Trebuchet MS" w:hAnsi="Trebuchet MS"/>
              </w:rPr>
            </w:pPr>
            <w:r w:rsidRPr="00C97E85">
              <w:rPr>
                <w:b/>
              </w:rPr>
              <w:t>Indicator de realizare</w:t>
            </w:r>
            <w:r w:rsidRPr="00C97E85" w:rsidDel="00C85BD1">
              <w:rPr>
                <w:rFonts w:ascii="Trebuchet MS" w:hAnsi="Trebuchet MS"/>
              </w:rPr>
              <w:t xml:space="preserve"> </w:t>
            </w:r>
          </w:p>
        </w:tc>
        <w:tc>
          <w:tcPr>
            <w:tcW w:w="4675" w:type="dxa"/>
          </w:tcPr>
          <w:p w:rsidR="000A15D0" w:rsidRPr="00C97E85" w:rsidRDefault="000A15D0" w:rsidP="000A15D0">
            <w:pPr>
              <w:spacing w:before="60" w:after="60"/>
              <w:jc w:val="both"/>
              <w:rPr>
                <w:rFonts w:ascii="Trebuchet MS" w:hAnsi="Trebuchet MS"/>
              </w:rPr>
            </w:pPr>
            <w:r w:rsidRPr="00C97E85">
              <w:rPr>
                <w:rFonts w:ascii="Trebuchet MS" w:hAnsi="Trebuchet MS"/>
              </w:rPr>
              <w:t>O.10 Număr de hectare care beneficiază de sprijin cuplat pentru venit</w:t>
            </w:r>
          </w:p>
          <w:p w:rsidR="000A15D0" w:rsidRPr="00C97E85" w:rsidRDefault="000A15D0" w:rsidP="000A15D0">
            <w:pPr>
              <w:spacing w:before="60" w:after="60"/>
              <w:jc w:val="both"/>
              <w:rPr>
                <w:rFonts w:ascii="Trebuchet MS" w:hAnsi="Trebuchet MS"/>
              </w:rPr>
            </w:pPr>
          </w:p>
          <w:p w:rsidR="007E0E8B" w:rsidRPr="00C97E85" w:rsidRDefault="007E0E8B" w:rsidP="001A2002">
            <w:pPr>
              <w:jc w:val="both"/>
              <w:rPr>
                <w:rFonts w:ascii="Trebuchet MS" w:hAnsi="Trebuchet MS"/>
              </w:rPr>
            </w:pPr>
          </w:p>
        </w:tc>
      </w:tr>
      <w:tr w:rsidR="007E0E8B" w:rsidRPr="00C97E85" w:rsidTr="001A2002">
        <w:tc>
          <w:tcPr>
            <w:tcW w:w="4675" w:type="dxa"/>
          </w:tcPr>
          <w:p w:rsidR="007E0E8B" w:rsidRPr="00C97E85" w:rsidRDefault="007E0E8B" w:rsidP="001A2002">
            <w:pPr>
              <w:spacing w:before="60" w:after="60"/>
              <w:rPr>
                <w:b/>
              </w:rPr>
            </w:pPr>
            <w:r w:rsidRPr="00C97E85">
              <w:rPr>
                <w:b/>
              </w:rPr>
              <w:t>Intervenția include plăți tranzitorii din PNDR 2014-2022</w:t>
            </w:r>
          </w:p>
          <w:p w:rsidR="007E0E8B" w:rsidRPr="00C97E85" w:rsidRDefault="007E0E8B" w:rsidP="001A2002">
            <w:pPr>
              <w:rPr>
                <w:rFonts w:ascii="Trebuchet MS" w:hAnsi="Trebuchet MS"/>
              </w:rPr>
            </w:pPr>
          </w:p>
        </w:tc>
        <w:tc>
          <w:tcPr>
            <w:tcW w:w="4675" w:type="dxa"/>
          </w:tcPr>
          <w:p w:rsidR="007E0E8B" w:rsidRPr="00C97E85" w:rsidRDefault="007E0E8B" w:rsidP="001A2002">
            <w:pPr>
              <w:pStyle w:val="ListParagraph"/>
              <w:numPr>
                <w:ilvl w:val="0"/>
                <w:numId w:val="1"/>
              </w:numPr>
              <w:spacing w:before="20" w:after="0"/>
            </w:pPr>
            <w:r w:rsidRPr="00C97E85">
              <w:t xml:space="preserve">Da, </w:t>
            </w:r>
            <w:proofErr w:type="spellStart"/>
            <w:r w:rsidRPr="00C97E85">
              <w:t>în</w:t>
            </w:r>
            <w:proofErr w:type="spellEnd"/>
            <w:r w:rsidRPr="00C97E85">
              <w:t xml:space="preserve"> </w:t>
            </w:r>
            <w:proofErr w:type="spellStart"/>
            <w:r w:rsidRPr="00C97E85">
              <w:t>totalitate</w:t>
            </w:r>
            <w:proofErr w:type="spellEnd"/>
          </w:p>
          <w:p w:rsidR="007E0E8B" w:rsidRPr="00C97E85" w:rsidRDefault="007E0E8B" w:rsidP="001A2002">
            <w:pPr>
              <w:pStyle w:val="ListParagraph"/>
              <w:numPr>
                <w:ilvl w:val="0"/>
                <w:numId w:val="1"/>
              </w:numPr>
              <w:spacing w:before="20" w:after="0"/>
            </w:pPr>
            <w:r w:rsidRPr="00C97E85">
              <w:t xml:space="preserve">Da, </w:t>
            </w:r>
            <w:proofErr w:type="spellStart"/>
            <w:r w:rsidRPr="00C97E85">
              <w:t>parțial</w:t>
            </w:r>
            <w:proofErr w:type="spellEnd"/>
          </w:p>
          <w:p w:rsidR="007E0E8B" w:rsidRPr="00C97E85" w:rsidRDefault="007E0E8B" w:rsidP="001A2002">
            <w:pPr>
              <w:rPr>
                <w:rFonts w:ascii="Trebuchet MS" w:hAnsi="Trebuchet MS"/>
              </w:rPr>
            </w:pPr>
            <w:r w:rsidRPr="00C97E85">
              <w:t>X   Nu</w:t>
            </w:r>
            <w:r w:rsidRPr="00C97E85" w:rsidDel="00C85BD1">
              <w:rPr>
                <w:rFonts w:ascii="Trebuchet MS" w:hAnsi="Trebuchet MS"/>
              </w:rPr>
              <w:t xml:space="preserve"> </w:t>
            </w:r>
          </w:p>
        </w:tc>
      </w:tr>
    </w:tbl>
    <w:p w:rsidR="00E339A4" w:rsidRPr="00C97E85" w:rsidRDefault="00E339A4"/>
    <w:p w:rsidR="007E0E8B" w:rsidRPr="00C97E85" w:rsidRDefault="007E0E8B" w:rsidP="007E0E8B">
      <w:pPr>
        <w:keepNext/>
        <w:numPr>
          <w:ilvl w:val="2"/>
          <w:numId w:val="0"/>
        </w:numPr>
        <w:tabs>
          <w:tab w:val="num" w:pos="737"/>
        </w:tabs>
        <w:spacing w:before="120" w:after="120" w:line="240" w:lineRule="auto"/>
        <w:ind w:left="737" w:hanging="737"/>
        <w:jc w:val="both"/>
        <w:outlineLvl w:val="2"/>
        <w:rPr>
          <w:rFonts w:ascii="Trebuchet MS" w:hAnsi="Trebuchet MS" w:cs="Times New Roman"/>
          <w:b/>
        </w:rPr>
      </w:pPr>
      <w:bookmarkStart w:id="11" w:name="_Toc77173463"/>
      <w:bookmarkStart w:id="12" w:name="_Toc77675057"/>
      <w:bookmarkStart w:id="13" w:name="_Toc78293357"/>
      <w:bookmarkStart w:id="14" w:name="_Toc78296300"/>
      <w:bookmarkStart w:id="15" w:name="_Toc78379305"/>
      <w:bookmarkStart w:id="16" w:name="_Toc78384957"/>
      <w:bookmarkStart w:id="17" w:name="_Toc78389817"/>
      <w:bookmarkStart w:id="18" w:name="_Toc81568664"/>
      <w:bookmarkStart w:id="19" w:name="_Toc81569452"/>
      <w:bookmarkStart w:id="20" w:name="_Toc81572437"/>
      <w:bookmarkStart w:id="21" w:name="_Toc82098766"/>
      <w:r w:rsidRPr="00C97E85">
        <w:rPr>
          <w:rFonts w:ascii="Trebuchet MS" w:eastAsia="Times New Roman" w:hAnsi="Trebuchet MS" w:cs="Times New Roman"/>
          <w:b/>
          <w:bCs/>
          <w:lang w:eastAsia="en-GB"/>
        </w:rPr>
        <w:t>5.1.</w:t>
      </w:r>
      <w:bookmarkEnd w:id="11"/>
      <w:bookmarkEnd w:id="12"/>
      <w:bookmarkEnd w:id="13"/>
      <w:bookmarkEnd w:id="14"/>
      <w:bookmarkEnd w:id="15"/>
      <w:bookmarkEnd w:id="16"/>
      <w:bookmarkEnd w:id="17"/>
      <w:bookmarkEnd w:id="18"/>
      <w:bookmarkEnd w:id="19"/>
      <w:bookmarkEnd w:id="20"/>
      <w:bookmarkEnd w:id="21"/>
      <w:r w:rsidRPr="00C97E85">
        <w:rPr>
          <w:rFonts w:ascii="Trebuchet MS" w:eastAsia="Times New Roman" w:hAnsi="Trebuchet MS" w:cs="Times New Roman"/>
          <w:b/>
          <w:bCs/>
          <w:lang w:eastAsia="en-GB"/>
        </w:rPr>
        <w:t>1</w:t>
      </w:r>
      <w:r w:rsidRPr="00C97E85">
        <w:rPr>
          <w:rFonts w:ascii="Trebuchet MS" w:hAnsi="Trebuchet MS" w:cs="Times New Roman"/>
          <w:b/>
        </w:rPr>
        <w:t xml:space="preserve"> Domeniul de aplicare teritorial și, dacă este cazul, dimensiunea regională</w:t>
      </w:r>
    </w:p>
    <w:p w:rsidR="007E0E8B" w:rsidRPr="00C97E85" w:rsidRDefault="007E0E8B" w:rsidP="007E0E8B">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lang w:eastAsia="en-GB"/>
        </w:rPr>
      </w:pPr>
      <w:r w:rsidRPr="00C97E85">
        <w:rPr>
          <w:rFonts w:ascii="Trebuchet MS" w:eastAsia="Times New Roman" w:hAnsi="Trebuchet MS" w:cs="Times New Roman"/>
          <w:b/>
          <w:bCs/>
          <w:lang w:eastAsia="en-GB"/>
        </w:rPr>
        <w:t>Scopul teritorial</w:t>
      </w:r>
    </w:p>
    <w:tbl>
      <w:tblPr>
        <w:tblStyle w:val="TableGrid"/>
        <w:tblW w:w="0" w:type="auto"/>
        <w:tblLook w:val="04A0" w:firstRow="1" w:lastRow="0" w:firstColumn="1" w:lastColumn="0" w:noHBand="0" w:noVBand="1"/>
      </w:tblPr>
      <w:tblGrid>
        <w:gridCol w:w="9016"/>
      </w:tblGrid>
      <w:tr w:rsidR="007E0E8B" w:rsidRPr="00C97E85" w:rsidTr="001A2002">
        <w:tc>
          <w:tcPr>
            <w:tcW w:w="9350" w:type="dxa"/>
          </w:tcPr>
          <w:p w:rsidR="007E0E8B" w:rsidRPr="00C97E85" w:rsidRDefault="007E0E8B" w:rsidP="001A2002">
            <w:pPr>
              <w:rPr>
                <w:rFonts w:ascii="Trebuchet MS" w:hAnsi="Trebuchet MS"/>
              </w:rPr>
            </w:pPr>
            <w:r w:rsidRPr="00C97E85">
              <w:rPr>
                <w:rFonts w:ascii="Trebuchet MS" w:hAnsi="Trebuchet MS"/>
              </w:rPr>
              <w:t>Național</w:t>
            </w:r>
          </w:p>
        </w:tc>
      </w:tr>
    </w:tbl>
    <w:p w:rsidR="007E0E8B" w:rsidRPr="00C97E85" w:rsidRDefault="007E0E8B" w:rsidP="007E0E8B">
      <w:pPr>
        <w:spacing w:after="120"/>
        <w:rPr>
          <w:b/>
        </w:rPr>
      </w:pPr>
    </w:p>
    <w:p w:rsidR="007E0E8B" w:rsidRPr="00C97E85" w:rsidRDefault="007E0E8B" w:rsidP="007E0E8B">
      <w:pPr>
        <w:spacing w:after="120"/>
        <w:rPr>
          <w:b/>
        </w:rPr>
      </w:pPr>
      <w:r w:rsidRPr="00C97E85">
        <w:rPr>
          <w:b/>
        </w:rPr>
        <w:t>Descrierea domeniul de aplicare teritorială</w:t>
      </w:r>
    </w:p>
    <w:tbl>
      <w:tblPr>
        <w:tblStyle w:val="TableGrid"/>
        <w:tblW w:w="0" w:type="auto"/>
        <w:tblLook w:val="04A0" w:firstRow="1" w:lastRow="0" w:firstColumn="1" w:lastColumn="0" w:noHBand="0" w:noVBand="1"/>
      </w:tblPr>
      <w:tblGrid>
        <w:gridCol w:w="9016"/>
      </w:tblGrid>
      <w:tr w:rsidR="007E0E8B" w:rsidRPr="00C97E85" w:rsidTr="007E0E8B">
        <w:tc>
          <w:tcPr>
            <w:tcW w:w="9016" w:type="dxa"/>
          </w:tcPr>
          <w:p w:rsidR="007E0E8B" w:rsidRPr="00C97E85" w:rsidRDefault="007E0E8B" w:rsidP="007E0E8B">
            <w:pPr>
              <w:spacing w:after="120"/>
              <w:rPr>
                <w:b/>
              </w:rPr>
            </w:pPr>
            <w:r w:rsidRPr="00C97E85">
              <w:rPr>
                <w:b/>
              </w:rPr>
              <w:t>N/A</w:t>
            </w:r>
          </w:p>
        </w:tc>
      </w:tr>
    </w:tbl>
    <w:p w:rsidR="007E0E8B" w:rsidRPr="00C97E85" w:rsidRDefault="007E0E8B" w:rsidP="007E0E8B">
      <w:pPr>
        <w:spacing w:after="120"/>
        <w:rPr>
          <w:b/>
        </w:rPr>
      </w:pPr>
    </w:p>
    <w:p w:rsidR="007E0E8B" w:rsidRPr="00C97E85" w:rsidRDefault="007E0E8B" w:rsidP="007E0E8B">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bCs/>
          <w:lang w:eastAsia="en-GB"/>
        </w:rPr>
      </w:pPr>
      <w:r w:rsidRPr="00C97E85">
        <w:rPr>
          <w:rFonts w:ascii="Trebuchet MS" w:eastAsia="Times New Roman" w:hAnsi="Trebuchet MS" w:cs="Times New Roman"/>
          <w:b/>
          <w:bCs/>
          <w:lang w:eastAsia="en-GB"/>
        </w:rPr>
        <w:t>5.1.2 Obiective specific conexe și obiectiv transversal</w:t>
      </w:r>
    </w:p>
    <w:tbl>
      <w:tblPr>
        <w:tblStyle w:val="TableGrid"/>
        <w:tblW w:w="0" w:type="auto"/>
        <w:tblInd w:w="-5" w:type="dxa"/>
        <w:tblLook w:val="04A0" w:firstRow="1" w:lastRow="0" w:firstColumn="1" w:lastColumn="0" w:noHBand="0" w:noVBand="1"/>
      </w:tblPr>
      <w:tblGrid>
        <w:gridCol w:w="9021"/>
      </w:tblGrid>
      <w:tr w:rsidR="00C97E85" w:rsidRPr="00C97E85" w:rsidTr="007E0E8B">
        <w:tc>
          <w:tcPr>
            <w:tcW w:w="9021" w:type="dxa"/>
          </w:tcPr>
          <w:p w:rsidR="007E0E8B" w:rsidRPr="00C97E85" w:rsidRDefault="007E0E8B" w:rsidP="007E0E8B">
            <w:pPr>
              <w:keepNext/>
              <w:numPr>
                <w:ilvl w:val="2"/>
                <w:numId w:val="0"/>
              </w:numPr>
              <w:tabs>
                <w:tab w:val="num" w:pos="737"/>
              </w:tabs>
              <w:spacing w:before="120" w:after="120"/>
              <w:jc w:val="both"/>
              <w:outlineLvl w:val="2"/>
              <w:rPr>
                <w:rFonts w:ascii="Trebuchet MS" w:eastAsia="Times New Roman" w:hAnsi="Trebuchet MS" w:cs="Times New Roman"/>
                <w:b/>
                <w:bCs/>
                <w:lang w:eastAsia="en-GB"/>
              </w:rPr>
            </w:pPr>
            <w:r w:rsidRPr="00C97E85">
              <w:rPr>
                <w:rFonts w:ascii="Trebuchet MS" w:hAnsi="Trebuchet MS"/>
              </w:rPr>
              <w:t>OS1 Sprijinirea veniturilor viabile ale fermelor și a rezilienței</w:t>
            </w:r>
          </w:p>
        </w:tc>
      </w:tr>
    </w:tbl>
    <w:p w:rsidR="007E0E8B" w:rsidRPr="00C97E85" w:rsidRDefault="007E0E8B" w:rsidP="007E0E8B">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bCs/>
          <w:lang w:eastAsia="en-GB"/>
        </w:rPr>
      </w:pPr>
    </w:p>
    <w:p w:rsidR="007E0E8B" w:rsidRPr="00C97E85" w:rsidRDefault="007E0E8B" w:rsidP="007E0E8B">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bCs/>
          <w:lang w:eastAsia="en-GB"/>
        </w:rPr>
      </w:pPr>
      <w:bookmarkStart w:id="22" w:name="_Toc77173465"/>
      <w:bookmarkStart w:id="23" w:name="_Toc77675059"/>
      <w:bookmarkStart w:id="24" w:name="_Toc78293359"/>
      <w:bookmarkStart w:id="25" w:name="_Toc78296302"/>
      <w:bookmarkStart w:id="26" w:name="_Toc78379307"/>
      <w:bookmarkStart w:id="27" w:name="_Toc78384959"/>
      <w:bookmarkStart w:id="28" w:name="_Toc78389819"/>
      <w:bookmarkStart w:id="29" w:name="_Toc81568666"/>
      <w:bookmarkStart w:id="30" w:name="_Toc81569454"/>
      <w:bookmarkStart w:id="31" w:name="_Toc81572439"/>
      <w:bookmarkStart w:id="32" w:name="_Toc82098768"/>
      <w:r w:rsidRPr="00C97E85">
        <w:rPr>
          <w:rFonts w:ascii="Trebuchet MS" w:eastAsia="Times New Roman" w:hAnsi="Trebuchet MS" w:cs="Times New Roman"/>
          <w:b/>
          <w:bCs/>
          <w:lang w:eastAsia="en-GB"/>
        </w:rPr>
        <w:t xml:space="preserve">5.1.3 </w:t>
      </w:r>
      <w:bookmarkEnd w:id="22"/>
      <w:bookmarkEnd w:id="23"/>
      <w:bookmarkEnd w:id="24"/>
      <w:bookmarkEnd w:id="25"/>
      <w:bookmarkEnd w:id="26"/>
      <w:bookmarkEnd w:id="27"/>
      <w:bookmarkEnd w:id="28"/>
      <w:bookmarkEnd w:id="29"/>
      <w:bookmarkEnd w:id="30"/>
      <w:bookmarkEnd w:id="31"/>
      <w:bookmarkEnd w:id="32"/>
      <w:r w:rsidRPr="00C97E85">
        <w:rPr>
          <w:rFonts w:ascii="Trebuchet MS" w:eastAsia="Times New Roman" w:hAnsi="Trebuchet MS" w:cs="Times New Roman"/>
          <w:b/>
          <w:bCs/>
          <w:lang w:eastAsia="en-GB"/>
        </w:rPr>
        <w:t>Nevoile abordate prin intervenție</w:t>
      </w:r>
    </w:p>
    <w:tbl>
      <w:tblPr>
        <w:tblStyle w:val="TableGrid"/>
        <w:tblW w:w="0" w:type="auto"/>
        <w:tblLook w:val="04A0" w:firstRow="1" w:lastRow="0" w:firstColumn="1" w:lastColumn="0" w:noHBand="0" w:noVBand="1"/>
      </w:tblPr>
      <w:tblGrid>
        <w:gridCol w:w="9016"/>
      </w:tblGrid>
      <w:tr w:rsidR="007E0E8B" w:rsidRPr="00C97E85" w:rsidTr="007E0E8B">
        <w:tc>
          <w:tcPr>
            <w:tcW w:w="9016" w:type="dxa"/>
          </w:tcPr>
          <w:p w:rsidR="007E0E8B" w:rsidRPr="00C97E85" w:rsidRDefault="007E0E8B" w:rsidP="007E0E8B">
            <w:pPr>
              <w:jc w:val="both"/>
              <w:rPr>
                <w:rFonts w:ascii="Trebuchet MS" w:hAnsi="Trebuchet MS"/>
              </w:rPr>
            </w:pPr>
            <w:r w:rsidRPr="00C97E85">
              <w:rPr>
                <w:rFonts w:ascii="Trebuchet MS" w:hAnsi="Trebuchet MS"/>
              </w:rPr>
              <w:t>Nevoia NO2 Asigurarea menținerii producției agricole concomitent cu îmbunătățirea performanțelor economice și creșterea veniturilor pentru fermele mici/medii/ferme de familie</w:t>
            </w:r>
          </w:p>
          <w:p w:rsidR="007E0E8B" w:rsidRPr="00C97E85" w:rsidRDefault="007E0E8B" w:rsidP="007E0E8B">
            <w:r w:rsidRPr="00C97E85">
              <w:rPr>
                <w:rFonts w:ascii="Trebuchet MS" w:hAnsi="Trebuchet MS"/>
              </w:rPr>
              <w:t>Nevoia NO3 Creșterea gradului de reziliență a exploatațiilor agricole la impactul negativ al factorilor climatici și asigurarea securității alimentare</w:t>
            </w:r>
          </w:p>
        </w:tc>
      </w:tr>
    </w:tbl>
    <w:p w:rsidR="007E0E8B" w:rsidRPr="00C97E85" w:rsidRDefault="007E0E8B"/>
    <w:p w:rsidR="007E0E8B" w:rsidRPr="00C97E85" w:rsidRDefault="007E0E8B" w:rsidP="007E0E8B">
      <w:pPr>
        <w:pStyle w:val="Heading3"/>
        <w:numPr>
          <w:ilvl w:val="0"/>
          <w:numId w:val="0"/>
        </w:numPr>
        <w:rPr>
          <w:rFonts w:ascii="Trebuchet MS" w:hAnsi="Trebuchet MS"/>
          <w:b/>
          <w:color w:val="auto"/>
          <w:sz w:val="22"/>
          <w:szCs w:val="22"/>
          <w:lang w:val="ro-RO"/>
        </w:rPr>
      </w:pPr>
      <w:bookmarkStart w:id="33" w:name="_Toc77173466"/>
      <w:bookmarkStart w:id="34" w:name="_Toc77675060"/>
      <w:bookmarkStart w:id="35" w:name="_Toc78293360"/>
      <w:bookmarkStart w:id="36" w:name="_Toc78296303"/>
      <w:bookmarkStart w:id="37" w:name="_Toc78379308"/>
      <w:bookmarkStart w:id="38" w:name="_Toc78384960"/>
      <w:bookmarkStart w:id="39" w:name="_Toc78389820"/>
      <w:bookmarkStart w:id="40" w:name="_Toc81568667"/>
      <w:bookmarkStart w:id="41" w:name="_Toc81569455"/>
      <w:bookmarkStart w:id="42" w:name="_Toc81572440"/>
      <w:bookmarkStart w:id="43" w:name="_Toc82098769"/>
      <w:r w:rsidRPr="00C97E85">
        <w:rPr>
          <w:rFonts w:ascii="Trebuchet MS" w:hAnsi="Trebuchet MS"/>
          <w:b/>
          <w:color w:val="auto"/>
          <w:sz w:val="22"/>
          <w:szCs w:val="22"/>
          <w:lang w:val="ro-RO"/>
        </w:rPr>
        <w:t xml:space="preserve">5.1.4 </w:t>
      </w:r>
      <w:bookmarkEnd w:id="33"/>
      <w:bookmarkEnd w:id="34"/>
      <w:bookmarkEnd w:id="35"/>
      <w:bookmarkEnd w:id="36"/>
      <w:bookmarkEnd w:id="37"/>
      <w:bookmarkEnd w:id="38"/>
      <w:bookmarkEnd w:id="39"/>
      <w:bookmarkEnd w:id="40"/>
      <w:bookmarkEnd w:id="41"/>
      <w:bookmarkEnd w:id="42"/>
      <w:bookmarkEnd w:id="43"/>
      <w:r w:rsidRPr="00C97E85">
        <w:rPr>
          <w:rFonts w:ascii="Trebuchet MS" w:hAnsi="Trebuchet MS"/>
          <w:b/>
          <w:color w:val="auto"/>
          <w:sz w:val="22"/>
          <w:szCs w:val="22"/>
          <w:lang w:val="ro-RO"/>
        </w:rPr>
        <w:t>Indicatori de rezultat</w:t>
      </w:r>
    </w:p>
    <w:tbl>
      <w:tblPr>
        <w:tblStyle w:val="TableGrid"/>
        <w:tblW w:w="0" w:type="auto"/>
        <w:tblLook w:val="04A0" w:firstRow="1" w:lastRow="0" w:firstColumn="1" w:lastColumn="0" w:noHBand="0" w:noVBand="1"/>
      </w:tblPr>
      <w:tblGrid>
        <w:gridCol w:w="9016"/>
      </w:tblGrid>
      <w:tr w:rsidR="007E0E8B" w:rsidRPr="00C97E85" w:rsidTr="007E0E8B">
        <w:tc>
          <w:tcPr>
            <w:tcW w:w="9016" w:type="dxa"/>
          </w:tcPr>
          <w:p w:rsidR="007E0E8B" w:rsidRPr="00C97E85" w:rsidRDefault="007E0E8B">
            <w:r w:rsidRPr="00C97E85">
              <w:rPr>
                <w:rFonts w:ascii="Trebuchet MS" w:hAnsi="Trebuchet MS"/>
              </w:rPr>
              <w:t>R.8 Direcționarea spre ferme din anumite sectoare: Ponderea fermelor care beneficiază de sprijin cuplat pentru venit pentru îmbunătățirea competitivității, a durabilității sau calității.</w:t>
            </w:r>
          </w:p>
        </w:tc>
      </w:tr>
    </w:tbl>
    <w:p w:rsidR="007E0E8B" w:rsidRPr="00C97E85" w:rsidRDefault="007E0E8B"/>
    <w:p w:rsidR="007E0E8B" w:rsidRPr="00C97E85" w:rsidRDefault="007E0E8B" w:rsidP="007E0E8B">
      <w:pPr>
        <w:keepNext/>
        <w:numPr>
          <w:ilvl w:val="2"/>
          <w:numId w:val="0"/>
        </w:numPr>
        <w:tabs>
          <w:tab w:val="num" w:pos="737"/>
        </w:tabs>
        <w:spacing w:before="120" w:after="120" w:line="240" w:lineRule="auto"/>
        <w:jc w:val="both"/>
        <w:outlineLvl w:val="2"/>
        <w:rPr>
          <w:rFonts w:ascii="Trebuchet MS" w:eastAsia="Times New Roman" w:hAnsi="Trebuchet MS" w:cs="Times New Roman"/>
          <w:b/>
          <w:bCs/>
          <w:lang w:eastAsia="en-GB"/>
        </w:rPr>
      </w:pPr>
      <w:bookmarkStart w:id="44" w:name="_Toc77173467"/>
      <w:bookmarkStart w:id="45" w:name="_Toc77675061"/>
      <w:bookmarkStart w:id="46" w:name="_Toc78293361"/>
      <w:bookmarkStart w:id="47" w:name="_Toc78296304"/>
      <w:bookmarkStart w:id="48" w:name="_Toc78379309"/>
      <w:bookmarkStart w:id="49" w:name="_Toc78384961"/>
      <w:bookmarkStart w:id="50" w:name="_Toc78389821"/>
      <w:bookmarkStart w:id="51" w:name="_Toc81568668"/>
      <w:bookmarkStart w:id="52" w:name="_Toc81569456"/>
      <w:bookmarkStart w:id="53" w:name="_Toc81572441"/>
      <w:bookmarkStart w:id="54" w:name="_Toc82098770"/>
      <w:r w:rsidRPr="00C97E85">
        <w:rPr>
          <w:rFonts w:ascii="Trebuchet MS" w:eastAsia="Times New Roman" w:hAnsi="Trebuchet MS" w:cs="Times New Roman"/>
          <w:b/>
          <w:bCs/>
          <w:lang w:eastAsia="en-GB"/>
        </w:rPr>
        <w:lastRenderedPageBreak/>
        <w:t xml:space="preserve">5.1.5 </w:t>
      </w:r>
      <w:bookmarkEnd w:id="44"/>
      <w:bookmarkEnd w:id="45"/>
      <w:bookmarkEnd w:id="46"/>
      <w:bookmarkEnd w:id="47"/>
      <w:bookmarkEnd w:id="48"/>
      <w:bookmarkEnd w:id="49"/>
      <w:bookmarkEnd w:id="50"/>
      <w:bookmarkEnd w:id="51"/>
      <w:bookmarkEnd w:id="52"/>
      <w:bookmarkEnd w:id="53"/>
      <w:bookmarkEnd w:id="54"/>
      <w:r w:rsidRPr="00C97E85">
        <w:rPr>
          <w:rFonts w:ascii="Trebuchet MS" w:eastAsia="Times New Roman" w:hAnsi="Trebuchet MS" w:cs="Times New Roman"/>
          <w:b/>
          <w:bCs/>
          <w:lang w:eastAsia="en-GB"/>
        </w:rPr>
        <w:t>Proiectarea, cerințele și condițiile specific de eligibilitate ale intervenției</w:t>
      </w:r>
    </w:p>
    <w:tbl>
      <w:tblPr>
        <w:tblStyle w:val="TableGrid"/>
        <w:tblW w:w="0" w:type="auto"/>
        <w:tblLook w:val="04A0" w:firstRow="1" w:lastRow="0" w:firstColumn="1" w:lastColumn="0" w:noHBand="0" w:noVBand="1"/>
      </w:tblPr>
      <w:tblGrid>
        <w:gridCol w:w="9016"/>
      </w:tblGrid>
      <w:tr w:rsidR="007E0E8B" w:rsidRPr="00C97E85" w:rsidTr="007E0E8B">
        <w:tc>
          <w:tcPr>
            <w:tcW w:w="9016" w:type="dxa"/>
          </w:tcPr>
          <w:p w:rsidR="007E0E8B" w:rsidRPr="00C97E85" w:rsidRDefault="007E0E8B" w:rsidP="007E0E8B">
            <w:pPr>
              <w:keepNext/>
              <w:numPr>
                <w:ilvl w:val="2"/>
                <w:numId w:val="0"/>
              </w:numPr>
              <w:tabs>
                <w:tab w:val="num" w:pos="0"/>
              </w:tabs>
              <w:spacing w:before="120" w:after="120"/>
              <w:jc w:val="both"/>
              <w:outlineLvl w:val="2"/>
              <w:rPr>
                <w:rFonts w:ascii="Trebuchet MS" w:eastAsia="Times New Roman" w:hAnsi="Trebuchet MS" w:cs="Times New Roman"/>
                <w:bCs/>
                <w:lang w:eastAsia="en-GB"/>
              </w:rPr>
            </w:pPr>
            <w:r w:rsidRPr="00C97E85">
              <w:rPr>
                <w:rFonts w:ascii="Trebuchet MS" w:eastAsia="Times New Roman" w:hAnsi="Trebuchet MS" w:cs="Times New Roman"/>
                <w:bCs/>
                <w:lang w:eastAsia="en-GB"/>
              </w:rPr>
              <w:t>Descriere</w:t>
            </w:r>
          </w:p>
          <w:p w:rsidR="007E0E8B" w:rsidRPr="00C97E85" w:rsidRDefault="007E0E8B" w:rsidP="007E0E8B">
            <w:pPr>
              <w:keepNext/>
              <w:numPr>
                <w:ilvl w:val="2"/>
                <w:numId w:val="0"/>
              </w:numPr>
              <w:tabs>
                <w:tab w:val="num" w:pos="0"/>
              </w:tabs>
              <w:spacing w:before="120" w:after="120"/>
              <w:jc w:val="both"/>
              <w:outlineLvl w:val="2"/>
              <w:rPr>
                <w:rFonts w:ascii="Trebuchet MS" w:eastAsia="Times New Roman" w:hAnsi="Trebuchet MS" w:cs="Times New Roman"/>
                <w:bCs/>
                <w:lang w:eastAsia="en-GB"/>
              </w:rPr>
            </w:pPr>
            <w:r w:rsidRPr="00C97E85">
              <w:rPr>
                <w:rFonts w:ascii="Trebuchet MS" w:eastAsia="Times New Roman" w:hAnsi="Trebuchet MS" w:cs="Times New Roman"/>
                <w:bCs/>
                <w:lang w:eastAsia="en-GB"/>
              </w:rPr>
              <w:t>Intervenția presupune acordarea unei plăți unice pe hectarul eligibil, cuplată de producție.</w:t>
            </w:r>
          </w:p>
          <w:p w:rsidR="007E0E8B" w:rsidRPr="00C97E85" w:rsidRDefault="007E0E8B" w:rsidP="007E0E8B">
            <w:pPr>
              <w:keepNext/>
              <w:numPr>
                <w:ilvl w:val="2"/>
                <w:numId w:val="0"/>
              </w:numPr>
              <w:tabs>
                <w:tab w:val="num" w:pos="0"/>
              </w:tabs>
              <w:spacing w:before="120" w:after="120"/>
              <w:jc w:val="both"/>
              <w:outlineLvl w:val="2"/>
              <w:rPr>
                <w:rFonts w:ascii="Trebuchet MS" w:eastAsia="Times New Roman" w:hAnsi="Trebuchet MS" w:cs="Times New Roman"/>
                <w:bCs/>
                <w:lang w:eastAsia="en-GB"/>
              </w:rPr>
            </w:pPr>
            <w:r w:rsidRPr="00C97E85">
              <w:rPr>
                <w:rFonts w:ascii="Trebuchet MS" w:eastAsia="Times New Roman" w:hAnsi="Trebuchet MS" w:cs="Times New Roman"/>
                <w:bCs/>
                <w:lang w:eastAsia="en-GB"/>
              </w:rPr>
              <w:t>Legislație</w:t>
            </w:r>
          </w:p>
          <w:p w:rsidR="007E0E8B" w:rsidRPr="00C97E85" w:rsidRDefault="007E0E8B" w:rsidP="007E0E8B">
            <w:pPr>
              <w:keepNext/>
              <w:numPr>
                <w:ilvl w:val="2"/>
                <w:numId w:val="0"/>
              </w:numPr>
              <w:tabs>
                <w:tab w:val="num" w:pos="0"/>
              </w:tabs>
              <w:spacing w:before="120" w:after="120"/>
              <w:jc w:val="both"/>
              <w:outlineLvl w:val="2"/>
              <w:rPr>
                <w:rFonts w:ascii="Trebuchet MS" w:eastAsia="Times New Roman" w:hAnsi="Trebuchet MS" w:cs="Times New Roman"/>
                <w:bCs/>
                <w:lang w:eastAsia="en-GB"/>
              </w:rPr>
            </w:pPr>
            <w:r w:rsidRPr="00C97E85">
              <w:rPr>
                <w:rFonts w:ascii="Trebuchet MS" w:eastAsia="Times New Roman" w:hAnsi="Trebuchet MS" w:cs="Times New Roman"/>
                <w:bCs/>
                <w:lang w:eastAsia="en-GB"/>
              </w:rPr>
              <w:t>Solicitanții care îndeplinesc condițiile de eligibilitate pentru acordarea sprijinului cuplat prevăzute de legislația națională, în conformitate cu Regulamentul UE 2021/2115 al Parlamentului European și al Consiliului de stabilire a normelor privind sprijinul cuplat pentru planurile strategice care urmează a fi elaborate de statele membre în cadrul Politicii Agricole Comune (planuri strategice PAC) și finanțate de Fondul European de Garantare Agricolă (FEGA) și Fondul European pentru Dezvoltare Rurală (FEADR) și de abrogare a Regulamentelor (UE) 1305/2013 și (UE) 1307/2013 ale Parlamentului European și ale Consiliului.</w:t>
            </w:r>
          </w:p>
          <w:p w:rsidR="007E0E8B" w:rsidRPr="00C97E85" w:rsidRDefault="007E0E8B"/>
        </w:tc>
      </w:tr>
    </w:tbl>
    <w:p w:rsidR="007E0E8B" w:rsidRPr="00C97E85" w:rsidRDefault="007E0E8B"/>
    <w:p w:rsidR="007E0E8B" w:rsidRPr="00C97E85" w:rsidRDefault="007E0E8B" w:rsidP="007E0E8B">
      <w:pPr>
        <w:spacing w:before="60" w:after="120" w:line="240" w:lineRule="auto"/>
        <w:jc w:val="both"/>
        <w:rPr>
          <w:rFonts w:ascii="Trebuchet MS" w:eastAsia="Times New Roman" w:hAnsi="Trebuchet MS" w:cs="Times New Roman"/>
          <w:b/>
        </w:rPr>
      </w:pPr>
      <w:r w:rsidRPr="00C97E85">
        <w:rPr>
          <w:rFonts w:ascii="Trebuchet MS" w:eastAsia="Times New Roman" w:hAnsi="Trebuchet MS" w:cs="Times New Roman"/>
          <w:b/>
        </w:rPr>
        <w:t xml:space="preserve">Descriere beneficiari, criterii de eligibilitate </w:t>
      </w:r>
    </w:p>
    <w:tbl>
      <w:tblPr>
        <w:tblStyle w:val="TableGrid"/>
        <w:tblW w:w="0" w:type="auto"/>
        <w:tblLook w:val="04A0" w:firstRow="1" w:lastRow="0" w:firstColumn="1" w:lastColumn="0" w:noHBand="0" w:noVBand="1"/>
      </w:tblPr>
      <w:tblGrid>
        <w:gridCol w:w="9016"/>
      </w:tblGrid>
      <w:tr w:rsidR="007E0E8B" w:rsidRPr="00C97E85" w:rsidTr="007E0E8B">
        <w:tc>
          <w:tcPr>
            <w:tcW w:w="9016" w:type="dxa"/>
          </w:tcPr>
          <w:p w:rsidR="003C492B" w:rsidRPr="00C97E85" w:rsidRDefault="003C492B" w:rsidP="003C492B">
            <w:pPr>
              <w:rPr>
                <w:rFonts w:ascii="Trebuchet MS" w:hAnsi="Trebuchet MS"/>
                <w:bCs/>
              </w:rPr>
            </w:pPr>
            <w:r w:rsidRPr="00C97E85">
              <w:rPr>
                <w:rFonts w:ascii="Trebuchet MS" w:hAnsi="Trebuchet MS"/>
                <w:bCs/>
              </w:rPr>
              <w:t>-Fermierul desfășoară o activitate agricola, pe teritoriul României;</w:t>
            </w:r>
          </w:p>
          <w:p w:rsidR="003C492B" w:rsidRPr="00C97E85" w:rsidRDefault="003C492B" w:rsidP="003C492B">
            <w:pPr>
              <w:rPr>
                <w:rFonts w:ascii="Trebuchet MS" w:hAnsi="Trebuchet MS"/>
                <w:bCs/>
                <w:lang w:val="en-US"/>
              </w:rPr>
            </w:pPr>
            <w:r w:rsidRPr="00C97E85">
              <w:rPr>
                <w:rFonts w:ascii="Trebuchet MS" w:hAnsi="Trebuchet MS"/>
                <w:bCs/>
              </w:rPr>
              <w:t>-Să fie fermier activ;</w:t>
            </w:r>
          </w:p>
          <w:p w:rsidR="003C492B" w:rsidRPr="00C97E85" w:rsidRDefault="003C492B" w:rsidP="003C492B">
            <w:pPr>
              <w:rPr>
                <w:rFonts w:ascii="Trebuchet MS" w:hAnsi="Trebuchet MS"/>
                <w:bCs/>
              </w:rPr>
            </w:pPr>
            <w:r w:rsidRPr="00C97E85">
              <w:rPr>
                <w:rFonts w:ascii="Trebuchet MS" w:hAnsi="Trebuchet MS"/>
                <w:bCs/>
              </w:rPr>
              <w:t>-Este beneficiar de BISS și utilizatorul unei suprafețe agricole, identificabilă în Sistemul Integrat de Administrație și Control (IACS) și care are categoria de utilizare, teren arabil;</w:t>
            </w:r>
          </w:p>
          <w:p w:rsidR="003C492B" w:rsidRPr="00C97E85" w:rsidRDefault="003C492B" w:rsidP="003C492B">
            <w:pPr>
              <w:rPr>
                <w:rFonts w:ascii="Trebuchet MS" w:hAnsi="Trebuchet MS"/>
                <w:bCs/>
              </w:rPr>
            </w:pPr>
            <w:r w:rsidRPr="00C97E85">
              <w:rPr>
                <w:rFonts w:ascii="Trebuchet MS" w:hAnsi="Trebuchet MS"/>
                <w:bCs/>
              </w:rPr>
              <w:t>-Exploatează un teren agricol cu o suprafață de cel puțin1 ha, suprafața parcelei agricole să fie de cel puțin 0,1 ha;</w:t>
            </w:r>
          </w:p>
          <w:p w:rsidR="003C492B" w:rsidRPr="00C97E85" w:rsidRDefault="003C492B" w:rsidP="003C492B">
            <w:pPr>
              <w:rPr>
                <w:rFonts w:ascii="Trebuchet MS" w:hAnsi="Trebuchet MS"/>
                <w:bCs/>
              </w:rPr>
            </w:pPr>
            <w:r w:rsidRPr="00C97E85">
              <w:rPr>
                <w:rFonts w:ascii="Trebuchet MS" w:hAnsi="Trebuchet MS"/>
                <w:bCs/>
              </w:rPr>
              <w:t>-Încheie un contract fie cu o fabrică de bere/unitate de procesare a hameiului care asigură materia primă pentru producția de bere, fie cu o unitate de procesare în scop farmaceutic. Unitățile de procesare menționate mai sus, sunt înregistrate la ONRC. În situația fermierilor care au calitatea de procesator, aceștia sunt exceptați de la prezentarea contractelor, dar fac dovada înregistrării ca procesator la ONRC;</w:t>
            </w:r>
          </w:p>
          <w:p w:rsidR="003C492B" w:rsidRPr="00C97E85" w:rsidRDefault="003C492B" w:rsidP="003C492B">
            <w:pPr>
              <w:rPr>
                <w:rFonts w:ascii="Trebuchet MS" w:hAnsi="Trebuchet MS"/>
                <w:bCs/>
              </w:rPr>
            </w:pPr>
            <w:r w:rsidRPr="00C97E85">
              <w:rPr>
                <w:rFonts w:ascii="Trebuchet MS" w:hAnsi="Trebuchet MS"/>
                <w:bCs/>
              </w:rPr>
              <w:t>-Să facă dovada valorificării unei producții minime anuale potrivit legislației naționale prin proces-verbal de constatare încheiat între DAJ și fermier;</w:t>
            </w:r>
          </w:p>
          <w:p w:rsidR="007E0E8B" w:rsidRPr="00C97E85" w:rsidRDefault="003C492B" w:rsidP="003C492B">
            <w:pPr>
              <w:rPr>
                <w:rFonts w:ascii="Trebuchet MS" w:hAnsi="Trebuchet MS"/>
                <w:bCs/>
              </w:rPr>
            </w:pPr>
            <w:r w:rsidRPr="00C97E85">
              <w:rPr>
                <w:rFonts w:ascii="Trebuchet MS" w:hAnsi="Trebuchet MS"/>
                <w:bCs/>
              </w:rPr>
              <w:t xml:space="preserve">-În </w:t>
            </w:r>
            <w:proofErr w:type="spellStart"/>
            <w:r w:rsidRPr="00C97E85">
              <w:rPr>
                <w:rFonts w:ascii="Trebuchet MS" w:hAnsi="Trebuchet MS"/>
                <w:bCs/>
              </w:rPr>
              <w:t>situaţia</w:t>
            </w:r>
            <w:proofErr w:type="spellEnd"/>
            <w:r w:rsidRPr="00C97E85">
              <w:rPr>
                <w:rFonts w:ascii="Trebuchet MS" w:hAnsi="Trebuchet MS"/>
                <w:bCs/>
              </w:rPr>
              <w:t xml:space="preserve"> în care fermierul are </w:t>
            </w:r>
            <w:proofErr w:type="spellStart"/>
            <w:r w:rsidRPr="00C97E85">
              <w:rPr>
                <w:rFonts w:ascii="Trebuchet MS" w:hAnsi="Trebuchet MS"/>
                <w:bCs/>
              </w:rPr>
              <w:t>şi</w:t>
            </w:r>
            <w:proofErr w:type="spellEnd"/>
            <w:r w:rsidRPr="00C97E85">
              <w:rPr>
                <w:rFonts w:ascii="Trebuchet MS" w:hAnsi="Trebuchet MS"/>
                <w:bCs/>
              </w:rPr>
              <w:t xml:space="preserve"> calitatea de procesator, înregistrat la Oficiul </w:t>
            </w:r>
            <w:proofErr w:type="spellStart"/>
            <w:r w:rsidRPr="00C97E85">
              <w:rPr>
                <w:rFonts w:ascii="Trebuchet MS" w:hAnsi="Trebuchet MS"/>
                <w:bCs/>
              </w:rPr>
              <w:t>Naţional</w:t>
            </w:r>
            <w:proofErr w:type="spellEnd"/>
            <w:r w:rsidRPr="00C97E85">
              <w:rPr>
                <w:rFonts w:ascii="Trebuchet MS" w:hAnsi="Trebuchet MS"/>
                <w:bCs/>
              </w:rPr>
              <w:t xml:space="preserve"> al Registrului </w:t>
            </w:r>
            <w:proofErr w:type="spellStart"/>
            <w:r w:rsidRPr="00C97E85">
              <w:rPr>
                <w:rFonts w:ascii="Trebuchet MS" w:hAnsi="Trebuchet MS"/>
                <w:bCs/>
              </w:rPr>
              <w:t>Comerţului</w:t>
            </w:r>
            <w:proofErr w:type="spellEnd"/>
            <w:r w:rsidRPr="00C97E85">
              <w:rPr>
                <w:rFonts w:ascii="Trebuchet MS" w:hAnsi="Trebuchet MS"/>
                <w:bCs/>
              </w:rPr>
              <w:t xml:space="preserve">, acesta face dovada procesării </w:t>
            </w:r>
            <w:proofErr w:type="spellStart"/>
            <w:r w:rsidRPr="00C97E85">
              <w:rPr>
                <w:rFonts w:ascii="Trebuchet MS" w:hAnsi="Trebuchet MS"/>
                <w:bCs/>
              </w:rPr>
              <w:t>producţiei</w:t>
            </w:r>
            <w:proofErr w:type="spellEnd"/>
            <w:r w:rsidRPr="00C97E85">
              <w:rPr>
                <w:rFonts w:ascii="Trebuchet MS" w:hAnsi="Trebuchet MS"/>
                <w:bCs/>
              </w:rPr>
              <w:t xml:space="preserve"> minime prin documente contabile interne</w:t>
            </w:r>
          </w:p>
          <w:p w:rsidR="003C492B" w:rsidRPr="00C97E85" w:rsidRDefault="003C492B" w:rsidP="003C492B"/>
        </w:tc>
      </w:tr>
    </w:tbl>
    <w:p w:rsidR="007E0E8B" w:rsidRPr="00C97E85" w:rsidRDefault="007E0E8B"/>
    <w:p w:rsidR="007E0E8B" w:rsidRPr="00C97E85" w:rsidRDefault="007E0E8B" w:rsidP="007E0E8B">
      <w:pPr>
        <w:spacing w:after="120" w:line="240" w:lineRule="auto"/>
        <w:jc w:val="both"/>
        <w:rPr>
          <w:rFonts w:ascii="Trebuchet MS" w:eastAsia="Times New Roman" w:hAnsi="Trebuchet MS" w:cs="Times New Roman"/>
          <w:b/>
        </w:rPr>
      </w:pPr>
      <w:r w:rsidRPr="00C97E85">
        <w:rPr>
          <w:rFonts w:ascii="Trebuchet MS" w:eastAsia="Times New Roman" w:hAnsi="Trebuchet MS" w:cs="Times New Roman"/>
          <w:b/>
        </w:rPr>
        <w:t>5.1.6 Identificarea elementelor de referință relevante (GAEC relevante, cerințe de management statutare (SMR) și alte cerințe obligatorii stabilite de legislația națională), după caz, descrierea obligațiilor relevante specific în temeiul SMR și explicația cu privire la modul în care angajamentul depășește cerințele obligatorii</w:t>
      </w:r>
    </w:p>
    <w:tbl>
      <w:tblPr>
        <w:tblStyle w:val="TableGrid"/>
        <w:tblW w:w="0" w:type="auto"/>
        <w:tblLook w:val="04A0" w:firstRow="1" w:lastRow="0" w:firstColumn="1" w:lastColumn="0" w:noHBand="0" w:noVBand="1"/>
      </w:tblPr>
      <w:tblGrid>
        <w:gridCol w:w="9016"/>
      </w:tblGrid>
      <w:tr w:rsidR="00C97E85" w:rsidRPr="00C97E85" w:rsidTr="007E0E8B">
        <w:tc>
          <w:tcPr>
            <w:tcW w:w="9016" w:type="dxa"/>
          </w:tcPr>
          <w:p w:rsidR="003C492B" w:rsidRPr="00C97E85" w:rsidRDefault="003C492B" w:rsidP="003C492B">
            <w:pPr>
              <w:rPr>
                <w:rFonts w:ascii="Trebuchet MS" w:hAnsi="Trebuchet MS"/>
              </w:rPr>
            </w:pPr>
            <w:proofErr w:type="spellStart"/>
            <w:r w:rsidRPr="00C97E85">
              <w:rPr>
                <w:rFonts w:ascii="Trebuchet MS" w:hAnsi="Trebuchet MS"/>
              </w:rPr>
              <w:t>Obligatia</w:t>
            </w:r>
            <w:proofErr w:type="spellEnd"/>
            <w:r w:rsidRPr="00C97E85">
              <w:rPr>
                <w:rFonts w:ascii="Trebuchet MS" w:hAnsi="Trebuchet MS"/>
              </w:rPr>
              <w:t xml:space="preserve"> de a respecta GAEC si SMR specifice </w:t>
            </w:r>
            <w:proofErr w:type="spellStart"/>
            <w:r w:rsidRPr="00C97E85">
              <w:rPr>
                <w:rFonts w:ascii="Trebuchet MS" w:hAnsi="Trebuchet MS"/>
              </w:rPr>
              <w:t>activitatii</w:t>
            </w:r>
            <w:proofErr w:type="spellEnd"/>
            <w:r w:rsidRPr="00C97E85">
              <w:rPr>
                <w:rFonts w:ascii="Trebuchet MS" w:hAnsi="Trebuchet MS"/>
              </w:rPr>
              <w:t xml:space="preserve"> fermelor vegetale respectiv, GAEC 4, GAEC 5, GAEC 8, SMR 1, SMR 2, SMR 5, SMR 7, SMR 8</w:t>
            </w:r>
          </w:p>
          <w:p w:rsidR="007E0E8B" w:rsidRPr="00C97E85" w:rsidRDefault="007E0E8B"/>
        </w:tc>
      </w:tr>
    </w:tbl>
    <w:p w:rsidR="007E0E8B" w:rsidRPr="00C97E85" w:rsidRDefault="007E0E8B" w:rsidP="007E0E8B">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bCs/>
          <w:lang w:eastAsia="en-GB"/>
        </w:rPr>
      </w:pPr>
      <w:bookmarkStart w:id="55" w:name="_Toc77173479"/>
      <w:bookmarkStart w:id="56" w:name="_Toc77675073"/>
      <w:bookmarkStart w:id="57" w:name="_Toc78293373"/>
      <w:bookmarkStart w:id="58" w:name="_Toc78296316"/>
      <w:bookmarkStart w:id="59" w:name="_Toc78379321"/>
      <w:bookmarkStart w:id="60" w:name="_Toc78384973"/>
      <w:bookmarkStart w:id="61" w:name="_Toc78389833"/>
      <w:bookmarkStart w:id="62" w:name="_Toc81568671"/>
      <w:bookmarkStart w:id="63" w:name="_Toc81569459"/>
      <w:bookmarkStart w:id="64" w:name="_Toc81572444"/>
      <w:bookmarkStart w:id="65" w:name="_Toc82098773"/>
      <w:r w:rsidRPr="00C97E85">
        <w:rPr>
          <w:rFonts w:ascii="Trebuchet MS" w:eastAsia="Times New Roman" w:hAnsi="Trebuchet MS" w:cs="Times New Roman"/>
          <w:b/>
          <w:bCs/>
          <w:lang w:eastAsia="en-GB"/>
        </w:rPr>
        <w:t xml:space="preserve">5.1.7 Forma </w:t>
      </w:r>
      <w:bookmarkEnd w:id="55"/>
      <w:bookmarkEnd w:id="56"/>
      <w:bookmarkEnd w:id="57"/>
      <w:bookmarkEnd w:id="58"/>
      <w:bookmarkEnd w:id="59"/>
      <w:bookmarkEnd w:id="60"/>
      <w:bookmarkEnd w:id="61"/>
      <w:bookmarkEnd w:id="62"/>
      <w:bookmarkEnd w:id="63"/>
      <w:bookmarkEnd w:id="64"/>
      <w:bookmarkEnd w:id="65"/>
      <w:r w:rsidRPr="00C97E85">
        <w:rPr>
          <w:rFonts w:ascii="Trebuchet MS" w:eastAsia="Times New Roman" w:hAnsi="Trebuchet MS" w:cs="Times New Roman"/>
          <w:b/>
          <w:bCs/>
          <w:lang w:eastAsia="en-GB"/>
        </w:rPr>
        <w:t>și sumele suport</w:t>
      </w:r>
    </w:p>
    <w:tbl>
      <w:tblPr>
        <w:tblStyle w:val="TableGrid"/>
        <w:tblW w:w="0" w:type="auto"/>
        <w:tblLook w:val="04A0" w:firstRow="1" w:lastRow="0" w:firstColumn="1" w:lastColumn="0" w:noHBand="0" w:noVBand="1"/>
      </w:tblPr>
      <w:tblGrid>
        <w:gridCol w:w="9016"/>
      </w:tblGrid>
      <w:tr w:rsidR="007E0E8B" w:rsidRPr="00C97E85" w:rsidTr="007E0E8B">
        <w:tc>
          <w:tcPr>
            <w:tcW w:w="9016" w:type="dxa"/>
          </w:tcPr>
          <w:p w:rsidR="007E0E8B" w:rsidRPr="00C97E85" w:rsidRDefault="007E0E8B">
            <w:r w:rsidRPr="00C97E85">
              <w:rPr>
                <w:rFonts w:ascii="Trebuchet MS" w:hAnsi="Trebuchet MS"/>
              </w:rPr>
              <w:t>Plata anuala rezultata ca raport intre plafonul anual al intervenției si numărul de hectare eligibile determinate de APIA, pe fiecare măsura de sprijin cuplat.</w:t>
            </w:r>
          </w:p>
        </w:tc>
      </w:tr>
    </w:tbl>
    <w:p w:rsidR="007E0E8B" w:rsidRPr="00C97E85" w:rsidRDefault="007E0E8B"/>
    <w:p w:rsidR="007E0E8B" w:rsidRPr="00C97E85" w:rsidRDefault="007E0E8B">
      <w:pPr>
        <w:rPr>
          <w:rFonts w:ascii="Trebuchet MS" w:hAnsi="Trebuchet MS"/>
          <w:b/>
        </w:rPr>
      </w:pPr>
      <w:r w:rsidRPr="00C97E85">
        <w:rPr>
          <w:rFonts w:ascii="Trebuchet MS" w:hAnsi="Trebuchet MS"/>
          <w:b/>
        </w:rPr>
        <w:t>5.1.8 Sprijinul cuplat pentru venit</w:t>
      </w:r>
    </w:p>
    <w:p w:rsidR="007E0E8B" w:rsidRPr="00C97E85" w:rsidRDefault="007E0E8B">
      <w:pPr>
        <w:rPr>
          <w:rFonts w:ascii="Trebuchet MS" w:hAnsi="Trebuchet MS"/>
          <w:i/>
        </w:rPr>
      </w:pPr>
      <w:r w:rsidRPr="00C97E85">
        <w:rPr>
          <w:rFonts w:ascii="Trebuchet MS" w:hAnsi="Trebuchet MS"/>
          <w:i/>
        </w:rPr>
        <w:lastRenderedPageBreak/>
        <w:t xml:space="preserve">Justificarea dificultăților cu care se confruntă sectoarele/producția (producțiile) vizate sau tipul (tipurile) de agricultură din acestea (cu excepția cazului culturilor </w:t>
      </w:r>
      <w:proofErr w:type="spellStart"/>
      <w:r w:rsidRPr="00C97E85">
        <w:rPr>
          <w:rFonts w:ascii="Trebuchet MS" w:hAnsi="Trebuchet MS"/>
          <w:i/>
        </w:rPr>
        <w:t>proteaginoase</w:t>
      </w:r>
      <w:proofErr w:type="spellEnd"/>
      <w:r w:rsidRPr="00C97E85">
        <w:rPr>
          <w:rFonts w:ascii="Trebuchet MS" w:hAnsi="Trebuchet MS"/>
          <w:i/>
        </w:rPr>
        <w:t>, care nu necesită o astfel de justificare).</w:t>
      </w:r>
    </w:p>
    <w:tbl>
      <w:tblPr>
        <w:tblStyle w:val="TableGrid"/>
        <w:tblW w:w="0" w:type="auto"/>
        <w:tblLook w:val="04A0" w:firstRow="1" w:lastRow="0" w:firstColumn="1" w:lastColumn="0" w:noHBand="0" w:noVBand="1"/>
      </w:tblPr>
      <w:tblGrid>
        <w:gridCol w:w="9016"/>
      </w:tblGrid>
      <w:tr w:rsidR="007E0E8B" w:rsidRPr="00C97E85" w:rsidTr="007E0E8B">
        <w:tc>
          <w:tcPr>
            <w:tcW w:w="9016" w:type="dxa"/>
          </w:tcPr>
          <w:p w:rsidR="00BD4B07" w:rsidRPr="00C97E85" w:rsidRDefault="00BD4B07" w:rsidP="00BD4B07">
            <w:pPr>
              <w:jc w:val="both"/>
              <w:rPr>
                <w:rFonts w:ascii="Trebuchet MS" w:hAnsi="Trebuchet MS" w:cs="Trebuchet MS"/>
              </w:rPr>
            </w:pPr>
            <w:r w:rsidRPr="00C97E85">
              <w:rPr>
                <w:rFonts w:ascii="Trebuchet MS" w:hAnsi="Trebuchet MS"/>
              </w:rPr>
              <w:t xml:space="preserve">În România, </w:t>
            </w:r>
            <w:proofErr w:type="spellStart"/>
            <w:r w:rsidRPr="00C97E85">
              <w:rPr>
                <w:rFonts w:ascii="Trebuchet MS" w:hAnsi="Trebuchet MS"/>
              </w:rPr>
              <w:t>suprafaţa</w:t>
            </w:r>
            <w:proofErr w:type="spellEnd"/>
            <w:r w:rsidRPr="00C97E85">
              <w:rPr>
                <w:rFonts w:ascii="Trebuchet MS" w:hAnsi="Trebuchet MS"/>
              </w:rPr>
              <w:t xml:space="preserve"> cultivată cu hamei a scăzut de la 1784 ha în anul 1996, la 246 ha în anul 2020. În perioada 2015-2020 suprafața cultivată cu hamei a menținut o oarecare stabilitate, astfel că cea mai mare suprafață a fost în anul 2016 de 257 ha. </w:t>
            </w:r>
            <w:r w:rsidRPr="00C97E85">
              <w:rPr>
                <w:rFonts w:ascii="Trebuchet MS" w:hAnsi="Trebuchet MS" w:cs="Trebuchet MS"/>
              </w:rPr>
              <w:t xml:space="preserve">Scăderea </w:t>
            </w:r>
            <w:proofErr w:type="spellStart"/>
            <w:r w:rsidRPr="00C97E85">
              <w:rPr>
                <w:rFonts w:ascii="Trebuchet MS" w:hAnsi="Trebuchet MS" w:cs="Trebuchet MS"/>
              </w:rPr>
              <w:t>suprafetelor</w:t>
            </w:r>
            <w:proofErr w:type="spellEnd"/>
            <w:r w:rsidRPr="00C97E85">
              <w:rPr>
                <w:rFonts w:ascii="Trebuchet MS" w:hAnsi="Trebuchet MS" w:cs="Trebuchet MS"/>
              </w:rPr>
              <w:t xml:space="preserve"> de hamei este cauzată de soiurile vechi de hamei (au peste 25 ani). </w:t>
            </w:r>
          </w:p>
          <w:p w:rsidR="00BD4B07" w:rsidRPr="00C97E85" w:rsidRDefault="00BD4B07" w:rsidP="00BD4B07">
            <w:pPr>
              <w:jc w:val="both"/>
              <w:rPr>
                <w:rFonts w:ascii="Trebuchet MS" w:hAnsi="Trebuchet MS"/>
              </w:rPr>
            </w:pPr>
            <w:r w:rsidRPr="00C97E85">
              <w:rPr>
                <w:rFonts w:ascii="Trebuchet MS" w:hAnsi="Trebuchet MS"/>
              </w:rPr>
              <w:t xml:space="preserve">Necesitatea creșterii </w:t>
            </w:r>
            <w:proofErr w:type="spellStart"/>
            <w:r w:rsidRPr="00C97E85">
              <w:rPr>
                <w:rFonts w:ascii="Trebuchet MS" w:hAnsi="Trebuchet MS"/>
              </w:rPr>
              <w:t>producţiei</w:t>
            </w:r>
            <w:proofErr w:type="spellEnd"/>
            <w:r w:rsidRPr="00C97E85">
              <w:rPr>
                <w:rFonts w:ascii="Trebuchet MS" w:hAnsi="Trebuchet MS"/>
              </w:rPr>
              <w:t xml:space="preserve"> de hamei se impune datorită cerințelor industriei berii. În prezent, asigurându-se circa 15% din necesarul de hamei pentru industria berii, deficit rezultat și din balanța comercială.</w:t>
            </w:r>
          </w:p>
          <w:p w:rsidR="00EE23D7" w:rsidRPr="00C97E85" w:rsidRDefault="00BD4B07" w:rsidP="00EE23D7">
            <w:pPr>
              <w:jc w:val="both"/>
              <w:rPr>
                <w:rFonts w:ascii="Trebuchet MS" w:hAnsi="Trebuchet MS"/>
              </w:rPr>
            </w:pPr>
            <w:r w:rsidRPr="00C97E85">
              <w:rPr>
                <w:rFonts w:ascii="Trebuchet MS" w:hAnsi="Trebuchet MS"/>
              </w:rPr>
              <w:t xml:space="preserve"> </w:t>
            </w:r>
            <w:r w:rsidRPr="00C97E85">
              <w:rPr>
                <w:rStyle w:val="Strong"/>
                <w:rFonts w:ascii="Trebuchet MS" w:hAnsi="Trebuchet MS"/>
                <w:i/>
                <w:spacing w:val="-6"/>
                <w:bdr w:val="none" w:sz="0" w:space="0" w:color="auto" w:frame="1"/>
                <w:shd w:val="clear" w:color="auto" w:fill="FFFFFF"/>
              </w:rPr>
              <w:t>Dificultățile</w:t>
            </w:r>
            <w:r w:rsidRPr="00C97E85">
              <w:rPr>
                <w:rStyle w:val="Strong"/>
                <w:rFonts w:ascii="Trebuchet MS" w:hAnsi="Trebuchet MS"/>
                <w:spacing w:val="-6"/>
                <w:bdr w:val="none" w:sz="0" w:space="0" w:color="auto" w:frame="1"/>
                <w:shd w:val="clear" w:color="auto" w:fill="FFFFFF"/>
              </w:rPr>
              <w:t xml:space="preserve"> </w:t>
            </w:r>
            <w:r w:rsidRPr="00C97E85">
              <w:rPr>
                <w:rStyle w:val="Strong"/>
                <w:rFonts w:ascii="Trebuchet MS" w:hAnsi="Trebuchet MS"/>
                <w:b w:val="0"/>
                <w:spacing w:val="-6"/>
                <w:bdr w:val="none" w:sz="0" w:space="0" w:color="auto" w:frame="1"/>
                <w:shd w:val="clear" w:color="auto" w:fill="FFFFFF"/>
              </w:rPr>
              <w:t>cu care se confruntă</w:t>
            </w:r>
            <w:r w:rsidRPr="00C97E85">
              <w:rPr>
                <w:rStyle w:val="Strong"/>
                <w:rFonts w:ascii="Trebuchet MS" w:hAnsi="Trebuchet MS"/>
                <w:spacing w:val="-6"/>
                <w:bdr w:val="none" w:sz="0" w:space="0" w:color="auto" w:frame="1"/>
                <w:shd w:val="clear" w:color="auto" w:fill="FFFFFF"/>
              </w:rPr>
              <w:t xml:space="preserve"> </w:t>
            </w:r>
            <w:r w:rsidRPr="00C97E85">
              <w:rPr>
                <w:rFonts w:ascii="Trebuchet MS" w:hAnsi="Trebuchet MS"/>
              </w:rPr>
              <w:t xml:space="preserve">sectorul hameiului sunt: </w:t>
            </w:r>
          </w:p>
          <w:p w:rsidR="00BD4B07" w:rsidRPr="00C97E85" w:rsidRDefault="00BD4B07" w:rsidP="00EE23D7">
            <w:pPr>
              <w:jc w:val="both"/>
              <w:rPr>
                <w:rFonts w:ascii="Trebuchet MS" w:hAnsi="Trebuchet MS"/>
              </w:rPr>
            </w:pPr>
            <w:r w:rsidRPr="00C97E85">
              <w:rPr>
                <w:rFonts w:ascii="Trebuchet MS" w:hAnsi="Trebuchet MS"/>
              </w:rPr>
              <w:t xml:space="preserve">-costuri ridicate pentru </w:t>
            </w:r>
            <w:proofErr w:type="spellStart"/>
            <w:r w:rsidRPr="00C97E85">
              <w:rPr>
                <w:rFonts w:ascii="Trebuchet MS" w:hAnsi="Trebuchet MS"/>
              </w:rPr>
              <w:t>întreţinerea</w:t>
            </w:r>
            <w:proofErr w:type="spellEnd"/>
            <w:r w:rsidRPr="00C97E85">
              <w:rPr>
                <w:rFonts w:ascii="Trebuchet MS" w:hAnsi="Trebuchet MS"/>
              </w:rPr>
              <w:t xml:space="preserve"> culturii, care necesită  un număr mare de lucrări și o complexitate a acestora;</w:t>
            </w:r>
          </w:p>
          <w:p w:rsidR="00BD4B07" w:rsidRPr="00C97E85" w:rsidRDefault="00BD4B07" w:rsidP="00BD4B07">
            <w:pPr>
              <w:rPr>
                <w:rFonts w:ascii="Trebuchet MS" w:hAnsi="Trebuchet MS"/>
              </w:rPr>
            </w:pPr>
            <w:r w:rsidRPr="00C97E85">
              <w:rPr>
                <w:rFonts w:ascii="Trebuchet MS" w:hAnsi="Trebuchet MS"/>
              </w:rPr>
              <w:t>-plantațiile de hamei existente sunt depășite ca perioadă de exploatare, având randamente mici de producție;</w:t>
            </w:r>
          </w:p>
          <w:p w:rsidR="00BD4B07" w:rsidRPr="00C97E85" w:rsidRDefault="00BD4B07" w:rsidP="00BD4B07">
            <w:pPr>
              <w:rPr>
                <w:rFonts w:ascii="Trebuchet MS" w:hAnsi="Trebuchet MS"/>
              </w:rPr>
            </w:pPr>
            <w:r w:rsidRPr="00C97E85">
              <w:rPr>
                <w:rFonts w:ascii="Trebuchet MS" w:hAnsi="Trebuchet MS"/>
              </w:rPr>
              <w:t>- costurilor ridicate generate de fluctuația prețurilor la input-uri, în contextul crizei energetice;</w:t>
            </w:r>
          </w:p>
          <w:p w:rsidR="00BD4B07" w:rsidRPr="00C97E85" w:rsidRDefault="00BD4B07" w:rsidP="00BD4B07">
            <w:pPr>
              <w:rPr>
                <w:rFonts w:ascii="Trebuchet MS" w:hAnsi="Trebuchet MS"/>
              </w:rPr>
            </w:pPr>
            <w:r w:rsidRPr="00C97E85">
              <w:rPr>
                <w:rFonts w:ascii="Trebuchet MS" w:hAnsi="Trebuchet MS"/>
              </w:rPr>
              <w:t>-volatilitatea prețurilor la valorificarea producției obținute;</w:t>
            </w:r>
          </w:p>
          <w:p w:rsidR="00BD4B07" w:rsidRPr="00C97E85" w:rsidRDefault="00BD4B07" w:rsidP="00BD4B07">
            <w:pPr>
              <w:rPr>
                <w:rFonts w:ascii="Trebuchet MS" w:hAnsi="Trebuchet MS"/>
              </w:rPr>
            </w:pPr>
            <w:r w:rsidRPr="00C97E85">
              <w:rPr>
                <w:rFonts w:ascii="Trebuchet MS" w:hAnsi="Trebuchet MS"/>
              </w:rPr>
              <w:t xml:space="preserve">-specificitatea culturii hameiului, în ceea ce privește </w:t>
            </w:r>
            <w:proofErr w:type="spellStart"/>
            <w:r w:rsidRPr="00C97E85">
              <w:rPr>
                <w:rFonts w:ascii="Trebuchet MS" w:hAnsi="Trebuchet MS"/>
              </w:rPr>
              <w:t>favorabilitatea</w:t>
            </w:r>
            <w:proofErr w:type="spellEnd"/>
            <w:r w:rsidRPr="00C97E85">
              <w:rPr>
                <w:rFonts w:ascii="Trebuchet MS" w:hAnsi="Trebuchet MS"/>
              </w:rPr>
              <w:t xml:space="preserve"> acestuia în anumite zone de cultură respectiv, zona centrală a Transilvaniei;</w:t>
            </w:r>
          </w:p>
          <w:p w:rsidR="00BD4B07" w:rsidRPr="00C97E85" w:rsidRDefault="00BD4B07" w:rsidP="00BD4B07">
            <w:pPr>
              <w:rPr>
                <w:rFonts w:ascii="Trebuchet MS" w:hAnsi="Trebuchet MS"/>
              </w:rPr>
            </w:pPr>
            <w:r w:rsidRPr="00C97E85">
              <w:rPr>
                <w:rFonts w:ascii="Trebuchet MS" w:hAnsi="Trebuchet MS"/>
              </w:rPr>
              <w:t>-lipsa resurselor financiare pentru înființarea de plantații noi.</w:t>
            </w:r>
          </w:p>
          <w:p w:rsidR="00BD4B07" w:rsidRPr="00C97E85" w:rsidRDefault="00BD4B07" w:rsidP="00BD4B07">
            <w:pPr>
              <w:rPr>
                <w:rFonts w:ascii="Trebuchet MS" w:hAnsi="Trebuchet MS"/>
              </w:rPr>
            </w:pPr>
            <w:r w:rsidRPr="00C97E85">
              <w:rPr>
                <w:rFonts w:ascii="Trebuchet MS" w:hAnsi="Trebuchet MS"/>
              </w:rPr>
              <w:t xml:space="preserve">Toate acestea, conduc la susținerea culturii de hamei, în vederea evitării abandonului și menținerea plantațiilor existente.  </w:t>
            </w:r>
          </w:p>
          <w:p w:rsidR="007E0E8B" w:rsidRPr="00C97E85" w:rsidRDefault="007E0E8B" w:rsidP="007E0E8B"/>
        </w:tc>
      </w:tr>
    </w:tbl>
    <w:p w:rsidR="007E0E8B" w:rsidRPr="00C97E85" w:rsidRDefault="007E0E8B"/>
    <w:p w:rsidR="007E0E8B" w:rsidRPr="00C97E85" w:rsidRDefault="007E0E8B">
      <w:pPr>
        <w:rPr>
          <w:rFonts w:ascii="Trebuchet MS" w:hAnsi="Trebuchet MS"/>
          <w:i/>
        </w:rPr>
      </w:pPr>
      <w:r w:rsidRPr="00C97E85">
        <w:rPr>
          <w:rFonts w:ascii="Trebuchet MS" w:hAnsi="Trebuchet MS"/>
          <w:i/>
        </w:rPr>
        <w:t>Care este scopul intervenției în ceea ce privește sectorul (sectoarele)/producția (sectoarele) vizate sau tipul (tipurile) de agricultură din acestea?</w:t>
      </w:r>
    </w:p>
    <w:tbl>
      <w:tblPr>
        <w:tblStyle w:val="TableGrid"/>
        <w:tblW w:w="0" w:type="auto"/>
        <w:tblLook w:val="04A0" w:firstRow="1" w:lastRow="0" w:firstColumn="1" w:lastColumn="0" w:noHBand="0" w:noVBand="1"/>
      </w:tblPr>
      <w:tblGrid>
        <w:gridCol w:w="9016"/>
      </w:tblGrid>
      <w:tr w:rsidR="007E0E8B" w:rsidRPr="00C97E85" w:rsidTr="007E0E8B">
        <w:tc>
          <w:tcPr>
            <w:tcW w:w="9016" w:type="dxa"/>
          </w:tcPr>
          <w:p w:rsidR="007E0E8B" w:rsidRPr="00C97E85" w:rsidRDefault="007E0E8B" w:rsidP="007E0E8B">
            <w:pPr>
              <w:spacing w:after="160" w:line="259" w:lineRule="auto"/>
              <w:ind w:left="720"/>
              <w:rPr>
                <w:rFonts w:ascii="Trebuchet MS" w:hAnsi="Trebuchet MS"/>
              </w:rPr>
            </w:pPr>
            <w:r w:rsidRPr="00C97E85">
              <w:rPr>
                <w:rFonts w:ascii="Trebuchet MS" w:hAnsi="Trebuchet MS"/>
              </w:rPr>
              <w:t>Îmbunătățirea competitivității</w:t>
            </w:r>
          </w:p>
          <w:p w:rsidR="007E0E8B" w:rsidRPr="00C97E85" w:rsidRDefault="007E0E8B" w:rsidP="007E0E8B">
            <w:pPr>
              <w:numPr>
                <w:ilvl w:val="0"/>
                <w:numId w:val="3"/>
              </w:numPr>
              <w:spacing w:after="160" w:line="259" w:lineRule="auto"/>
              <w:rPr>
                <w:rFonts w:ascii="Trebuchet MS" w:hAnsi="Trebuchet MS"/>
                <w:b/>
              </w:rPr>
            </w:pPr>
            <w:r w:rsidRPr="00C97E85">
              <w:rPr>
                <w:rFonts w:ascii="Trebuchet MS" w:hAnsi="Trebuchet MS"/>
                <w:b/>
              </w:rPr>
              <w:t>Îmbunătățirea calității</w:t>
            </w:r>
            <w:r w:rsidRPr="00C97E85">
              <w:rPr>
                <w:rFonts w:ascii="Trebuchet MS" w:hAnsi="Trebuchet MS"/>
                <w:b/>
                <w:lang w:val="en-US"/>
              </w:rPr>
              <w:t>;</w:t>
            </w:r>
            <w:r w:rsidRPr="00C97E85">
              <w:rPr>
                <w:rFonts w:ascii="Trebuchet MS" w:hAnsi="Trebuchet MS"/>
                <w:b/>
              </w:rPr>
              <w:t xml:space="preserve"> </w:t>
            </w:r>
          </w:p>
          <w:p w:rsidR="007E0E8B" w:rsidRPr="00C97E85" w:rsidRDefault="00014B7B" w:rsidP="007E0E8B">
            <w:pPr>
              <w:numPr>
                <w:ilvl w:val="0"/>
                <w:numId w:val="3"/>
              </w:numPr>
              <w:spacing w:after="160" w:line="259" w:lineRule="auto"/>
              <w:rPr>
                <w:rFonts w:ascii="Trebuchet MS" w:hAnsi="Trebuchet MS"/>
                <w:b/>
              </w:rPr>
            </w:pPr>
            <w:r w:rsidRPr="00C97E85">
              <w:rPr>
                <w:rFonts w:ascii="Trebuchet MS" w:hAnsi="Trebuchet MS"/>
                <w:b/>
              </w:rPr>
              <w:t>Asigurarea</w:t>
            </w:r>
            <w:r w:rsidR="007E0E8B" w:rsidRPr="00C97E85">
              <w:rPr>
                <w:rFonts w:ascii="Trebuchet MS" w:hAnsi="Trebuchet MS"/>
                <w:b/>
              </w:rPr>
              <w:t xml:space="preserve"> sustenabilității</w:t>
            </w:r>
            <w:r w:rsidR="00EE23D7" w:rsidRPr="00C97E85">
              <w:rPr>
                <w:rFonts w:ascii="Trebuchet MS" w:hAnsi="Trebuchet MS"/>
                <w:b/>
              </w:rPr>
              <w:t xml:space="preserve"> veniturilor fermierilor</w:t>
            </w:r>
            <w:r w:rsidR="007E0E8B" w:rsidRPr="00C97E85">
              <w:rPr>
                <w:rFonts w:ascii="Trebuchet MS" w:hAnsi="Trebuchet MS"/>
                <w:b/>
              </w:rPr>
              <w:t xml:space="preserve">, </w:t>
            </w:r>
            <w:r w:rsidR="00EE23D7" w:rsidRPr="00C97E85">
              <w:rPr>
                <w:rFonts w:ascii="Trebuchet MS" w:hAnsi="Trebuchet MS"/>
                <w:b/>
              </w:rPr>
              <w:t>menținerea producției de hamei cel puțin la nivelul actual</w:t>
            </w:r>
          </w:p>
          <w:p w:rsidR="007E0E8B" w:rsidRPr="00C97E85" w:rsidRDefault="007E0E8B">
            <w:pPr>
              <w:rPr>
                <w:i/>
              </w:rPr>
            </w:pPr>
          </w:p>
        </w:tc>
      </w:tr>
    </w:tbl>
    <w:p w:rsidR="007E0E8B" w:rsidRPr="00C97E85" w:rsidRDefault="007E0E8B">
      <w:pPr>
        <w:rPr>
          <w:i/>
        </w:rPr>
      </w:pPr>
    </w:p>
    <w:p w:rsidR="007E0E8B" w:rsidRPr="00C97E85" w:rsidRDefault="007E0E8B" w:rsidP="007E0E8B">
      <w:pPr>
        <w:rPr>
          <w:rFonts w:ascii="Trebuchet MS" w:hAnsi="Trebuchet MS"/>
          <w:i/>
        </w:rPr>
      </w:pPr>
      <w:r w:rsidRPr="00C97E85">
        <w:rPr>
          <w:rFonts w:ascii="Trebuchet MS" w:hAnsi="Trebuchet MS"/>
          <w:i/>
        </w:rPr>
        <w:t>Cum va aborda intervenția dificultățile identificate în acest scop (adică explicația despre țintire)?</w:t>
      </w:r>
    </w:p>
    <w:tbl>
      <w:tblPr>
        <w:tblStyle w:val="TableGrid"/>
        <w:tblW w:w="0" w:type="auto"/>
        <w:tblLook w:val="04A0" w:firstRow="1" w:lastRow="0" w:firstColumn="1" w:lastColumn="0" w:noHBand="0" w:noVBand="1"/>
      </w:tblPr>
      <w:tblGrid>
        <w:gridCol w:w="9016"/>
      </w:tblGrid>
      <w:tr w:rsidR="00C97E85" w:rsidRPr="00C97E85" w:rsidTr="007E0E8B">
        <w:tc>
          <w:tcPr>
            <w:tcW w:w="9016" w:type="dxa"/>
          </w:tcPr>
          <w:p w:rsidR="00BD4B07" w:rsidRPr="00C97E85" w:rsidRDefault="00BD4B07" w:rsidP="00BD4B07">
            <w:pPr>
              <w:pStyle w:val="Bodytext20"/>
              <w:shd w:val="clear" w:color="auto" w:fill="auto"/>
              <w:spacing w:line="250" w:lineRule="exact"/>
              <w:ind w:firstLine="0"/>
              <w:rPr>
                <w:rFonts w:ascii="Trebuchet MS" w:hAnsi="Trebuchet MS"/>
                <w:noProof/>
                <w:sz w:val="22"/>
              </w:rPr>
            </w:pPr>
            <w:r w:rsidRPr="00C97E85">
              <w:rPr>
                <w:rFonts w:ascii="Trebuchet MS" w:hAnsi="Trebuchet MS"/>
                <w:noProof/>
                <w:sz w:val="22"/>
              </w:rPr>
              <w:t>Sprijinul va fi direcționat către fermele tradiționale de hamei existente și va contribui la:</w:t>
            </w:r>
          </w:p>
          <w:p w:rsidR="00BD4B07" w:rsidRPr="00C97E85" w:rsidRDefault="00BD4B07" w:rsidP="00BD4B07">
            <w:pPr>
              <w:spacing w:after="240"/>
              <w:contextualSpacing/>
              <w:jc w:val="both"/>
              <w:rPr>
                <w:rFonts w:ascii="Trebuchet MS" w:hAnsi="Trebuchet MS"/>
              </w:rPr>
            </w:pPr>
            <w:r w:rsidRPr="00C97E85">
              <w:rPr>
                <w:rFonts w:ascii="Trebuchet MS" w:hAnsi="Trebuchet MS"/>
              </w:rPr>
              <w:t xml:space="preserve">-asigurarea </w:t>
            </w:r>
            <w:proofErr w:type="spellStart"/>
            <w:r w:rsidRPr="00C97E85">
              <w:rPr>
                <w:rFonts w:ascii="Trebuchet MS" w:hAnsi="Trebuchet MS"/>
              </w:rPr>
              <w:t>menţinerii</w:t>
            </w:r>
            <w:proofErr w:type="spellEnd"/>
            <w:r w:rsidRPr="00C97E85">
              <w:rPr>
                <w:rFonts w:ascii="Trebuchet MS" w:hAnsi="Trebuchet MS"/>
              </w:rPr>
              <w:t xml:space="preserve"> nivelurilor de </w:t>
            </w:r>
            <w:proofErr w:type="spellStart"/>
            <w:r w:rsidRPr="00C97E85">
              <w:rPr>
                <w:rFonts w:ascii="Trebuchet MS" w:hAnsi="Trebuchet MS"/>
              </w:rPr>
              <w:t>producţie</w:t>
            </w:r>
            <w:proofErr w:type="spellEnd"/>
            <w:r w:rsidRPr="00C97E85">
              <w:rPr>
                <w:rFonts w:ascii="Trebuchet MS" w:hAnsi="Trebuchet MS"/>
              </w:rPr>
              <w:t xml:space="preserve"> și al locurilor de muncă. </w:t>
            </w:r>
          </w:p>
          <w:p w:rsidR="00BD4B07" w:rsidRPr="00C97E85" w:rsidRDefault="00BD4B07" w:rsidP="00BD4B07">
            <w:pPr>
              <w:spacing w:after="240"/>
              <w:contextualSpacing/>
              <w:jc w:val="both"/>
              <w:rPr>
                <w:rFonts w:ascii="Trebuchet MS" w:hAnsi="Trebuchet MS"/>
              </w:rPr>
            </w:pPr>
            <w:r w:rsidRPr="00C97E85">
              <w:rPr>
                <w:rFonts w:ascii="Trebuchet MS" w:hAnsi="Trebuchet MS"/>
              </w:rPr>
              <w:t>-îmbunătățirea competitivității</w:t>
            </w:r>
          </w:p>
          <w:p w:rsidR="00BD4B07" w:rsidRPr="00C97E85" w:rsidRDefault="00BD4B07" w:rsidP="00BD4B07">
            <w:pPr>
              <w:spacing w:after="240"/>
              <w:contextualSpacing/>
              <w:jc w:val="both"/>
              <w:rPr>
                <w:rFonts w:ascii="Trebuchet MS" w:hAnsi="Trebuchet MS"/>
              </w:rPr>
            </w:pPr>
            <w:r w:rsidRPr="00C97E85">
              <w:rPr>
                <w:rFonts w:ascii="Trebuchet MS" w:hAnsi="Trebuchet MS"/>
              </w:rPr>
              <w:t xml:space="preserve">-asigurarea  unui  venit fermierilor în vederea  evitării abandonului </w:t>
            </w:r>
            <w:proofErr w:type="spellStart"/>
            <w:r w:rsidRPr="00C97E85">
              <w:rPr>
                <w:rFonts w:ascii="Trebuchet MS" w:hAnsi="Trebuchet MS"/>
              </w:rPr>
              <w:t>activităţii</w:t>
            </w:r>
            <w:proofErr w:type="spellEnd"/>
            <w:r w:rsidRPr="00C97E85">
              <w:rPr>
                <w:rFonts w:ascii="Trebuchet MS" w:hAnsi="Trebuchet MS"/>
              </w:rPr>
              <w:t xml:space="preserve">, </w:t>
            </w:r>
          </w:p>
          <w:p w:rsidR="00BD4B07" w:rsidRPr="00C97E85" w:rsidRDefault="00BD4B07" w:rsidP="00BD4B07">
            <w:pPr>
              <w:spacing w:after="240"/>
              <w:contextualSpacing/>
              <w:jc w:val="both"/>
              <w:rPr>
                <w:rFonts w:ascii="Trebuchet MS" w:hAnsi="Trebuchet MS"/>
              </w:rPr>
            </w:pPr>
            <w:r w:rsidRPr="00C97E85">
              <w:rPr>
                <w:rFonts w:ascii="Trebuchet MS" w:hAnsi="Trebuchet MS"/>
              </w:rPr>
              <w:t>-atenuarea efectelor prețurilor și a riscurilor de producție.</w:t>
            </w:r>
          </w:p>
          <w:p w:rsidR="007E0E8B" w:rsidRPr="00C97E85" w:rsidRDefault="00BD4B07" w:rsidP="00BD4B07">
            <w:pPr>
              <w:rPr>
                <w:rFonts w:ascii="Trebuchet MS" w:hAnsi="Trebuchet MS"/>
                <w:i/>
              </w:rPr>
            </w:pPr>
            <w:r w:rsidRPr="00C97E85">
              <w:rPr>
                <w:rFonts w:ascii="Trebuchet MS" w:hAnsi="Trebuchet MS"/>
              </w:rPr>
              <w:t>-oportunități de dezvoltare, economice și sociale</w:t>
            </w:r>
          </w:p>
        </w:tc>
      </w:tr>
    </w:tbl>
    <w:p w:rsidR="007E0E8B" w:rsidRPr="00C97E85" w:rsidRDefault="007E0E8B" w:rsidP="007E0E8B">
      <w:pPr>
        <w:rPr>
          <w:rFonts w:ascii="Trebuchet MS" w:hAnsi="Trebuchet MS"/>
          <w:i/>
        </w:rPr>
      </w:pPr>
      <w:r w:rsidRPr="00C97E85">
        <w:rPr>
          <w:rFonts w:ascii="Trebuchet MS" w:hAnsi="Trebuchet MS"/>
          <w:i/>
        </w:rPr>
        <w:t>Care este (sunt) sectorul (sectoarele) în cauză?</w:t>
      </w:r>
    </w:p>
    <w:tbl>
      <w:tblPr>
        <w:tblStyle w:val="TableGrid"/>
        <w:tblW w:w="0" w:type="auto"/>
        <w:tblLook w:val="04A0" w:firstRow="1" w:lastRow="0" w:firstColumn="1" w:lastColumn="0" w:noHBand="0" w:noVBand="1"/>
      </w:tblPr>
      <w:tblGrid>
        <w:gridCol w:w="9016"/>
      </w:tblGrid>
      <w:tr w:rsidR="00C97E85" w:rsidRPr="00C97E85" w:rsidTr="007E0E8B">
        <w:tc>
          <w:tcPr>
            <w:tcW w:w="9016" w:type="dxa"/>
          </w:tcPr>
          <w:p w:rsidR="00BD4B07" w:rsidRPr="00C97E85" w:rsidRDefault="00BD4B07" w:rsidP="00BD4B07">
            <w:pPr>
              <w:textAlignment w:val="baseline"/>
              <w:rPr>
                <w:rFonts w:ascii="Trebuchet MS" w:hAnsi="Trebuchet MS"/>
                <w:lang w:eastAsia="fr-BE"/>
              </w:rPr>
            </w:pPr>
            <w:r w:rsidRPr="00C97E85">
              <w:rPr>
                <w:rFonts w:ascii="Trebuchet MS" w:eastAsia="Calibri" w:hAnsi="Trebuchet MS"/>
                <w:lang w:eastAsia="fr-BE"/>
              </w:rPr>
              <w:t>Art. 33</w:t>
            </w:r>
            <w:r w:rsidRPr="00C97E85">
              <w:rPr>
                <w:rFonts w:ascii="Trebuchet MS" w:hAnsi="Trebuchet MS"/>
                <w:lang w:eastAsia="fr-BE"/>
              </w:rPr>
              <w:t xml:space="preserve"> litera (p), Regulamentul (UE) 2021/2115</w:t>
            </w:r>
          </w:p>
          <w:p w:rsidR="00BD4B07" w:rsidRPr="00C97E85" w:rsidRDefault="00BD4B07" w:rsidP="00BD4B07">
            <w:pPr>
              <w:textAlignment w:val="baseline"/>
              <w:rPr>
                <w:rFonts w:ascii="Trebuchet MS" w:eastAsia="Calibri" w:hAnsi="Trebuchet MS"/>
                <w:lang w:eastAsia="fr-BE"/>
              </w:rPr>
            </w:pPr>
            <w:r w:rsidRPr="00C97E85">
              <w:rPr>
                <w:rFonts w:ascii="Trebuchet MS" w:eastAsia="Calibri" w:hAnsi="Trebuchet MS"/>
                <w:lang w:eastAsia="fr-BE"/>
              </w:rPr>
              <w:t xml:space="preserve">(p) </w:t>
            </w:r>
            <w:r w:rsidRPr="00C97E85">
              <w:rPr>
                <w:rFonts w:ascii="Trebuchet MS" w:hAnsi="Trebuchet MS"/>
                <w:iCs/>
                <w:lang w:eastAsia="fr-BE"/>
              </w:rPr>
              <w:t>HAMEI</w:t>
            </w:r>
          </w:p>
          <w:p w:rsidR="007E0E8B" w:rsidRPr="00C97E85" w:rsidRDefault="007E0E8B" w:rsidP="007E0E8B">
            <w:pPr>
              <w:rPr>
                <w:rFonts w:ascii="Trebuchet MS" w:hAnsi="Trebuchet MS"/>
                <w:i/>
              </w:rPr>
            </w:pPr>
          </w:p>
        </w:tc>
      </w:tr>
    </w:tbl>
    <w:p w:rsidR="007E0E8B" w:rsidRPr="00C97E85" w:rsidRDefault="007E0E8B" w:rsidP="007E0E8B">
      <w:pPr>
        <w:jc w:val="both"/>
        <w:rPr>
          <w:rFonts w:ascii="Trebuchet MS" w:hAnsi="Trebuchet MS"/>
          <w:i/>
        </w:rPr>
      </w:pPr>
      <w:r w:rsidRPr="00C97E85">
        <w:rPr>
          <w:rFonts w:ascii="Trebuchet MS" w:hAnsi="Trebuchet MS"/>
          <w:i/>
        </w:rPr>
        <w:t>Justificarea importanței sectorului (sectarelor)/producției (producțiilor) vizate sau tipului (tipurilor) de agricultură în cadrul acestuia</w:t>
      </w:r>
    </w:p>
    <w:tbl>
      <w:tblPr>
        <w:tblStyle w:val="TableGrid"/>
        <w:tblW w:w="0" w:type="auto"/>
        <w:tblLook w:val="04A0" w:firstRow="1" w:lastRow="0" w:firstColumn="1" w:lastColumn="0" w:noHBand="0" w:noVBand="1"/>
      </w:tblPr>
      <w:tblGrid>
        <w:gridCol w:w="9016"/>
      </w:tblGrid>
      <w:tr w:rsidR="007E0E8B" w:rsidRPr="00C97E85" w:rsidTr="007E0E8B">
        <w:tc>
          <w:tcPr>
            <w:tcW w:w="9016" w:type="dxa"/>
          </w:tcPr>
          <w:p w:rsidR="00BD4B07" w:rsidRPr="00C97E85" w:rsidRDefault="00BD4B07" w:rsidP="00BD4B07">
            <w:pPr>
              <w:pStyle w:val="ListParagraph"/>
              <w:ind w:left="0"/>
              <w:rPr>
                <w:rFonts w:ascii="Trebuchet MS" w:hAnsi="Trebuchet MS"/>
                <w:i/>
                <w:sz w:val="22"/>
                <w:szCs w:val="22"/>
                <w:u w:val="single"/>
              </w:rPr>
            </w:pPr>
            <w:proofErr w:type="spellStart"/>
            <w:r w:rsidRPr="00C97E85">
              <w:rPr>
                <w:rFonts w:ascii="Trebuchet MS" w:hAnsi="Trebuchet MS"/>
                <w:i/>
                <w:sz w:val="22"/>
                <w:szCs w:val="22"/>
                <w:u w:val="single"/>
              </w:rPr>
              <w:lastRenderedPageBreak/>
              <w:t>Importanța</w:t>
            </w:r>
            <w:proofErr w:type="spellEnd"/>
            <w:r w:rsidRPr="00C97E85">
              <w:rPr>
                <w:rFonts w:ascii="Trebuchet MS" w:hAnsi="Trebuchet MS"/>
                <w:i/>
                <w:sz w:val="22"/>
                <w:szCs w:val="22"/>
                <w:u w:val="single"/>
              </w:rPr>
              <w:t xml:space="preserve"> </w:t>
            </w:r>
            <w:proofErr w:type="spellStart"/>
            <w:r w:rsidRPr="00C97E85">
              <w:rPr>
                <w:rFonts w:ascii="Trebuchet MS" w:hAnsi="Trebuchet MS"/>
                <w:i/>
                <w:sz w:val="22"/>
                <w:szCs w:val="22"/>
                <w:u w:val="single"/>
              </w:rPr>
              <w:t>economică</w:t>
            </w:r>
            <w:proofErr w:type="spellEnd"/>
          </w:p>
          <w:p w:rsidR="007B6AD4" w:rsidRPr="00C97E85" w:rsidRDefault="00BD4B07" w:rsidP="007B6AD4">
            <w:pPr>
              <w:pStyle w:val="ListParagraph"/>
              <w:ind w:left="0"/>
              <w:rPr>
                <w:rFonts w:ascii="Trebuchet MS" w:hAnsi="Trebuchet MS"/>
                <w:sz w:val="22"/>
                <w:szCs w:val="22"/>
                <w:lang w:eastAsia="ro-RO"/>
              </w:rPr>
            </w:pPr>
            <w:proofErr w:type="spellStart"/>
            <w:proofErr w:type="gramStart"/>
            <w:r w:rsidRPr="00C97E85">
              <w:rPr>
                <w:rFonts w:ascii="Trebuchet MS" w:hAnsi="Trebuchet MS"/>
                <w:sz w:val="22"/>
                <w:szCs w:val="22"/>
              </w:rPr>
              <w:t>Hameiul</w:t>
            </w:r>
            <w:proofErr w:type="spellEnd"/>
            <w:r w:rsidRPr="00C97E85">
              <w:rPr>
                <w:rFonts w:ascii="Trebuchet MS" w:hAnsi="Trebuchet MS"/>
                <w:sz w:val="22"/>
                <w:szCs w:val="22"/>
              </w:rPr>
              <w:t xml:space="preserve">  </w:t>
            </w:r>
            <w:proofErr w:type="spellStart"/>
            <w:r w:rsidRPr="00C97E85">
              <w:rPr>
                <w:rFonts w:ascii="Trebuchet MS" w:hAnsi="Trebuchet MS"/>
                <w:sz w:val="22"/>
                <w:szCs w:val="22"/>
              </w:rPr>
              <w:t>este</w:t>
            </w:r>
            <w:proofErr w:type="spellEnd"/>
            <w:proofErr w:type="gramEnd"/>
            <w:r w:rsidRPr="00C97E85">
              <w:rPr>
                <w:rFonts w:ascii="Trebuchet MS" w:hAnsi="Trebuchet MS"/>
                <w:sz w:val="22"/>
                <w:szCs w:val="22"/>
              </w:rPr>
              <w:t xml:space="preserve"> una </w:t>
            </w:r>
            <w:proofErr w:type="spellStart"/>
            <w:r w:rsidRPr="00C97E85">
              <w:rPr>
                <w:rFonts w:ascii="Trebuchet MS" w:hAnsi="Trebuchet MS"/>
                <w:sz w:val="22"/>
                <w:szCs w:val="22"/>
              </w:rPr>
              <w:t>dintre</w:t>
            </w:r>
            <w:proofErr w:type="spellEnd"/>
            <w:r w:rsidRPr="00C97E85">
              <w:rPr>
                <w:rFonts w:ascii="Trebuchet MS" w:hAnsi="Trebuchet MS"/>
                <w:sz w:val="22"/>
                <w:szCs w:val="22"/>
              </w:rPr>
              <w:t xml:space="preserve"> </w:t>
            </w:r>
            <w:proofErr w:type="spellStart"/>
            <w:r w:rsidRPr="00C97E85">
              <w:rPr>
                <w:rFonts w:ascii="Trebuchet MS" w:hAnsi="Trebuchet MS"/>
                <w:sz w:val="22"/>
                <w:szCs w:val="22"/>
              </w:rPr>
              <w:t>cele</w:t>
            </w:r>
            <w:proofErr w:type="spellEnd"/>
            <w:r w:rsidRPr="00C97E85">
              <w:rPr>
                <w:rFonts w:ascii="Trebuchet MS" w:hAnsi="Trebuchet MS"/>
                <w:sz w:val="22"/>
                <w:szCs w:val="22"/>
              </w:rPr>
              <w:t xml:space="preserve"> </w:t>
            </w:r>
            <w:proofErr w:type="spellStart"/>
            <w:r w:rsidRPr="00C97E85">
              <w:rPr>
                <w:rFonts w:ascii="Trebuchet MS" w:hAnsi="Trebuchet MS"/>
                <w:sz w:val="22"/>
                <w:szCs w:val="22"/>
              </w:rPr>
              <w:t>mai</w:t>
            </w:r>
            <w:proofErr w:type="spellEnd"/>
            <w:r w:rsidRPr="00C97E85">
              <w:rPr>
                <w:rFonts w:ascii="Trebuchet MS" w:hAnsi="Trebuchet MS"/>
                <w:sz w:val="22"/>
                <w:szCs w:val="22"/>
              </w:rPr>
              <w:t xml:space="preserve"> </w:t>
            </w:r>
            <w:proofErr w:type="spellStart"/>
            <w:r w:rsidRPr="00C97E85">
              <w:rPr>
                <w:rFonts w:ascii="Trebuchet MS" w:hAnsi="Trebuchet MS"/>
                <w:sz w:val="22"/>
                <w:szCs w:val="22"/>
              </w:rPr>
              <w:t>însemnate</w:t>
            </w:r>
            <w:proofErr w:type="spellEnd"/>
            <w:r w:rsidRPr="00C97E85">
              <w:rPr>
                <w:rFonts w:ascii="Trebuchet MS" w:hAnsi="Trebuchet MS"/>
                <w:sz w:val="22"/>
                <w:szCs w:val="22"/>
              </w:rPr>
              <w:t xml:space="preserve"> </w:t>
            </w:r>
            <w:proofErr w:type="spellStart"/>
            <w:r w:rsidRPr="00C97E85">
              <w:rPr>
                <w:rFonts w:ascii="Trebuchet MS" w:hAnsi="Trebuchet MS"/>
                <w:sz w:val="22"/>
                <w:szCs w:val="22"/>
              </w:rPr>
              <w:t>plante</w:t>
            </w:r>
            <w:proofErr w:type="spellEnd"/>
            <w:r w:rsidRPr="00C97E85">
              <w:rPr>
                <w:rFonts w:ascii="Trebuchet MS" w:hAnsi="Trebuchet MS"/>
                <w:sz w:val="22"/>
                <w:szCs w:val="22"/>
              </w:rPr>
              <w:t xml:space="preserve"> </w:t>
            </w:r>
            <w:proofErr w:type="spellStart"/>
            <w:r w:rsidRPr="00C97E85">
              <w:rPr>
                <w:rFonts w:ascii="Trebuchet MS" w:hAnsi="Trebuchet MS"/>
                <w:sz w:val="22"/>
                <w:szCs w:val="22"/>
              </w:rPr>
              <w:t>tehnice</w:t>
            </w:r>
            <w:proofErr w:type="spellEnd"/>
            <w:r w:rsidRPr="00C97E85">
              <w:rPr>
                <w:rFonts w:ascii="Trebuchet MS" w:hAnsi="Trebuchet MS"/>
                <w:sz w:val="22"/>
                <w:szCs w:val="22"/>
              </w:rPr>
              <w:t xml:space="preserve">, </w:t>
            </w:r>
            <w:proofErr w:type="spellStart"/>
            <w:r w:rsidRPr="00C97E85">
              <w:rPr>
                <w:rFonts w:ascii="Trebuchet MS" w:hAnsi="Trebuchet MS"/>
                <w:sz w:val="22"/>
                <w:szCs w:val="22"/>
              </w:rPr>
              <w:t>prin</w:t>
            </w:r>
            <w:proofErr w:type="spellEnd"/>
            <w:r w:rsidRPr="00C97E85">
              <w:rPr>
                <w:rFonts w:ascii="Trebuchet MS" w:hAnsi="Trebuchet MS"/>
                <w:sz w:val="22"/>
                <w:szCs w:val="22"/>
              </w:rPr>
              <w:t xml:space="preserve"> </w:t>
            </w:r>
            <w:proofErr w:type="spellStart"/>
            <w:r w:rsidRPr="00C97E85">
              <w:rPr>
                <w:rFonts w:ascii="Trebuchet MS" w:hAnsi="Trebuchet MS"/>
                <w:sz w:val="22"/>
                <w:szCs w:val="22"/>
              </w:rPr>
              <w:t>faptul</w:t>
            </w:r>
            <w:proofErr w:type="spellEnd"/>
            <w:r w:rsidRPr="00C97E85">
              <w:rPr>
                <w:rFonts w:ascii="Trebuchet MS" w:hAnsi="Trebuchet MS"/>
                <w:sz w:val="22"/>
                <w:szCs w:val="22"/>
              </w:rPr>
              <w:t xml:space="preserve"> </w:t>
            </w:r>
            <w:proofErr w:type="spellStart"/>
            <w:r w:rsidRPr="00C97E85">
              <w:rPr>
                <w:rFonts w:ascii="Trebuchet MS" w:hAnsi="Trebuchet MS"/>
                <w:sz w:val="22"/>
                <w:szCs w:val="22"/>
              </w:rPr>
              <w:t>că</w:t>
            </w:r>
            <w:proofErr w:type="spellEnd"/>
            <w:r w:rsidRPr="00C97E85">
              <w:rPr>
                <w:rFonts w:ascii="Trebuchet MS" w:hAnsi="Trebuchet MS"/>
                <w:sz w:val="22"/>
                <w:szCs w:val="22"/>
              </w:rPr>
              <w:t xml:space="preserve"> </w:t>
            </w:r>
            <w:proofErr w:type="spellStart"/>
            <w:r w:rsidRPr="00C97E85">
              <w:rPr>
                <w:rFonts w:ascii="Trebuchet MS" w:hAnsi="Trebuchet MS"/>
                <w:sz w:val="22"/>
                <w:szCs w:val="22"/>
              </w:rPr>
              <w:t>inflorescenţele</w:t>
            </w:r>
            <w:proofErr w:type="spellEnd"/>
            <w:r w:rsidRPr="00C97E85">
              <w:rPr>
                <w:rFonts w:ascii="Trebuchet MS" w:hAnsi="Trebuchet MS"/>
                <w:sz w:val="22"/>
                <w:szCs w:val="22"/>
              </w:rPr>
              <w:t xml:space="preserve"> </w:t>
            </w:r>
            <w:proofErr w:type="spellStart"/>
            <w:r w:rsidRPr="00C97E85">
              <w:rPr>
                <w:rFonts w:ascii="Trebuchet MS" w:hAnsi="Trebuchet MS"/>
                <w:sz w:val="22"/>
                <w:szCs w:val="22"/>
              </w:rPr>
              <w:t>femele</w:t>
            </w:r>
            <w:proofErr w:type="spellEnd"/>
            <w:r w:rsidRPr="00C97E85">
              <w:rPr>
                <w:rFonts w:ascii="Trebuchet MS" w:hAnsi="Trebuchet MS"/>
                <w:sz w:val="22"/>
                <w:szCs w:val="22"/>
              </w:rPr>
              <w:t xml:space="preserve"> (</w:t>
            </w:r>
            <w:proofErr w:type="spellStart"/>
            <w:r w:rsidRPr="00C97E85">
              <w:rPr>
                <w:rFonts w:ascii="Trebuchet MS" w:hAnsi="Trebuchet MS"/>
                <w:sz w:val="22"/>
                <w:szCs w:val="22"/>
              </w:rPr>
              <w:t>conurile</w:t>
            </w:r>
            <w:proofErr w:type="spellEnd"/>
            <w:r w:rsidRPr="00C97E85">
              <w:rPr>
                <w:rFonts w:ascii="Trebuchet MS" w:hAnsi="Trebuchet MS"/>
                <w:sz w:val="22"/>
                <w:szCs w:val="22"/>
              </w:rPr>
              <w:t xml:space="preserve">) </w:t>
            </w:r>
            <w:proofErr w:type="spellStart"/>
            <w:r w:rsidRPr="00C97E85">
              <w:rPr>
                <w:rFonts w:ascii="Trebuchet MS" w:hAnsi="Trebuchet MS"/>
                <w:sz w:val="22"/>
                <w:szCs w:val="22"/>
              </w:rPr>
              <w:t>reprezintă</w:t>
            </w:r>
            <w:proofErr w:type="spellEnd"/>
            <w:r w:rsidRPr="00C97E85">
              <w:rPr>
                <w:rFonts w:ascii="Trebuchet MS" w:hAnsi="Trebuchet MS"/>
                <w:sz w:val="22"/>
                <w:szCs w:val="22"/>
              </w:rPr>
              <w:t xml:space="preserve"> o </w:t>
            </w:r>
            <w:proofErr w:type="spellStart"/>
            <w:r w:rsidRPr="00C97E85">
              <w:rPr>
                <w:rFonts w:ascii="Trebuchet MS" w:hAnsi="Trebuchet MS"/>
                <w:sz w:val="22"/>
                <w:szCs w:val="22"/>
              </w:rPr>
              <w:t>materie</w:t>
            </w:r>
            <w:proofErr w:type="spellEnd"/>
            <w:r w:rsidRPr="00C97E85">
              <w:rPr>
                <w:rFonts w:ascii="Trebuchet MS" w:hAnsi="Trebuchet MS"/>
                <w:sz w:val="22"/>
                <w:szCs w:val="22"/>
              </w:rPr>
              <w:t xml:space="preserve"> </w:t>
            </w:r>
            <w:proofErr w:type="spellStart"/>
            <w:r w:rsidRPr="00C97E85">
              <w:rPr>
                <w:rFonts w:ascii="Trebuchet MS" w:hAnsi="Trebuchet MS"/>
                <w:sz w:val="22"/>
                <w:szCs w:val="22"/>
              </w:rPr>
              <w:t>primă</w:t>
            </w:r>
            <w:proofErr w:type="spellEnd"/>
            <w:r w:rsidRPr="00C97E85">
              <w:rPr>
                <w:rFonts w:ascii="Trebuchet MS" w:hAnsi="Trebuchet MS"/>
                <w:sz w:val="22"/>
                <w:szCs w:val="22"/>
              </w:rPr>
              <w:t xml:space="preserve">  </w:t>
            </w:r>
            <w:proofErr w:type="spellStart"/>
            <w:r w:rsidRPr="00C97E85">
              <w:rPr>
                <w:rFonts w:ascii="Trebuchet MS" w:hAnsi="Trebuchet MS"/>
                <w:sz w:val="22"/>
                <w:szCs w:val="22"/>
              </w:rPr>
              <w:t>indispensabilă</w:t>
            </w:r>
            <w:proofErr w:type="spellEnd"/>
            <w:r w:rsidRPr="00C97E85">
              <w:rPr>
                <w:rFonts w:ascii="Trebuchet MS" w:hAnsi="Trebuchet MS"/>
                <w:sz w:val="22"/>
                <w:szCs w:val="22"/>
              </w:rPr>
              <w:t xml:space="preserve"> </w:t>
            </w:r>
            <w:proofErr w:type="spellStart"/>
            <w:r w:rsidRPr="00C97E85">
              <w:rPr>
                <w:rFonts w:ascii="Trebuchet MS" w:hAnsi="Trebuchet MS"/>
                <w:sz w:val="22"/>
                <w:szCs w:val="22"/>
              </w:rPr>
              <w:t>în</w:t>
            </w:r>
            <w:proofErr w:type="spellEnd"/>
            <w:r w:rsidRPr="00C97E85">
              <w:rPr>
                <w:rFonts w:ascii="Trebuchet MS" w:hAnsi="Trebuchet MS"/>
                <w:sz w:val="22"/>
                <w:szCs w:val="22"/>
              </w:rPr>
              <w:t xml:space="preserve"> </w:t>
            </w:r>
            <w:proofErr w:type="spellStart"/>
            <w:r w:rsidRPr="00C97E85">
              <w:rPr>
                <w:rFonts w:ascii="Trebuchet MS" w:hAnsi="Trebuchet MS"/>
                <w:sz w:val="22"/>
                <w:szCs w:val="22"/>
              </w:rPr>
              <w:t>industria</w:t>
            </w:r>
            <w:proofErr w:type="spellEnd"/>
            <w:r w:rsidRPr="00C97E85">
              <w:rPr>
                <w:rFonts w:ascii="Trebuchet MS" w:hAnsi="Trebuchet MS"/>
                <w:sz w:val="22"/>
                <w:szCs w:val="22"/>
              </w:rPr>
              <w:t xml:space="preserve"> </w:t>
            </w:r>
            <w:proofErr w:type="spellStart"/>
            <w:r w:rsidRPr="00C97E85">
              <w:rPr>
                <w:rFonts w:ascii="Trebuchet MS" w:hAnsi="Trebuchet MS"/>
                <w:sz w:val="22"/>
                <w:szCs w:val="22"/>
              </w:rPr>
              <w:t>berii</w:t>
            </w:r>
            <w:proofErr w:type="spellEnd"/>
            <w:r w:rsidRPr="00C97E85">
              <w:rPr>
                <w:rFonts w:ascii="Trebuchet MS" w:hAnsi="Trebuchet MS"/>
                <w:sz w:val="22"/>
                <w:szCs w:val="22"/>
              </w:rPr>
              <w:t xml:space="preserve"> </w:t>
            </w:r>
            <w:proofErr w:type="spellStart"/>
            <w:r w:rsidRPr="00C97E85">
              <w:rPr>
                <w:rFonts w:ascii="Trebuchet MS" w:hAnsi="Trebuchet MS"/>
                <w:sz w:val="22"/>
                <w:szCs w:val="22"/>
              </w:rPr>
              <w:t>şi</w:t>
            </w:r>
            <w:proofErr w:type="spellEnd"/>
            <w:r w:rsidRPr="00C97E85">
              <w:rPr>
                <w:rFonts w:ascii="Trebuchet MS" w:hAnsi="Trebuchet MS"/>
                <w:sz w:val="22"/>
                <w:szCs w:val="22"/>
              </w:rPr>
              <w:t xml:space="preserve"> </w:t>
            </w:r>
            <w:proofErr w:type="spellStart"/>
            <w:r w:rsidRPr="00C97E85">
              <w:rPr>
                <w:rFonts w:ascii="Trebuchet MS" w:hAnsi="Trebuchet MS"/>
                <w:sz w:val="22"/>
                <w:szCs w:val="22"/>
              </w:rPr>
              <w:t>industria</w:t>
            </w:r>
            <w:proofErr w:type="spellEnd"/>
            <w:r w:rsidRPr="00C97E85">
              <w:rPr>
                <w:rFonts w:ascii="Trebuchet MS" w:hAnsi="Trebuchet MS"/>
                <w:sz w:val="22"/>
                <w:szCs w:val="22"/>
              </w:rPr>
              <w:t xml:space="preserve"> </w:t>
            </w:r>
            <w:proofErr w:type="spellStart"/>
            <w:r w:rsidRPr="00C97E85">
              <w:rPr>
                <w:rFonts w:ascii="Trebuchet MS" w:hAnsi="Trebuchet MS"/>
                <w:sz w:val="22"/>
                <w:szCs w:val="22"/>
              </w:rPr>
              <w:t>farmaceutică</w:t>
            </w:r>
            <w:proofErr w:type="spellEnd"/>
            <w:r w:rsidRPr="00C97E85">
              <w:rPr>
                <w:rFonts w:ascii="Trebuchet MS" w:hAnsi="Trebuchet MS"/>
                <w:sz w:val="22"/>
                <w:szCs w:val="22"/>
              </w:rPr>
              <w:t>.</w:t>
            </w:r>
            <w:r w:rsidRPr="00C97E85">
              <w:rPr>
                <w:rFonts w:ascii="Trebuchet MS" w:hAnsi="Trebuchet MS"/>
                <w:b/>
                <w:sz w:val="22"/>
                <w:szCs w:val="22"/>
              </w:rPr>
              <w:t xml:space="preserve"> </w:t>
            </w:r>
            <w:proofErr w:type="spellStart"/>
            <w:r w:rsidRPr="00C97E85">
              <w:rPr>
                <w:rFonts w:ascii="Trebuchet MS" w:hAnsi="Trebuchet MS"/>
                <w:sz w:val="22"/>
                <w:szCs w:val="22"/>
                <w:lang w:eastAsia="ro-RO"/>
              </w:rPr>
              <w:t>Conurile</w:t>
            </w:r>
            <w:proofErr w:type="spellEnd"/>
            <w:r w:rsidRPr="00C97E85">
              <w:rPr>
                <w:rFonts w:ascii="Trebuchet MS" w:hAnsi="Trebuchet MS"/>
                <w:sz w:val="22"/>
                <w:szCs w:val="22"/>
                <w:lang w:eastAsia="ro-RO"/>
              </w:rPr>
              <w:t xml:space="preserve"> sunt, de </w:t>
            </w:r>
            <w:proofErr w:type="spellStart"/>
            <w:r w:rsidRPr="00C97E85">
              <w:rPr>
                <w:rFonts w:ascii="Trebuchet MS" w:hAnsi="Trebuchet MS"/>
                <w:sz w:val="22"/>
                <w:szCs w:val="22"/>
                <w:lang w:eastAsia="ro-RO"/>
              </w:rPr>
              <w:t>asemenea</w:t>
            </w:r>
            <w:proofErr w:type="spellEnd"/>
            <w:r w:rsidRPr="00C97E85">
              <w:rPr>
                <w:rFonts w:ascii="Trebuchet MS" w:hAnsi="Trebuchet MS"/>
                <w:sz w:val="22"/>
                <w:szCs w:val="22"/>
                <w:lang w:eastAsia="ro-RO"/>
              </w:rPr>
              <w:t xml:space="preserve">, </w:t>
            </w:r>
            <w:proofErr w:type="spellStart"/>
            <w:r w:rsidRPr="00C97E85">
              <w:rPr>
                <w:rFonts w:ascii="Trebuchet MS" w:hAnsi="Trebuchet MS"/>
                <w:sz w:val="22"/>
                <w:szCs w:val="22"/>
                <w:lang w:eastAsia="ro-RO"/>
              </w:rPr>
              <w:t>utilizate</w:t>
            </w:r>
            <w:proofErr w:type="spellEnd"/>
            <w:r w:rsidRPr="00C97E85">
              <w:rPr>
                <w:rFonts w:ascii="Trebuchet MS" w:hAnsi="Trebuchet MS"/>
                <w:sz w:val="22"/>
                <w:szCs w:val="22"/>
                <w:lang w:eastAsia="ro-RO"/>
              </w:rPr>
              <w:t xml:space="preserve"> </w:t>
            </w:r>
            <w:proofErr w:type="spellStart"/>
            <w:proofErr w:type="gramStart"/>
            <w:r w:rsidRPr="00C97E85">
              <w:rPr>
                <w:rFonts w:ascii="Trebuchet MS" w:hAnsi="Trebuchet MS"/>
                <w:sz w:val="22"/>
                <w:szCs w:val="22"/>
                <w:lang w:eastAsia="ro-RO"/>
              </w:rPr>
              <w:t>în</w:t>
            </w:r>
            <w:proofErr w:type="spellEnd"/>
            <w:r w:rsidRPr="00C97E85">
              <w:rPr>
                <w:rFonts w:ascii="Trebuchet MS" w:hAnsi="Trebuchet MS"/>
                <w:sz w:val="22"/>
                <w:szCs w:val="22"/>
                <w:lang w:eastAsia="ro-RO"/>
              </w:rPr>
              <w:t xml:space="preserve">  </w:t>
            </w:r>
            <w:proofErr w:type="spellStart"/>
            <w:r w:rsidRPr="00C97E85">
              <w:rPr>
                <w:rFonts w:ascii="Trebuchet MS" w:hAnsi="Trebuchet MS"/>
                <w:sz w:val="22"/>
                <w:szCs w:val="22"/>
                <w:lang w:eastAsia="ro-RO"/>
              </w:rPr>
              <w:t>medicină</w:t>
            </w:r>
            <w:proofErr w:type="spellEnd"/>
            <w:proofErr w:type="gramEnd"/>
            <w:r w:rsidRPr="00C97E85">
              <w:rPr>
                <w:rFonts w:ascii="Trebuchet MS" w:hAnsi="Trebuchet MS"/>
                <w:sz w:val="22"/>
                <w:szCs w:val="22"/>
                <w:lang w:eastAsia="ro-RO"/>
              </w:rPr>
              <w:t xml:space="preserve"> sub </w:t>
            </w:r>
            <w:proofErr w:type="spellStart"/>
            <w:r w:rsidRPr="00C97E85">
              <w:rPr>
                <w:rFonts w:ascii="Trebuchet MS" w:hAnsi="Trebuchet MS"/>
                <w:sz w:val="22"/>
                <w:szCs w:val="22"/>
                <w:lang w:eastAsia="ro-RO"/>
              </w:rPr>
              <w:t>formă</w:t>
            </w:r>
            <w:proofErr w:type="spellEnd"/>
            <w:r w:rsidRPr="00C97E85">
              <w:rPr>
                <w:rFonts w:ascii="Trebuchet MS" w:hAnsi="Trebuchet MS"/>
                <w:sz w:val="22"/>
                <w:szCs w:val="22"/>
                <w:lang w:eastAsia="ro-RO"/>
              </w:rPr>
              <w:t xml:space="preserve"> de </w:t>
            </w:r>
            <w:proofErr w:type="spellStart"/>
            <w:r w:rsidRPr="00C97E85">
              <w:rPr>
                <w:rFonts w:ascii="Trebuchet MS" w:hAnsi="Trebuchet MS"/>
                <w:sz w:val="22"/>
                <w:szCs w:val="22"/>
                <w:lang w:eastAsia="ro-RO"/>
              </w:rPr>
              <w:t>extracte</w:t>
            </w:r>
            <w:proofErr w:type="spellEnd"/>
            <w:r w:rsidRPr="00C97E85">
              <w:rPr>
                <w:rFonts w:ascii="Trebuchet MS" w:hAnsi="Trebuchet MS"/>
                <w:sz w:val="22"/>
                <w:szCs w:val="22"/>
                <w:lang w:eastAsia="ro-RO"/>
              </w:rPr>
              <w:t xml:space="preserve"> </w:t>
            </w:r>
            <w:proofErr w:type="spellStart"/>
            <w:r w:rsidRPr="00C97E85">
              <w:rPr>
                <w:rFonts w:ascii="Trebuchet MS" w:hAnsi="Trebuchet MS"/>
                <w:sz w:val="22"/>
                <w:szCs w:val="22"/>
                <w:lang w:eastAsia="ro-RO"/>
              </w:rPr>
              <w:t>sau</w:t>
            </w:r>
            <w:proofErr w:type="spellEnd"/>
            <w:r w:rsidRPr="00C97E85">
              <w:rPr>
                <w:rFonts w:ascii="Trebuchet MS" w:hAnsi="Trebuchet MS"/>
                <w:sz w:val="22"/>
                <w:szCs w:val="22"/>
                <w:lang w:eastAsia="ro-RO"/>
              </w:rPr>
              <w:t xml:space="preserve"> </w:t>
            </w:r>
            <w:proofErr w:type="spellStart"/>
            <w:r w:rsidRPr="00C97E85">
              <w:rPr>
                <w:rFonts w:ascii="Trebuchet MS" w:hAnsi="Trebuchet MS"/>
                <w:sz w:val="22"/>
                <w:szCs w:val="22"/>
                <w:lang w:eastAsia="ro-RO"/>
              </w:rPr>
              <w:t>ceaiuri</w:t>
            </w:r>
            <w:proofErr w:type="spellEnd"/>
            <w:r w:rsidRPr="00C97E85">
              <w:rPr>
                <w:rFonts w:ascii="Trebuchet MS" w:hAnsi="Trebuchet MS"/>
                <w:sz w:val="22"/>
                <w:szCs w:val="22"/>
                <w:lang w:eastAsia="ro-RO"/>
              </w:rPr>
              <w:t>.</w:t>
            </w:r>
          </w:p>
          <w:p w:rsidR="00BD4B07" w:rsidRPr="00C97E85" w:rsidRDefault="00BD4B07" w:rsidP="007B6AD4">
            <w:pPr>
              <w:pStyle w:val="ListParagraph"/>
              <w:ind w:left="0"/>
              <w:rPr>
                <w:rFonts w:ascii="Trebuchet MS" w:hAnsi="Trebuchet MS"/>
                <w:b/>
                <w:sz w:val="22"/>
                <w:szCs w:val="22"/>
              </w:rPr>
            </w:pPr>
            <w:proofErr w:type="spellStart"/>
            <w:r w:rsidRPr="00C97E85">
              <w:rPr>
                <w:rFonts w:ascii="Trebuchet MS" w:hAnsi="Trebuchet MS"/>
                <w:i/>
                <w:sz w:val="22"/>
                <w:szCs w:val="22"/>
                <w:u w:val="single"/>
              </w:rPr>
              <w:t>Importanța</w:t>
            </w:r>
            <w:proofErr w:type="spellEnd"/>
            <w:r w:rsidRPr="00C97E85">
              <w:rPr>
                <w:rFonts w:ascii="Trebuchet MS" w:hAnsi="Trebuchet MS"/>
                <w:i/>
                <w:sz w:val="22"/>
                <w:szCs w:val="22"/>
                <w:u w:val="single"/>
              </w:rPr>
              <w:t xml:space="preserve"> </w:t>
            </w:r>
            <w:proofErr w:type="spellStart"/>
            <w:r w:rsidRPr="00C97E85">
              <w:rPr>
                <w:rFonts w:ascii="Trebuchet MS" w:hAnsi="Trebuchet MS"/>
                <w:i/>
                <w:sz w:val="22"/>
                <w:szCs w:val="22"/>
                <w:u w:val="single"/>
              </w:rPr>
              <w:t>socială</w:t>
            </w:r>
            <w:proofErr w:type="spellEnd"/>
          </w:p>
          <w:p w:rsidR="007B6AD4" w:rsidRPr="00C97E85" w:rsidRDefault="00BD4B07" w:rsidP="007B6AD4">
            <w:pPr>
              <w:pStyle w:val="ListParagraph"/>
              <w:ind w:left="0"/>
              <w:rPr>
                <w:rFonts w:ascii="Trebuchet MS" w:hAnsi="Trebuchet MS"/>
                <w:sz w:val="22"/>
                <w:szCs w:val="22"/>
                <w:lang w:eastAsia="ro-RO"/>
              </w:rPr>
            </w:pPr>
            <w:proofErr w:type="spellStart"/>
            <w:proofErr w:type="gramStart"/>
            <w:r w:rsidRPr="00C97E85">
              <w:rPr>
                <w:rFonts w:ascii="Trebuchet MS" w:hAnsi="Trebuchet MS"/>
                <w:sz w:val="22"/>
                <w:szCs w:val="22"/>
              </w:rPr>
              <w:t>Menţinerea</w:t>
            </w:r>
            <w:proofErr w:type="spellEnd"/>
            <w:r w:rsidRPr="00C97E85">
              <w:rPr>
                <w:rFonts w:ascii="Trebuchet MS" w:hAnsi="Trebuchet MS"/>
                <w:sz w:val="22"/>
                <w:szCs w:val="22"/>
              </w:rPr>
              <w:t xml:space="preserve">  </w:t>
            </w:r>
            <w:proofErr w:type="spellStart"/>
            <w:r w:rsidRPr="00C97E85">
              <w:rPr>
                <w:rFonts w:ascii="Trebuchet MS" w:hAnsi="Trebuchet MS"/>
                <w:sz w:val="22"/>
                <w:szCs w:val="22"/>
              </w:rPr>
              <w:t>suprafeţelor</w:t>
            </w:r>
            <w:proofErr w:type="spellEnd"/>
            <w:proofErr w:type="gramEnd"/>
            <w:r w:rsidRPr="00C97E85">
              <w:rPr>
                <w:rFonts w:ascii="Trebuchet MS" w:hAnsi="Trebuchet MS"/>
                <w:sz w:val="22"/>
                <w:szCs w:val="22"/>
              </w:rPr>
              <w:t xml:space="preserve"> cu </w:t>
            </w:r>
            <w:proofErr w:type="spellStart"/>
            <w:r w:rsidRPr="00C97E85">
              <w:rPr>
                <w:rFonts w:ascii="Trebuchet MS" w:hAnsi="Trebuchet MS"/>
                <w:sz w:val="22"/>
                <w:szCs w:val="22"/>
              </w:rPr>
              <w:t>hamei</w:t>
            </w:r>
            <w:proofErr w:type="spellEnd"/>
            <w:r w:rsidRPr="00C97E85">
              <w:rPr>
                <w:rFonts w:ascii="Trebuchet MS" w:hAnsi="Trebuchet MS"/>
                <w:sz w:val="22"/>
                <w:szCs w:val="22"/>
              </w:rPr>
              <w:t xml:space="preserve"> </w:t>
            </w:r>
            <w:proofErr w:type="spellStart"/>
            <w:r w:rsidRPr="00C97E85">
              <w:rPr>
                <w:rFonts w:ascii="Trebuchet MS" w:hAnsi="Trebuchet MS"/>
                <w:sz w:val="22"/>
                <w:szCs w:val="22"/>
              </w:rPr>
              <w:t>este</w:t>
            </w:r>
            <w:proofErr w:type="spellEnd"/>
            <w:r w:rsidRPr="00C97E85">
              <w:rPr>
                <w:rFonts w:ascii="Trebuchet MS" w:hAnsi="Trebuchet MS"/>
                <w:sz w:val="22"/>
                <w:szCs w:val="22"/>
              </w:rPr>
              <w:t xml:space="preserve"> </w:t>
            </w:r>
            <w:proofErr w:type="spellStart"/>
            <w:r w:rsidRPr="00C97E85">
              <w:rPr>
                <w:rFonts w:ascii="Trebuchet MS" w:hAnsi="Trebuchet MS"/>
                <w:sz w:val="22"/>
                <w:szCs w:val="22"/>
              </w:rPr>
              <w:t>necesară</w:t>
            </w:r>
            <w:proofErr w:type="spellEnd"/>
            <w:r w:rsidRPr="00C97E85">
              <w:rPr>
                <w:rFonts w:ascii="Trebuchet MS" w:hAnsi="Trebuchet MS"/>
                <w:sz w:val="22"/>
                <w:szCs w:val="22"/>
              </w:rPr>
              <w:t xml:space="preserve"> </w:t>
            </w:r>
            <w:proofErr w:type="spellStart"/>
            <w:r w:rsidRPr="00C97E85">
              <w:rPr>
                <w:rFonts w:ascii="Trebuchet MS" w:hAnsi="Trebuchet MS"/>
                <w:sz w:val="22"/>
                <w:szCs w:val="22"/>
              </w:rPr>
              <w:t>deoarece</w:t>
            </w:r>
            <w:proofErr w:type="spellEnd"/>
            <w:r w:rsidRPr="00C97E85">
              <w:rPr>
                <w:rFonts w:ascii="Trebuchet MS" w:hAnsi="Trebuchet MS"/>
                <w:sz w:val="22"/>
                <w:szCs w:val="22"/>
              </w:rPr>
              <w:t xml:space="preserve"> </w:t>
            </w:r>
            <w:proofErr w:type="spellStart"/>
            <w:r w:rsidRPr="00C97E85">
              <w:rPr>
                <w:rFonts w:ascii="Trebuchet MS" w:hAnsi="Trebuchet MS"/>
                <w:sz w:val="22"/>
                <w:szCs w:val="22"/>
              </w:rPr>
              <w:t>există</w:t>
            </w:r>
            <w:proofErr w:type="spellEnd"/>
            <w:r w:rsidRPr="00C97E85">
              <w:rPr>
                <w:rFonts w:ascii="Trebuchet MS" w:hAnsi="Trebuchet MS"/>
                <w:sz w:val="22"/>
                <w:szCs w:val="22"/>
              </w:rPr>
              <w:t xml:space="preserve"> </w:t>
            </w:r>
            <w:proofErr w:type="spellStart"/>
            <w:r w:rsidRPr="00C97E85">
              <w:rPr>
                <w:rFonts w:ascii="Trebuchet MS" w:hAnsi="Trebuchet MS"/>
                <w:sz w:val="22"/>
                <w:szCs w:val="22"/>
              </w:rPr>
              <w:t>riscul</w:t>
            </w:r>
            <w:proofErr w:type="spellEnd"/>
            <w:r w:rsidRPr="00C97E85">
              <w:rPr>
                <w:rFonts w:ascii="Trebuchet MS" w:hAnsi="Trebuchet MS"/>
                <w:sz w:val="22"/>
                <w:szCs w:val="22"/>
              </w:rPr>
              <w:t xml:space="preserve"> de </w:t>
            </w:r>
            <w:proofErr w:type="spellStart"/>
            <w:r w:rsidRPr="00C97E85">
              <w:rPr>
                <w:rFonts w:ascii="Trebuchet MS" w:hAnsi="Trebuchet MS"/>
                <w:sz w:val="22"/>
                <w:szCs w:val="22"/>
              </w:rPr>
              <w:t>abandonare</w:t>
            </w:r>
            <w:proofErr w:type="spellEnd"/>
            <w:r w:rsidRPr="00C97E85">
              <w:rPr>
                <w:rFonts w:ascii="Trebuchet MS" w:hAnsi="Trebuchet MS"/>
                <w:sz w:val="22"/>
                <w:szCs w:val="22"/>
              </w:rPr>
              <w:t xml:space="preserve"> a </w:t>
            </w:r>
            <w:proofErr w:type="spellStart"/>
            <w:r w:rsidRPr="00C97E85">
              <w:rPr>
                <w:rFonts w:ascii="Trebuchet MS" w:hAnsi="Trebuchet MS"/>
                <w:sz w:val="22"/>
                <w:szCs w:val="22"/>
              </w:rPr>
              <w:t>producţiei</w:t>
            </w:r>
            <w:proofErr w:type="spellEnd"/>
            <w:r w:rsidRPr="00C97E85">
              <w:rPr>
                <w:rFonts w:ascii="Trebuchet MS" w:hAnsi="Trebuchet MS"/>
                <w:sz w:val="22"/>
                <w:szCs w:val="22"/>
              </w:rPr>
              <w:t xml:space="preserve"> </w:t>
            </w:r>
            <w:proofErr w:type="spellStart"/>
            <w:r w:rsidRPr="00C97E85">
              <w:rPr>
                <w:rFonts w:ascii="Trebuchet MS" w:hAnsi="Trebuchet MS"/>
                <w:sz w:val="22"/>
                <w:szCs w:val="22"/>
              </w:rPr>
              <w:t>şi</w:t>
            </w:r>
            <w:proofErr w:type="spellEnd"/>
            <w:r w:rsidRPr="00C97E85">
              <w:rPr>
                <w:rFonts w:ascii="Trebuchet MS" w:hAnsi="Trebuchet MS"/>
                <w:sz w:val="22"/>
                <w:szCs w:val="22"/>
              </w:rPr>
              <w:t xml:space="preserve"> de </w:t>
            </w:r>
            <w:proofErr w:type="spellStart"/>
            <w:r w:rsidRPr="00C97E85">
              <w:rPr>
                <w:rFonts w:ascii="Trebuchet MS" w:hAnsi="Trebuchet MS"/>
                <w:sz w:val="22"/>
                <w:szCs w:val="22"/>
              </w:rPr>
              <w:t>apariţie</w:t>
            </w:r>
            <w:proofErr w:type="spellEnd"/>
            <w:r w:rsidRPr="00C97E85">
              <w:rPr>
                <w:rFonts w:ascii="Trebuchet MS" w:hAnsi="Trebuchet MS"/>
                <w:sz w:val="22"/>
                <w:szCs w:val="22"/>
              </w:rPr>
              <w:t xml:space="preserve"> a </w:t>
            </w:r>
            <w:proofErr w:type="spellStart"/>
            <w:r w:rsidRPr="00C97E85">
              <w:rPr>
                <w:rFonts w:ascii="Trebuchet MS" w:hAnsi="Trebuchet MS"/>
                <w:sz w:val="22"/>
                <w:szCs w:val="22"/>
              </w:rPr>
              <w:t>problemelor</w:t>
            </w:r>
            <w:proofErr w:type="spellEnd"/>
            <w:r w:rsidRPr="00C97E85">
              <w:rPr>
                <w:rFonts w:ascii="Trebuchet MS" w:hAnsi="Trebuchet MS"/>
                <w:sz w:val="22"/>
                <w:szCs w:val="22"/>
              </w:rPr>
              <w:t xml:space="preserve"> </w:t>
            </w:r>
            <w:proofErr w:type="spellStart"/>
            <w:r w:rsidRPr="00C97E85">
              <w:rPr>
                <w:rFonts w:ascii="Trebuchet MS" w:hAnsi="Trebuchet MS"/>
                <w:sz w:val="22"/>
                <w:szCs w:val="22"/>
              </w:rPr>
              <w:t>sociale</w:t>
            </w:r>
            <w:proofErr w:type="spellEnd"/>
            <w:r w:rsidRPr="00C97E85">
              <w:rPr>
                <w:rFonts w:ascii="Trebuchet MS" w:hAnsi="Trebuchet MS"/>
                <w:sz w:val="22"/>
                <w:szCs w:val="22"/>
              </w:rPr>
              <w:t xml:space="preserve">, </w:t>
            </w:r>
            <w:proofErr w:type="spellStart"/>
            <w:r w:rsidRPr="00C97E85">
              <w:rPr>
                <w:rFonts w:ascii="Trebuchet MS" w:hAnsi="Trebuchet MS"/>
                <w:sz w:val="22"/>
                <w:szCs w:val="22"/>
                <w:lang w:eastAsia="ro-RO"/>
              </w:rPr>
              <w:t>având</w:t>
            </w:r>
            <w:proofErr w:type="spellEnd"/>
            <w:r w:rsidRPr="00C97E85">
              <w:rPr>
                <w:rFonts w:ascii="Trebuchet MS" w:hAnsi="Trebuchet MS"/>
                <w:sz w:val="22"/>
                <w:szCs w:val="22"/>
                <w:lang w:eastAsia="ro-RO"/>
              </w:rPr>
              <w:t xml:space="preserve"> </w:t>
            </w:r>
            <w:proofErr w:type="spellStart"/>
            <w:r w:rsidRPr="00C97E85">
              <w:rPr>
                <w:rFonts w:ascii="Trebuchet MS" w:hAnsi="Trebuchet MS"/>
                <w:sz w:val="22"/>
                <w:szCs w:val="22"/>
                <w:lang w:eastAsia="ro-RO"/>
              </w:rPr>
              <w:t>în</w:t>
            </w:r>
            <w:proofErr w:type="spellEnd"/>
            <w:r w:rsidRPr="00C97E85">
              <w:rPr>
                <w:rFonts w:ascii="Trebuchet MS" w:hAnsi="Trebuchet MS"/>
                <w:sz w:val="22"/>
                <w:szCs w:val="22"/>
                <w:lang w:eastAsia="ro-RO"/>
              </w:rPr>
              <w:t xml:space="preserve"> </w:t>
            </w:r>
            <w:proofErr w:type="spellStart"/>
            <w:r w:rsidRPr="00C97E85">
              <w:rPr>
                <w:rFonts w:ascii="Trebuchet MS" w:hAnsi="Trebuchet MS"/>
                <w:sz w:val="22"/>
                <w:szCs w:val="22"/>
                <w:lang w:eastAsia="ro-RO"/>
              </w:rPr>
              <w:t>vedere</w:t>
            </w:r>
            <w:proofErr w:type="spellEnd"/>
            <w:r w:rsidRPr="00C97E85">
              <w:rPr>
                <w:rFonts w:ascii="Trebuchet MS" w:hAnsi="Trebuchet MS"/>
                <w:sz w:val="22"/>
                <w:szCs w:val="22"/>
                <w:lang w:eastAsia="ro-RO"/>
              </w:rPr>
              <w:t xml:space="preserve">  </w:t>
            </w:r>
            <w:proofErr w:type="spellStart"/>
            <w:r w:rsidRPr="00C97E85">
              <w:rPr>
                <w:rFonts w:ascii="Trebuchet MS" w:hAnsi="Trebuchet MS"/>
                <w:sz w:val="22"/>
                <w:szCs w:val="22"/>
                <w:lang w:eastAsia="ro-RO"/>
              </w:rPr>
              <w:t>faptul</w:t>
            </w:r>
            <w:proofErr w:type="spellEnd"/>
            <w:r w:rsidRPr="00C97E85">
              <w:rPr>
                <w:rFonts w:ascii="Trebuchet MS" w:hAnsi="Trebuchet MS"/>
                <w:sz w:val="22"/>
                <w:szCs w:val="22"/>
                <w:lang w:eastAsia="ro-RO"/>
              </w:rPr>
              <w:t xml:space="preserve"> </w:t>
            </w:r>
            <w:proofErr w:type="spellStart"/>
            <w:r w:rsidRPr="00C97E85">
              <w:rPr>
                <w:rFonts w:ascii="Trebuchet MS" w:hAnsi="Trebuchet MS"/>
                <w:sz w:val="22"/>
                <w:szCs w:val="22"/>
                <w:lang w:eastAsia="ro-RO"/>
              </w:rPr>
              <w:t>că</w:t>
            </w:r>
            <w:proofErr w:type="spellEnd"/>
            <w:r w:rsidRPr="00C97E85">
              <w:rPr>
                <w:rFonts w:ascii="Trebuchet MS" w:hAnsi="Trebuchet MS"/>
                <w:sz w:val="22"/>
                <w:szCs w:val="22"/>
                <w:lang w:eastAsia="ro-RO"/>
              </w:rPr>
              <w:t xml:space="preserve"> o </w:t>
            </w:r>
            <w:proofErr w:type="spellStart"/>
            <w:r w:rsidRPr="00C97E85">
              <w:rPr>
                <w:rFonts w:ascii="Trebuchet MS" w:hAnsi="Trebuchet MS"/>
                <w:sz w:val="22"/>
                <w:szCs w:val="22"/>
                <w:lang w:eastAsia="ro-RO"/>
              </w:rPr>
              <w:t>parte</w:t>
            </w:r>
            <w:proofErr w:type="spellEnd"/>
            <w:r w:rsidRPr="00C97E85">
              <w:rPr>
                <w:rFonts w:ascii="Trebuchet MS" w:hAnsi="Trebuchet MS"/>
                <w:sz w:val="22"/>
                <w:szCs w:val="22"/>
                <w:lang w:eastAsia="ro-RO"/>
              </w:rPr>
              <w:t xml:space="preserve"> </w:t>
            </w:r>
            <w:proofErr w:type="spellStart"/>
            <w:r w:rsidRPr="00C97E85">
              <w:rPr>
                <w:rFonts w:ascii="Trebuchet MS" w:hAnsi="Trebuchet MS"/>
                <w:sz w:val="22"/>
                <w:szCs w:val="22"/>
                <w:lang w:eastAsia="ro-RO"/>
              </w:rPr>
              <w:t>dintre</w:t>
            </w:r>
            <w:proofErr w:type="spellEnd"/>
            <w:r w:rsidRPr="00C97E85">
              <w:rPr>
                <w:rFonts w:ascii="Trebuchet MS" w:hAnsi="Trebuchet MS"/>
                <w:sz w:val="22"/>
                <w:szCs w:val="22"/>
                <w:lang w:eastAsia="ro-RO"/>
              </w:rPr>
              <w:t xml:space="preserve"> </w:t>
            </w:r>
            <w:proofErr w:type="spellStart"/>
            <w:r w:rsidRPr="00C97E85">
              <w:rPr>
                <w:rFonts w:ascii="Trebuchet MS" w:hAnsi="Trebuchet MS"/>
                <w:sz w:val="22"/>
                <w:szCs w:val="22"/>
                <w:lang w:eastAsia="ro-RO"/>
              </w:rPr>
              <w:t>plantaţiile</w:t>
            </w:r>
            <w:proofErr w:type="spellEnd"/>
            <w:r w:rsidRPr="00C97E85">
              <w:rPr>
                <w:rFonts w:ascii="Trebuchet MS" w:hAnsi="Trebuchet MS"/>
                <w:sz w:val="22"/>
                <w:szCs w:val="22"/>
                <w:lang w:eastAsia="ro-RO"/>
              </w:rPr>
              <w:t xml:space="preserve"> de </w:t>
            </w:r>
            <w:proofErr w:type="spellStart"/>
            <w:r w:rsidRPr="00C97E85">
              <w:rPr>
                <w:rFonts w:ascii="Trebuchet MS" w:hAnsi="Trebuchet MS"/>
                <w:sz w:val="22"/>
                <w:szCs w:val="22"/>
                <w:lang w:eastAsia="ro-RO"/>
              </w:rPr>
              <w:t>hamei</w:t>
            </w:r>
            <w:proofErr w:type="spellEnd"/>
            <w:r w:rsidRPr="00C97E85">
              <w:rPr>
                <w:rFonts w:ascii="Trebuchet MS" w:hAnsi="Trebuchet MS"/>
                <w:sz w:val="22"/>
                <w:szCs w:val="22"/>
                <w:lang w:eastAsia="ro-RO"/>
              </w:rPr>
              <w:t xml:space="preserve"> sunt </w:t>
            </w:r>
            <w:proofErr w:type="spellStart"/>
            <w:r w:rsidRPr="00C97E85">
              <w:rPr>
                <w:rFonts w:ascii="Trebuchet MS" w:hAnsi="Trebuchet MS"/>
                <w:sz w:val="22"/>
                <w:szCs w:val="22"/>
                <w:lang w:eastAsia="ro-RO"/>
              </w:rPr>
              <w:t>amplasate</w:t>
            </w:r>
            <w:proofErr w:type="spellEnd"/>
            <w:r w:rsidRPr="00C97E85">
              <w:rPr>
                <w:rFonts w:ascii="Trebuchet MS" w:hAnsi="Trebuchet MS"/>
                <w:sz w:val="22"/>
                <w:szCs w:val="22"/>
                <w:lang w:eastAsia="ro-RO"/>
              </w:rPr>
              <w:t xml:space="preserve"> </w:t>
            </w:r>
            <w:proofErr w:type="spellStart"/>
            <w:r w:rsidRPr="00C97E85">
              <w:rPr>
                <w:rFonts w:ascii="Trebuchet MS" w:hAnsi="Trebuchet MS"/>
                <w:sz w:val="22"/>
                <w:szCs w:val="22"/>
                <w:lang w:eastAsia="ro-RO"/>
              </w:rPr>
              <w:t>în</w:t>
            </w:r>
            <w:proofErr w:type="spellEnd"/>
            <w:r w:rsidRPr="00C97E85">
              <w:rPr>
                <w:rFonts w:ascii="Trebuchet MS" w:hAnsi="Trebuchet MS"/>
                <w:sz w:val="22"/>
                <w:szCs w:val="22"/>
                <w:lang w:eastAsia="ro-RO"/>
              </w:rPr>
              <w:t xml:space="preserve"> </w:t>
            </w:r>
            <w:proofErr w:type="spellStart"/>
            <w:r w:rsidRPr="00C97E85">
              <w:rPr>
                <w:rFonts w:ascii="Trebuchet MS" w:hAnsi="Trebuchet MS"/>
                <w:sz w:val="22"/>
                <w:szCs w:val="22"/>
              </w:rPr>
              <w:t>zonele</w:t>
            </w:r>
            <w:proofErr w:type="spellEnd"/>
            <w:r w:rsidRPr="00C97E85">
              <w:rPr>
                <w:rFonts w:ascii="Trebuchet MS" w:hAnsi="Trebuchet MS"/>
                <w:sz w:val="22"/>
                <w:szCs w:val="22"/>
              </w:rPr>
              <w:t xml:space="preserve"> </w:t>
            </w:r>
            <w:proofErr w:type="spellStart"/>
            <w:r w:rsidRPr="00C97E85">
              <w:rPr>
                <w:rFonts w:ascii="Trebuchet MS" w:hAnsi="Trebuchet MS"/>
                <w:sz w:val="22"/>
                <w:szCs w:val="22"/>
              </w:rPr>
              <w:t>afectate</w:t>
            </w:r>
            <w:proofErr w:type="spellEnd"/>
            <w:r w:rsidRPr="00C97E85">
              <w:rPr>
                <w:rFonts w:ascii="Trebuchet MS" w:hAnsi="Trebuchet MS"/>
                <w:sz w:val="22"/>
                <w:szCs w:val="22"/>
              </w:rPr>
              <w:t xml:space="preserve"> de </w:t>
            </w:r>
            <w:proofErr w:type="spellStart"/>
            <w:r w:rsidRPr="00C97E85">
              <w:rPr>
                <w:rFonts w:ascii="Trebuchet MS" w:hAnsi="Trebuchet MS"/>
                <w:sz w:val="22"/>
                <w:szCs w:val="22"/>
              </w:rPr>
              <w:t>constrângeri</w:t>
            </w:r>
            <w:proofErr w:type="spellEnd"/>
            <w:r w:rsidRPr="00C97E85">
              <w:rPr>
                <w:rFonts w:ascii="Trebuchet MS" w:hAnsi="Trebuchet MS"/>
                <w:sz w:val="22"/>
                <w:szCs w:val="22"/>
              </w:rPr>
              <w:t xml:space="preserve"> </w:t>
            </w:r>
            <w:proofErr w:type="spellStart"/>
            <w:r w:rsidRPr="00C97E85">
              <w:rPr>
                <w:rFonts w:ascii="Trebuchet MS" w:hAnsi="Trebuchet MS"/>
                <w:sz w:val="22"/>
                <w:szCs w:val="22"/>
              </w:rPr>
              <w:t>naturale</w:t>
            </w:r>
            <w:proofErr w:type="spellEnd"/>
            <w:r w:rsidRPr="00C97E85">
              <w:rPr>
                <w:rFonts w:ascii="Trebuchet MS" w:hAnsi="Trebuchet MS"/>
                <w:sz w:val="22"/>
                <w:szCs w:val="22"/>
                <w:lang w:eastAsia="ro-RO"/>
              </w:rPr>
              <w:t xml:space="preserve">, </w:t>
            </w:r>
            <w:proofErr w:type="spellStart"/>
            <w:r w:rsidRPr="00C97E85">
              <w:rPr>
                <w:rFonts w:ascii="Trebuchet MS" w:hAnsi="Trebuchet MS"/>
                <w:sz w:val="22"/>
                <w:szCs w:val="22"/>
                <w:lang w:eastAsia="ro-RO"/>
              </w:rPr>
              <w:t>improprii</w:t>
            </w:r>
            <w:proofErr w:type="spellEnd"/>
            <w:r w:rsidRPr="00C97E85">
              <w:rPr>
                <w:rFonts w:ascii="Trebuchet MS" w:hAnsi="Trebuchet MS"/>
                <w:sz w:val="22"/>
                <w:szCs w:val="22"/>
                <w:lang w:eastAsia="ro-RO"/>
              </w:rPr>
              <w:t xml:space="preserve"> </w:t>
            </w:r>
            <w:proofErr w:type="spellStart"/>
            <w:r w:rsidRPr="00C97E85">
              <w:rPr>
                <w:rFonts w:ascii="Trebuchet MS" w:hAnsi="Trebuchet MS"/>
                <w:sz w:val="22"/>
                <w:szCs w:val="22"/>
                <w:lang w:eastAsia="ro-RO"/>
              </w:rPr>
              <w:t>altor</w:t>
            </w:r>
            <w:proofErr w:type="spellEnd"/>
            <w:r w:rsidRPr="00C97E85">
              <w:rPr>
                <w:rFonts w:ascii="Trebuchet MS" w:hAnsi="Trebuchet MS"/>
                <w:sz w:val="22"/>
                <w:szCs w:val="22"/>
                <w:lang w:eastAsia="ro-RO"/>
              </w:rPr>
              <w:t xml:space="preserve"> </w:t>
            </w:r>
            <w:proofErr w:type="spellStart"/>
            <w:r w:rsidRPr="00C97E85">
              <w:rPr>
                <w:rFonts w:ascii="Trebuchet MS" w:hAnsi="Trebuchet MS"/>
                <w:sz w:val="22"/>
                <w:szCs w:val="22"/>
                <w:lang w:eastAsia="ro-RO"/>
              </w:rPr>
              <w:t>culturi</w:t>
            </w:r>
            <w:proofErr w:type="spellEnd"/>
            <w:r w:rsidRPr="00C97E85">
              <w:rPr>
                <w:rFonts w:ascii="Trebuchet MS" w:hAnsi="Trebuchet MS"/>
                <w:sz w:val="22"/>
                <w:szCs w:val="22"/>
                <w:lang w:eastAsia="ro-RO"/>
              </w:rPr>
              <w:t xml:space="preserve"> </w:t>
            </w:r>
            <w:proofErr w:type="spellStart"/>
            <w:r w:rsidRPr="00C97E85">
              <w:rPr>
                <w:rFonts w:ascii="Trebuchet MS" w:hAnsi="Trebuchet MS"/>
                <w:sz w:val="22"/>
                <w:szCs w:val="22"/>
                <w:lang w:eastAsia="ro-RO"/>
              </w:rPr>
              <w:t>agricole</w:t>
            </w:r>
            <w:proofErr w:type="spellEnd"/>
            <w:r w:rsidRPr="00C97E85">
              <w:rPr>
                <w:rFonts w:ascii="Trebuchet MS" w:hAnsi="Trebuchet MS"/>
                <w:sz w:val="22"/>
                <w:szCs w:val="22"/>
                <w:lang w:eastAsia="ro-RO"/>
              </w:rPr>
              <w:t>.</w:t>
            </w:r>
          </w:p>
          <w:p w:rsidR="00BD4B07" w:rsidRPr="00C97E85" w:rsidRDefault="00BD4B07" w:rsidP="007B6AD4">
            <w:pPr>
              <w:pStyle w:val="ListParagraph"/>
              <w:ind w:left="0"/>
              <w:rPr>
                <w:rFonts w:ascii="Trebuchet MS" w:hAnsi="Trebuchet MS"/>
                <w:sz w:val="22"/>
                <w:szCs w:val="22"/>
                <w:lang w:eastAsia="ro-RO"/>
              </w:rPr>
            </w:pPr>
            <w:proofErr w:type="spellStart"/>
            <w:r w:rsidRPr="00C97E85">
              <w:rPr>
                <w:rFonts w:ascii="Trebuchet MS" w:hAnsi="Trebuchet MS" w:cs="Trebuchet MS"/>
                <w:sz w:val="22"/>
                <w:szCs w:val="22"/>
              </w:rPr>
              <w:t>În</w:t>
            </w:r>
            <w:proofErr w:type="spellEnd"/>
            <w:r w:rsidRPr="00C97E85">
              <w:rPr>
                <w:rFonts w:ascii="Trebuchet MS" w:hAnsi="Trebuchet MS" w:cs="Trebuchet MS"/>
                <w:sz w:val="22"/>
                <w:szCs w:val="22"/>
              </w:rPr>
              <w:t xml:space="preserve"> </w:t>
            </w:r>
            <w:proofErr w:type="spellStart"/>
            <w:r w:rsidRPr="00C97E85">
              <w:rPr>
                <w:rFonts w:ascii="Trebuchet MS" w:hAnsi="Trebuchet MS" w:cs="Trebuchet MS"/>
                <w:sz w:val="22"/>
                <w:szCs w:val="22"/>
              </w:rPr>
              <w:t>activitatea</w:t>
            </w:r>
            <w:proofErr w:type="spellEnd"/>
            <w:r w:rsidRPr="00C97E85">
              <w:rPr>
                <w:rFonts w:ascii="Trebuchet MS" w:hAnsi="Trebuchet MS" w:cs="Trebuchet MS"/>
                <w:sz w:val="22"/>
                <w:szCs w:val="22"/>
              </w:rPr>
              <w:t xml:space="preserve"> de </w:t>
            </w:r>
            <w:proofErr w:type="spellStart"/>
            <w:r w:rsidRPr="00C97E85">
              <w:rPr>
                <w:rFonts w:ascii="Trebuchet MS" w:hAnsi="Trebuchet MS" w:cs="Trebuchet MS"/>
                <w:sz w:val="22"/>
                <w:szCs w:val="22"/>
              </w:rPr>
              <w:t>cultura</w:t>
            </w:r>
            <w:proofErr w:type="spellEnd"/>
            <w:r w:rsidRPr="00C97E85">
              <w:rPr>
                <w:rFonts w:ascii="Trebuchet MS" w:hAnsi="Trebuchet MS" w:cs="Trebuchet MS"/>
                <w:sz w:val="22"/>
                <w:szCs w:val="22"/>
              </w:rPr>
              <w:t xml:space="preserve"> a </w:t>
            </w:r>
            <w:proofErr w:type="spellStart"/>
            <w:r w:rsidRPr="00C97E85">
              <w:rPr>
                <w:rFonts w:ascii="Trebuchet MS" w:hAnsi="Trebuchet MS" w:cs="Trebuchet MS"/>
                <w:sz w:val="22"/>
                <w:szCs w:val="22"/>
              </w:rPr>
              <w:t>hameiului</w:t>
            </w:r>
            <w:proofErr w:type="spellEnd"/>
            <w:r w:rsidRPr="00C97E85">
              <w:rPr>
                <w:rFonts w:ascii="Trebuchet MS" w:hAnsi="Trebuchet MS"/>
                <w:sz w:val="22"/>
                <w:szCs w:val="22"/>
                <w:lang w:eastAsia="ro-RO"/>
              </w:rPr>
              <w:t xml:space="preserve">, </w:t>
            </w:r>
            <w:proofErr w:type="spellStart"/>
            <w:r w:rsidRPr="00C97E85">
              <w:rPr>
                <w:rFonts w:ascii="Trebuchet MS" w:hAnsi="Trebuchet MS"/>
                <w:sz w:val="22"/>
                <w:szCs w:val="22"/>
                <w:lang w:eastAsia="ro-RO"/>
              </w:rPr>
              <w:t>există</w:t>
            </w:r>
            <w:proofErr w:type="spellEnd"/>
            <w:r w:rsidRPr="00C97E85">
              <w:rPr>
                <w:rFonts w:ascii="Trebuchet MS" w:hAnsi="Trebuchet MS"/>
                <w:sz w:val="22"/>
                <w:szCs w:val="22"/>
                <w:lang w:eastAsia="ro-RO"/>
              </w:rPr>
              <w:t xml:space="preserve"> un </w:t>
            </w:r>
            <w:proofErr w:type="spellStart"/>
            <w:r w:rsidRPr="00C97E85">
              <w:rPr>
                <w:rFonts w:ascii="Trebuchet MS" w:hAnsi="Trebuchet MS"/>
                <w:sz w:val="22"/>
                <w:szCs w:val="22"/>
                <w:lang w:eastAsia="ro-RO"/>
              </w:rPr>
              <w:t>număr</w:t>
            </w:r>
            <w:proofErr w:type="spellEnd"/>
            <w:r w:rsidRPr="00C97E85">
              <w:rPr>
                <w:rFonts w:ascii="Trebuchet MS" w:hAnsi="Trebuchet MS"/>
                <w:sz w:val="22"/>
                <w:szCs w:val="22"/>
                <w:lang w:eastAsia="ro-RO"/>
              </w:rPr>
              <w:t xml:space="preserve"> mare de </w:t>
            </w:r>
            <w:proofErr w:type="spellStart"/>
            <w:r w:rsidRPr="00C97E85">
              <w:rPr>
                <w:rFonts w:ascii="Trebuchet MS" w:hAnsi="Trebuchet MS"/>
                <w:sz w:val="22"/>
                <w:szCs w:val="22"/>
                <w:lang w:eastAsia="ro-RO"/>
              </w:rPr>
              <w:t>operațiuni</w:t>
            </w:r>
            <w:proofErr w:type="spellEnd"/>
            <w:r w:rsidRPr="00C97E85">
              <w:rPr>
                <w:rFonts w:ascii="Trebuchet MS" w:hAnsi="Trebuchet MS"/>
                <w:sz w:val="22"/>
                <w:szCs w:val="22"/>
                <w:lang w:eastAsia="ro-RO"/>
              </w:rPr>
              <w:t xml:space="preserve"> </w:t>
            </w:r>
            <w:proofErr w:type="spellStart"/>
            <w:r w:rsidRPr="00C97E85">
              <w:rPr>
                <w:rFonts w:ascii="Trebuchet MS" w:hAnsi="Trebuchet MS"/>
                <w:sz w:val="22"/>
                <w:szCs w:val="22"/>
                <w:lang w:eastAsia="ro-RO"/>
              </w:rPr>
              <w:t>manuale</w:t>
            </w:r>
            <w:proofErr w:type="spellEnd"/>
            <w:r w:rsidRPr="00C97E85">
              <w:rPr>
                <w:rFonts w:ascii="Trebuchet MS" w:hAnsi="Trebuchet MS"/>
                <w:sz w:val="22"/>
                <w:szCs w:val="22"/>
                <w:lang w:eastAsia="ro-RO"/>
              </w:rPr>
              <w:t xml:space="preserve"> </w:t>
            </w:r>
            <w:r w:rsidRPr="00C97E85">
              <w:rPr>
                <w:rFonts w:ascii="Trebuchet MS" w:hAnsi="Trebuchet MS" w:cs="Trebuchet MS"/>
                <w:sz w:val="22"/>
                <w:szCs w:val="22"/>
              </w:rPr>
              <w:t>(</w:t>
            </w:r>
            <w:proofErr w:type="spellStart"/>
            <w:r w:rsidRPr="00C97E85">
              <w:rPr>
                <w:rFonts w:ascii="Trebuchet MS" w:hAnsi="Trebuchet MS" w:cs="Trebuchet MS"/>
                <w:sz w:val="22"/>
                <w:szCs w:val="22"/>
              </w:rPr>
              <w:t>taierea</w:t>
            </w:r>
            <w:proofErr w:type="spellEnd"/>
            <w:r w:rsidRPr="00C97E85">
              <w:rPr>
                <w:rFonts w:ascii="Trebuchet MS" w:hAnsi="Trebuchet MS" w:cs="Trebuchet MS"/>
                <w:sz w:val="22"/>
                <w:szCs w:val="22"/>
              </w:rPr>
              <w:t xml:space="preserve"> </w:t>
            </w:r>
            <w:proofErr w:type="spellStart"/>
            <w:r w:rsidRPr="00C97E85">
              <w:rPr>
                <w:rFonts w:ascii="Trebuchet MS" w:hAnsi="Trebuchet MS" w:cs="Trebuchet MS"/>
                <w:sz w:val="22"/>
                <w:szCs w:val="22"/>
              </w:rPr>
              <w:t>butașilor</w:t>
            </w:r>
            <w:proofErr w:type="spellEnd"/>
            <w:r w:rsidRPr="00C97E85">
              <w:rPr>
                <w:rFonts w:ascii="Trebuchet MS" w:hAnsi="Trebuchet MS" w:cs="Trebuchet MS"/>
                <w:sz w:val="22"/>
                <w:szCs w:val="22"/>
              </w:rPr>
              <w:t xml:space="preserve">, </w:t>
            </w:r>
            <w:proofErr w:type="spellStart"/>
            <w:r w:rsidRPr="00C97E85">
              <w:rPr>
                <w:rFonts w:ascii="Trebuchet MS" w:hAnsi="Trebuchet MS" w:cs="Trebuchet MS"/>
                <w:sz w:val="22"/>
                <w:szCs w:val="22"/>
              </w:rPr>
              <w:t>indrumarea</w:t>
            </w:r>
            <w:proofErr w:type="spellEnd"/>
            <w:r w:rsidRPr="00C97E85">
              <w:rPr>
                <w:rFonts w:ascii="Trebuchet MS" w:hAnsi="Trebuchet MS" w:cs="Trebuchet MS"/>
                <w:sz w:val="22"/>
                <w:szCs w:val="22"/>
              </w:rPr>
              <w:t xml:space="preserve"> </w:t>
            </w:r>
            <w:proofErr w:type="spellStart"/>
            <w:r w:rsidRPr="00C97E85">
              <w:rPr>
                <w:rFonts w:ascii="Trebuchet MS" w:hAnsi="Trebuchet MS" w:cs="Trebuchet MS"/>
                <w:sz w:val="22"/>
                <w:szCs w:val="22"/>
              </w:rPr>
              <w:t>lastarilor</w:t>
            </w:r>
            <w:proofErr w:type="spellEnd"/>
            <w:r w:rsidRPr="00C97E85">
              <w:rPr>
                <w:rFonts w:ascii="Trebuchet MS" w:hAnsi="Trebuchet MS" w:cs="Trebuchet MS"/>
                <w:sz w:val="22"/>
                <w:szCs w:val="22"/>
              </w:rPr>
              <w:t xml:space="preserve">, </w:t>
            </w:r>
            <w:proofErr w:type="spellStart"/>
            <w:r w:rsidRPr="00C97E85">
              <w:rPr>
                <w:rFonts w:ascii="Trebuchet MS" w:hAnsi="Trebuchet MS" w:cs="Trebuchet MS"/>
                <w:sz w:val="22"/>
                <w:szCs w:val="22"/>
              </w:rPr>
              <w:t>plantarea</w:t>
            </w:r>
            <w:proofErr w:type="spellEnd"/>
            <w:r w:rsidRPr="00C97E85">
              <w:rPr>
                <w:rFonts w:ascii="Trebuchet MS" w:hAnsi="Trebuchet MS" w:cs="Trebuchet MS"/>
                <w:sz w:val="22"/>
                <w:szCs w:val="22"/>
              </w:rPr>
              <w:t xml:space="preserve"> / </w:t>
            </w:r>
            <w:proofErr w:type="spellStart"/>
            <w:r w:rsidRPr="00C97E85">
              <w:rPr>
                <w:rFonts w:ascii="Trebuchet MS" w:hAnsi="Trebuchet MS" w:cs="Trebuchet MS"/>
                <w:sz w:val="22"/>
                <w:szCs w:val="22"/>
              </w:rPr>
              <w:t>replantarea</w:t>
            </w:r>
            <w:proofErr w:type="spellEnd"/>
            <w:r w:rsidRPr="00C97E85">
              <w:rPr>
                <w:rFonts w:ascii="Trebuchet MS" w:hAnsi="Trebuchet MS" w:cs="Trebuchet MS"/>
                <w:sz w:val="22"/>
                <w:szCs w:val="22"/>
              </w:rPr>
              <w:t xml:space="preserve"> </w:t>
            </w:r>
            <w:proofErr w:type="spellStart"/>
            <w:r w:rsidRPr="00C97E85">
              <w:rPr>
                <w:rFonts w:ascii="Trebuchet MS" w:hAnsi="Trebuchet MS" w:cs="Trebuchet MS"/>
                <w:sz w:val="22"/>
                <w:szCs w:val="22"/>
              </w:rPr>
              <w:t>butasilor</w:t>
            </w:r>
            <w:proofErr w:type="spellEnd"/>
            <w:r w:rsidRPr="00C97E85">
              <w:rPr>
                <w:rFonts w:ascii="Trebuchet MS" w:hAnsi="Trebuchet MS" w:cs="Trebuchet MS"/>
                <w:sz w:val="22"/>
                <w:szCs w:val="22"/>
              </w:rPr>
              <w:t xml:space="preserve"> etc.) </w:t>
            </w:r>
            <w:proofErr w:type="spellStart"/>
            <w:r w:rsidRPr="00C97E85">
              <w:rPr>
                <w:rFonts w:ascii="Trebuchet MS" w:hAnsi="Trebuchet MS" w:cs="Trebuchet MS"/>
                <w:sz w:val="22"/>
                <w:szCs w:val="22"/>
              </w:rPr>
              <w:t>și</w:t>
            </w:r>
            <w:proofErr w:type="spellEnd"/>
            <w:r w:rsidRPr="00C97E85">
              <w:rPr>
                <w:rFonts w:ascii="Trebuchet MS" w:hAnsi="Trebuchet MS" w:cs="Trebuchet MS"/>
                <w:sz w:val="22"/>
                <w:szCs w:val="22"/>
              </w:rPr>
              <w:t xml:space="preserve"> de </w:t>
            </w:r>
            <w:proofErr w:type="spellStart"/>
            <w:r w:rsidRPr="00C97E85">
              <w:rPr>
                <w:rFonts w:ascii="Trebuchet MS" w:hAnsi="Trebuchet MS" w:cs="Trebuchet MS"/>
                <w:sz w:val="22"/>
                <w:szCs w:val="22"/>
              </w:rPr>
              <w:t>intervenții</w:t>
            </w:r>
            <w:proofErr w:type="spellEnd"/>
            <w:r w:rsidRPr="00C97E85">
              <w:rPr>
                <w:rFonts w:ascii="Trebuchet MS" w:hAnsi="Trebuchet MS" w:cs="Trebuchet MS"/>
                <w:sz w:val="22"/>
                <w:szCs w:val="22"/>
              </w:rPr>
              <w:t xml:space="preserve"> </w:t>
            </w:r>
            <w:proofErr w:type="spellStart"/>
            <w:r w:rsidRPr="00C97E85">
              <w:rPr>
                <w:rFonts w:ascii="Trebuchet MS" w:hAnsi="Trebuchet MS" w:cs="Trebuchet MS"/>
                <w:sz w:val="22"/>
                <w:szCs w:val="22"/>
              </w:rPr>
              <w:t>pentru</w:t>
            </w:r>
            <w:proofErr w:type="spellEnd"/>
            <w:r w:rsidRPr="00C97E85">
              <w:rPr>
                <w:rFonts w:ascii="Trebuchet MS" w:hAnsi="Trebuchet MS" w:cs="Trebuchet MS"/>
                <w:sz w:val="22"/>
                <w:szCs w:val="22"/>
              </w:rPr>
              <w:t xml:space="preserve"> a </w:t>
            </w:r>
            <w:proofErr w:type="spellStart"/>
            <w:r w:rsidRPr="00C97E85">
              <w:rPr>
                <w:rFonts w:ascii="Trebuchet MS" w:hAnsi="Trebuchet MS" w:cs="Trebuchet MS"/>
                <w:sz w:val="22"/>
                <w:szCs w:val="22"/>
              </w:rPr>
              <w:t>proteja</w:t>
            </w:r>
            <w:proofErr w:type="spellEnd"/>
            <w:r w:rsidRPr="00C97E85">
              <w:rPr>
                <w:rFonts w:ascii="Trebuchet MS" w:hAnsi="Trebuchet MS" w:cs="Trebuchet MS"/>
                <w:sz w:val="22"/>
                <w:szCs w:val="22"/>
              </w:rPr>
              <w:t xml:space="preserve"> de </w:t>
            </w:r>
            <w:proofErr w:type="spellStart"/>
            <w:r w:rsidRPr="00C97E85">
              <w:rPr>
                <w:rFonts w:ascii="Trebuchet MS" w:hAnsi="Trebuchet MS" w:cs="Trebuchet MS"/>
                <w:sz w:val="22"/>
                <w:szCs w:val="22"/>
              </w:rPr>
              <w:t>boli</w:t>
            </w:r>
            <w:proofErr w:type="spellEnd"/>
            <w:r w:rsidRPr="00C97E85">
              <w:rPr>
                <w:rFonts w:ascii="Trebuchet MS" w:hAnsi="Trebuchet MS" w:cs="Trebuchet MS"/>
                <w:sz w:val="22"/>
                <w:szCs w:val="22"/>
              </w:rPr>
              <w:t xml:space="preserve"> </w:t>
            </w:r>
            <w:proofErr w:type="spellStart"/>
            <w:r w:rsidRPr="00C97E85">
              <w:rPr>
                <w:rFonts w:ascii="Trebuchet MS" w:hAnsi="Trebuchet MS" w:cs="Trebuchet MS"/>
                <w:sz w:val="22"/>
                <w:szCs w:val="22"/>
              </w:rPr>
              <w:t>și</w:t>
            </w:r>
            <w:proofErr w:type="spellEnd"/>
            <w:r w:rsidRPr="00C97E85">
              <w:rPr>
                <w:rFonts w:ascii="Trebuchet MS" w:hAnsi="Trebuchet MS" w:cs="Trebuchet MS"/>
                <w:sz w:val="22"/>
                <w:szCs w:val="22"/>
              </w:rPr>
              <w:t xml:space="preserve"> </w:t>
            </w:r>
            <w:proofErr w:type="spellStart"/>
            <w:r w:rsidRPr="00C97E85">
              <w:rPr>
                <w:rFonts w:ascii="Trebuchet MS" w:hAnsi="Trebuchet MS" w:cs="Trebuchet MS"/>
                <w:sz w:val="22"/>
                <w:szCs w:val="22"/>
              </w:rPr>
              <w:t>daunatori</w:t>
            </w:r>
            <w:proofErr w:type="spellEnd"/>
            <w:r w:rsidRPr="00C97E85">
              <w:rPr>
                <w:rFonts w:ascii="Trebuchet MS" w:hAnsi="Trebuchet MS" w:cs="Trebuchet MS"/>
                <w:sz w:val="22"/>
                <w:szCs w:val="22"/>
              </w:rPr>
              <w:t xml:space="preserve"> </w:t>
            </w:r>
            <w:proofErr w:type="spellStart"/>
            <w:r w:rsidRPr="00C97E85">
              <w:rPr>
                <w:rFonts w:ascii="Trebuchet MS" w:hAnsi="Trebuchet MS" w:cs="Trebuchet MS"/>
                <w:sz w:val="22"/>
                <w:szCs w:val="22"/>
              </w:rPr>
              <w:t>cultura</w:t>
            </w:r>
            <w:proofErr w:type="spellEnd"/>
            <w:r w:rsidRPr="00C97E85">
              <w:rPr>
                <w:rFonts w:ascii="Trebuchet MS" w:hAnsi="Trebuchet MS" w:cs="Trebuchet MS"/>
                <w:sz w:val="22"/>
                <w:szCs w:val="22"/>
              </w:rPr>
              <w:t xml:space="preserve"> de </w:t>
            </w:r>
            <w:proofErr w:type="spellStart"/>
            <w:r w:rsidRPr="00C97E85">
              <w:rPr>
                <w:rFonts w:ascii="Trebuchet MS" w:hAnsi="Trebuchet MS" w:cs="Trebuchet MS"/>
                <w:sz w:val="22"/>
                <w:szCs w:val="22"/>
              </w:rPr>
              <w:t>hamei</w:t>
            </w:r>
            <w:proofErr w:type="spellEnd"/>
            <w:r w:rsidRPr="00C97E85">
              <w:rPr>
                <w:rFonts w:ascii="Trebuchet MS" w:hAnsi="Trebuchet MS" w:cs="Trebuchet MS"/>
                <w:sz w:val="22"/>
                <w:szCs w:val="22"/>
              </w:rPr>
              <w:t xml:space="preserve">, pe </w:t>
            </w:r>
            <w:proofErr w:type="spellStart"/>
            <w:r w:rsidRPr="00C97E85">
              <w:rPr>
                <w:rFonts w:ascii="Trebuchet MS" w:hAnsi="Trebuchet MS" w:cs="Trebuchet MS"/>
                <w:sz w:val="22"/>
                <w:szCs w:val="22"/>
              </w:rPr>
              <w:t>parcursul</w:t>
            </w:r>
            <w:proofErr w:type="spellEnd"/>
            <w:r w:rsidRPr="00C97E85">
              <w:rPr>
                <w:rFonts w:ascii="Trebuchet MS" w:hAnsi="Trebuchet MS" w:cs="Trebuchet MS"/>
                <w:sz w:val="22"/>
                <w:szCs w:val="22"/>
              </w:rPr>
              <w:t xml:space="preserve"> </w:t>
            </w:r>
            <w:proofErr w:type="spellStart"/>
            <w:r w:rsidRPr="00C97E85">
              <w:rPr>
                <w:rFonts w:ascii="Trebuchet MS" w:hAnsi="Trebuchet MS" w:cs="Trebuchet MS"/>
                <w:sz w:val="22"/>
                <w:szCs w:val="22"/>
              </w:rPr>
              <w:t>unui</w:t>
            </w:r>
            <w:proofErr w:type="spellEnd"/>
            <w:r w:rsidRPr="00C97E85">
              <w:rPr>
                <w:rFonts w:ascii="Trebuchet MS" w:hAnsi="Trebuchet MS" w:cs="Trebuchet MS"/>
                <w:sz w:val="22"/>
                <w:szCs w:val="22"/>
              </w:rPr>
              <w:t xml:space="preserve"> an, </w:t>
            </w:r>
            <w:proofErr w:type="spellStart"/>
            <w:r w:rsidRPr="00C97E85">
              <w:rPr>
                <w:rFonts w:ascii="Trebuchet MS" w:hAnsi="Trebuchet MS" w:cs="Trebuchet MS"/>
                <w:sz w:val="22"/>
                <w:szCs w:val="22"/>
              </w:rPr>
              <w:t>astfel</w:t>
            </w:r>
            <w:proofErr w:type="spellEnd"/>
            <w:r w:rsidRPr="00C97E85">
              <w:rPr>
                <w:rFonts w:ascii="Trebuchet MS" w:hAnsi="Trebuchet MS" w:cs="Trebuchet MS"/>
                <w:sz w:val="22"/>
                <w:szCs w:val="22"/>
              </w:rPr>
              <w:t xml:space="preserve"> </w:t>
            </w:r>
            <w:proofErr w:type="spellStart"/>
            <w:r w:rsidRPr="00C97E85">
              <w:rPr>
                <w:rFonts w:ascii="Trebuchet MS" w:hAnsi="Trebuchet MS" w:cs="Trebuchet MS"/>
                <w:sz w:val="22"/>
                <w:szCs w:val="22"/>
              </w:rPr>
              <w:t>că</w:t>
            </w:r>
            <w:proofErr w:type="spellEnd"/>
            <w:r w:rsidRPr="00C97E85">
              <w:rPr>
                <w:rFonts w:ascii="Trebuchet MS" w:hAnsi="Trebuchet MS" w:cs="Trebuchet MS"/>
                <w:sz w:val="22"/>
                <w:szCs w:val="22"/>
              </w:rPr>
              <w:t xml:space="preserve"> </w:t>
            </w:r>
            <w:proofErr w:type="spellStart"/>
            <w:r w:rsidRPr="00C97E85">
              <w:rPr>
                <w:rFonts w:ascii="Trebuchet MS" w:hAnsi="Trebuchet MS" w:cs="Trebuchet MS"/>
                <w:sz w:val="22"/>
                <w:szCs w:val="22"/>
              </w:rPr>
              <w:t>numărul</w:t>
            </w:r>
            <w:proofErr w:type="spellEnd"/>
            <w:r w:rsidRPr="00C97E85">
              <w:rPr>
                <w:rFonts w:ascii="Trebuchet MS" w:hAnsi="Trebuchet MS" w:cs="Trebuchet MS"/>
                <w:sz w:val="22"/>
                <w:szCs w:val="22"/>
              </w:rPr>
              <w:t xml:space="preserve"> de </w:t>
            </w:r>
            <w:proofErr w:type="spellStart"/>
            <w:r w:rsidRPr="00C97E85">
              <w:rPr>
                <w:rFonts w:ascii="Trebuchet MS" w:hAnsi="Trebuchet MS" w:cs="Trebuchet MS"/>
                <w:sz w:val="22"/>
                <w:szCs w:val="22"/>
              </w:rPr>
              <w:t>lucrători</w:t>
            </w:r>
            <w:proofErr w:type="spellEnd"/>
            <w:r w:rsidRPr="00C97E85">
              <w:rPr>
                <w:rFonts w:ascii="Trebuchet MS" w:hAnsi="Trebuchet MS" w:cs="Trebuchet MS"/>
                <w:sz w:val="22"/>
                <w:szCs w:val="22"/>
              </w:rPr>
              <w:t xml:space="preserve"> </w:t>
            </w:r>
            <w:proofErr w:type="spellStart"/>
            <w:r w:rsidRPr="00C97E85">
              <w:rPr>
                <w:rFonts w:ascii="Trebuchet MS" w:hAnsi="Trebuchet MS" w:cs="Trebuchet MS"/>
                <w:sz w:val="22"/>
                <w:szCs w:val="22"/>
              </w:rPr>
              <w:t>în</w:t>
            </w:r>
            <w:proofErr w:type="spellEnd"/>
            <w:r w:rsidRPr="00C97E85">
              <w:rPr>
                <w:rFonts w:ascii="Trebuchet MS" w:hAnsi="Trebuchet MS" w:cs="Trebuchet MS"/>
                <w:sz w:val="22"/>
                <w:szCs w:val="22"/>
              </w:rPr>
              <w:t xml:space="preserve"> </w:t>
            </w:r>
            <w:proofErr w:type="spellStart"/>
            <w:r w:rsidRPr="00C97E85">
              <w:rPr>
                <w:rFonts w:ascii="Trebuchet MS" w:hAnsi="Trebuchet MS" w:cs="Trebuchet MS"/>
                <w:sz w:val="22"/>
                <w:szCs w:val="22"/>
              </w:rPr>
              <w:t>câmp</w:t>
            </w:r>
            <w:proofErr w:type="spellEnd"/>
            <w:r w:rsidRPr="00C97E85">
              <w:rPr>
                <w:rFonts w:ascii="Trebuchet MS" w:hAnsi="Trebuchet MS" w:cs="Trebuchet MS"/>
                <w:sz w:val="22"/>
                <w:szCs w:val="22"/>
              </w:rPr>
              <w:t xml:space="preserve"> </w:t>
            </w:r>
            <w:proofErr w:type="spellStart"/>
            <w:r w:rsidRPr="00C97E85">
              <w:rPr>
                <w:rFonts w:ascii="Trebuchet MS" w:hAnsi="Trebuchet MS" w:cs="Trebuchet MS"/>
                <w:sz w:val="22"/>
                <w:szCs w:val="22"/>
              </w:rPr>
              <w:t>și</w:t>
            </w:r>
            <w:proofErr w:type="spellEnd"/>
            <w:r w:rsidRPr="00C97E85">
              <w:rPr>
                <w:rFonts w:ascii="Trebuchet MS" w:hAnsi="Trebuchet MS" w:cs="Trebuchet MS"/>
                <w:sz w:val="22"/>
                <w:szCs w:val="22"/>
              </w:rPr>
              <w:t xml:space="preserve"> </w:t>
            </w:r>
            <w:proofErr w:type="spellStart"/>
            <w:r w:rsidRPr="00C97E85">
              <w:rPr>
                <w:rFonts w:ascii="Trebuchet MS" w:hAnsi="Trebuchet MS" w:cs="Trebuchet MS"/>
                <w:sz w:val="22"/>
                <w:szCs w:val="22"/>
              </w:rPr>
              <w:t>ferme</w:t>
            </w:r>
            <w:proofErr w:type="spellEnd"/>
            <w:r w:rsidRPr="00C97E85">
              <w:rPr>
                <w:rFonts w:ascii="Trebuchet MS" w:hAnsi="Trebuchet MS" w:cs="Trebuchet MS"/>
                <w:sz w:val="22"/>
                <w:szCs w:val="22"/>
              </w:rPr>
              <w:t xml:space="preserve"> </w:t>
            </w:r>
            <w:proofErr w:type="spellStart"/>
            <w:r w:rsidRPr="00C97E85">
              <w:rPr>
                <w:rFonts w:ascii="Trebuchet MS" w:hAnsi="Trebuchet MS" w:cs="Trebuchet MS"/>
                <w:sz w:val="22"/>
                <w:szCs w:val="22"/>
              </w:rPr>
              <w:t>este</w:t>
            </w:r>
            <w:proofErr w:type="spellEnd"/>
            <w:r w:rsidRPr="00C97E85">
              <w:rPr>
                <w:rFonts w:ascii="Trebuchet MS" w:hAnsi="Trebuchet MS" w:cs="Trebuchet MS"/>
                <w:sz w:val="22"/>
                <w:szCs w:val="22"/>
              </w:rPr>
              <w:t xml:space="preserve"> </w:t>
            </w:r>
            <w:proofErr w:type="spellStart"/>
            <w:r w:rsidRPr="00C97E85">
              <w:rPr>
                <w:rFonts w:ascii="Trebuchet MS" w:hAnsi="Trebuchet MS" w:cs="Trebuchet MS"/>
                <w:sz w:val="22"/>
                <w:szCs w:val="22"/>
              </w:rPr>
              <w:t>mai</w:t>
            </w:r>
            <w:proofErr w:type="spellEnd"/>
            <w:r w:rsidRPr="00C97E85">
              <w:rPr>
                <w:rFonts w:ascii="Trebuchet MS" w:hAnsi="Trebuchet MS" w:cs="Trebuchet MS"/>
                <w:sz w:val="22"/>
                <w:szCs w:val="22"/>
              </w:rPr>
              <w:t xml:space="preserve"> mare </w:t>
            </w:r>
            <w:proofErr w:type="spellStart"/>
            <w:r w:rsidRPr="00C97E85">
              <w:rPr>
                <w:rFonts w:ascii="Trebuchet MS" w:hAnsi="Trebuchet MS" w:cs="Trebuchet MS"/>
                <w:sz w:val="22"/>
                <w:szCs w:val="22"/>
              </w:rPr>
              <w:t>dacât</w:t>
            </w:r>
            <w:proofErr w:type="spellEnd"/>
            <w:r w:rsidRPr="00C97E85">
              <w:rPr>
                <w:rFonts w:ascii="Trebuchet MS" w:hAnsi="Trebuchet MS" w:cs="Trebuchet MS"/>
                <w:sz w:val="22"/>
                <w:szCs w:val="22"/>
              </w:rPr>
              <w:t xml:space="preserve"> la </w:t>
            </w:r>
            <w:proofErr w:type="spellStart"/>
            <w:r w:rsidRPr="00C97E85">
              <w:rPr>
                <w:rFonts w:ascii="Trebuchet MS" w:hAnsi="Trebuchet MS" w:cs="Trebuchet MS"/>
                <w:sz w:val="22"/>
                <w:szCs w:val="22"/>
              </w:rPr>
              <w:t>multe</w:t>
            </w:r>
            <w:proofErr w:type="spellEnd"/>
            <w:r w:rsidRPr="00C97E85">
              <w:rPr>
                <w:rFonts w:ascii="Trebuchet MS" w:hAnsi="Trebuchet MS" w:cs="Trebuchet MS"/>
                <w:sz w:val="22"/>
                <w:szCs w:val="22"/>
              </w:rPr>
              <w:t xml:space="preserve"> </w:t>
            </w:r>
            <w:proofErr w:type="spellStart"/>
            <w:r w:rsidRPr="00C97E85">
              <w:rPr>
                <w:rFonts w:ascii="Trebuchet MS" w:hAnsi="Trebuchet MS" w:cs="Trebuchet MS"/>
                <w:sz w:val="22"/>
                <w:szCs w:val="22"/>
              </w:rPr>
              <w:t>alte</w:t>
            </w:r>
            <w:proofErr w:type="spellEnd"/>
            <w:r w:rsidRPr="00C97E85">
              <w:rPr>
                <w:rFonts w:ascii="Trebuchet MS" w:hAnsi="Trebuchet MS" w:cs="Trebuchet MS"/>
                <w:sz w:val="22"/>
                <w:szCs w:val="22"/>
              </w:rPr>
              <w:t xml:space="preserve"> </w:t>
            </w:r>
            <w:proofErr w:type="spellStart"/>
            <w:r w:rsidRPr="00C97E85">
              <w:rPr>
                <w:rFonts w:ascii="Trebuchet MS" w:hAnsi="Trebuchet MS" w:cs="Trebuchet MS"/>
                <w:sz w:val="22"/>
                <w:szCs w:val="22"/>
              </w:rPr>
              <w:t>culturi</w:t>
            </w:r>
            <w:proofErr w:type="spellEnd"/>
            <w:r w:rsidRPr="00C97E85">
              <w:rPr>
                <w:rFonts w:ascii="Trebuchet MS" w:hAnsi="Trebuchet MS" w:cs="Trebuchet MS"/>
                <w:sz w:val="22"/>
                <w:szCs w:val="22"/>
              </w:rPr>
              <w:t xml:space="preserve">. </w:t>
            </w:r>
          </w:p>
          <w:p w:rsidR="00BD4B07" w:rsidRPr="00C97E85" w:rsidRDefault="00BD4B07" w:rsidP="00BD4B07">
            <w:pPr>
              <w:pStyle w:val="NoSpacing"/>
              <w:contextualSpacing/>
              <w:jc w:val="both"/>
              <w:rPr>
                <w:rFonts w:ascii="Trebuchet MS" w:hAnsi="Trebuchet MS" w:cs="Trebuchet MS"/>
              </w:rPr>
            </w:pPr>
            <w:r w:rsidRPr="00C97E85">
              <w:rPr>
                <w:rFonts w:ascii="Trebuchet MS" w:hAnsi="Trebuchet MS" w:cs="Trebuchet MS"/>
              </w:rPr>
              <w:t>Riscul de abandonare a culturilor înseamnă pierderea veniturilor pentru foarte multe persoane stabilite pe lângă zonele cu hamei și cu tradiție la a 3-4 –a generație în cultivarea hameiului, existând astfel riscul de apariție a problemelor sociale.</w:t>
            </w:r>
          </w:p>
          <w:p w:rsidR="00BD4B07" w:rsidRPr="00C97E85" w:rsidRDefault="00BD4B07" w:rsidP="00BD4B07">
            <w:pPr>
              <w:contextualSpacing/>
              <w:jc w:val="both"/>
              <w:rPr>
                <w:rFonts w:ascii="Trebuchet MS" w:hAnsi="Trebuchet MS"/>
                <w:i/>
                <w:u w:val="single"/>
              </w:rPr>
            </w:pPr>
            <w:r w:rsidRPr="00C97E85">
              <w:rPr>
                <w:rFonts w:ascii="Trebuchet MS" w:hAnsi="Trebuchet MS"/>
                <w:i/>
                <w:u w:val="single"/>
              </w:rPr>
              <w:t xml:space="preserve">Importanța de mediu </w:t>
            </w:r>
          </w:p>
          <w:p w:rsidR="00BD4B07" w:rsidRPr="00C97E85" w:rsidRDefault="00BD4B07" w:rsidP="00BD4B07">
            <w:pPr>
              <w:contextualSpacing/>
              <w:jc w:val="both"/>
              <w:rPr>
                <w:rFonts w:ascii="Trebuchet MS" w:hAnsi="Trebuchet MS"/>
              </w:rPr>
            </w:pPr>
            <w:r w:rsidRPr="00C97E85">
              <w:rPr>
                <w:rFonts w:ascii="Trebuchet MS" w:hAnsi="Trebuchet MS"/>
              </w:rPr>
              <w:t xml:space="preserve">Hameiul este o cultură perenă, cu sistem de înrădăcinare profundă care previne eroziunea și crește fertilitatea solului. Plantațiile de hamei contribuie la păstrarea biodiversității și pot restabili proprietățile solului, stopând degradarea și deșertificarea. </w:t>
            </w:r>
          </w:p>
          <w:p w:rsidR="00BD4B07" w:rsidRPr="00C97E85" w:rsidRDefault="00BD4B07" w:rsidP="00BD4B07">
            <w:pPr>
              <w:pStyle w:val="NoSpacing"/>
              <w:contextualSpacing/>
              <w:jc w:val="both"/>
              <w:rPr>
                <w:rFonts w:ascii="Trebuchet MS" w:hAnsi="Trebuchet MS" w:cs="Trebuchet MS"/>
              </w:rPr>
            </w:pPr>
            <w:r w:rsidRPr="00C97E85">
              <w:rPr>
                <w:rFonts w:ascii="Trebuchet MS" w:hAnsi="Trebuchet MS" w:cs="Trebuchet MS"/>
              </w:rPr>
              <w:t xml:space="preserve">Pe de alta parte, plantațiile de hamei, pe </w:t>
            </w:r>
            <w:proofErr w:type="spellStart"/>
            <w:r w:rsidRPr="00C97E85">
              <w:rPr>
                <w:rFonts w:ascii="Trebuchet MS" w:hAnsi="Trebuchet MS" w:cs="Trebuchet MS"/>
              </w:rPr>
              <w:t>langă</w:t>
            </w:r>
            <w:proofErr w:type="spellEnd"/>
            <w:r w:rsidRPr="00C97E85">
              <w:rPr>
                <w:rFonts w:ascii="Trebuchet MS" w:hAnsi="Trebuchet MS" w:cs="Trebuchet MS"/>
              </w:rPr>
              <w:t xml:space="preserve"> istoria de 500 ani din anumite zone, sunt și un </w:t>
            </w:r>
            <w:proofErr w:type="spellStart"/>
            <w:r w:rsidRPr="00C97E85">
              <w:rPr>
                <w:rFonts w:ascii="Trebuchet MS" w:hAnsi="Trebuchet MS" w:cs="Trebuchet MS"/>
              </w:rPr>
              <w:t>adevarat</w:t>
            </w:r>
            <w:proofErr w:type="spellEnd"/>
            <w:r w:rsidRPr="00C97E85">
              <w:rPr>
                <w:rFonts w:ascii="Trebuchet MS" w:hAnsi="Trebuchet MS" w:cs="Trebuchet MS"/>
              </w:rPr>
              <w:t xml:space="preserve"> brand al </w:t>
            </w:r>
            <w:proofErr w:type="spellStart"/>
            <w:r w:rsidRPr="00C97E85">
              <w:rPr>
                <w:rFonts w:ascii="Trebuchet MS" w:hAnsi="Trebuchet MS" w:cs="Trebuchet MS"/>
              </w:rPr>
              <w:t>localitatilor</w:t>
            </w:r>
            <w:proofErr w:type="spellEnd"/>
            <w:r w:rsidRPr="00C97E85">
              <w:rPr>
                <w:rFonts w:ascii="Trebuchet MS" w:hAnsi="Trebuchet MS" w:cs="Trebuchet MS"/>
              </w:rPr>
              <w:t xml:space="preserve"> și asigură un design peisagistic unic.</w:t>
            </w:r>
          </w:p>
          <w:p w:rsidR="00BD4B07" w:rsidRPr="00C97E85" w:rsidRDefault="00BD4B07" w:rsidP="00BD4B07">
            <w:pPr>
              <w:pStyle w:val="NoSpacing"/>
              <w:contextualSpacing/>
              <w:jc w:val="both"/>
              <w:rPr>
                <w:rFonts w:ascii="Trebuchet MS" w:hAnsi="Trebuchet MS" w:cs="Trebuchet MS"/>
              </w:rPr>
            </w:pPr>
            <w:r w:rsidRPr="00C97E85">
              <w:rPr>
                <w:rFonts w:ascii="Trebuchet MS" w:hAnsi="Trebuchet MS" w:cs="Trebuchet MS"/>
              </w:rPr>
              <w:t xml:space="preserve">Astfel, municipiul </w:t>
            </w:r>
            <w:proofErr w:type="spellStart"/>
            <w:r w:rsidRPr="00C97E85">
              <w:rPr>
                <w:rFonts w:ascii="Trebuchet MS" w:hAnsi="Trebuchet MS" w:cs="Trebuchet MS"/>
              </w:rPr>
              <w:t>Sighisoara</w:t>
            </w:r>
            <w:proofErr w:type="spellEnd"/>
            <w:r w:rsidRPr="00C97E85">
              <w:rPr>
                <w:rFonts w:ascii="Trebuchet MS" w:hAnsi="Trebuchet MS" w:cs="Trebuchet MS"/>
              </w:rPr>
              <w:t xml:space="preserve">, aflat pe lista patrimoniilor UNESCO, un </w:t>
            </w:r>
            <w:proofErr w:type="spellStart"/>
            <w:r w:rsidRPr="00C97E85">
              <w:rPr>
                <w:rFonts w:ascii="Trebuchet MS" w:hAnsi="Trebuchet MS" w:cs="Trebuchet MS"/>
              </w:rPr>
              <w:t>municpiu</w:t>
            </w:r>
            <w:proofErr w:type="spellEnd"/>
            <w:r w:rsidRPr="00C97E85">
              <w:rPr>
                <w:rFonts w:ascii="Trebuchet MS" w:hAnsi="Trebuchet MS" w:cs="Trebuchet MS"/>
              </w:rPr>
              <w:t xml:space="preserve"> multietnic, are înscrisuri/dovezi cu suprafețe cultivate cu hamei de către sași în zonele limitrofe ale municipiului, zone care și </w:t>
            </w:r>
            <w:proofErr w:type="spellStart"/>
            <w:r w:rsidRPr="00C97E85">
              <w:rPr>
                <w:rFonts w:ascii="Trebuchet MS" w:hAnsi="Trebuchet MS" w:cs="Trebuchet MS"/>
              </w:rPr>
              <w:t>astazi</w:t>
            </w:r>
            <w:proofErr w:type="spellEnd"/>
            <w:r w:rsidRPr="00C97E85">
              <w:rPr>
                <w:rFonts w:ascii="Trebuchet MS" w:hAnsi="Trebuchet MS" w:cs="Trebuchet MS"/>
              </w:rPr>
              <w:t xml:space="preserve"> sunt cultivate cu hamei.</w:t>
            </w:r>
          </w:p>
          <w:p w:rsidR="007E0E8B" w:rsidRPr="00C97E85" w:rsidRDefault="007E0E8B" w:rsidP="007E0E8B">
            <w:pPr>
              <w:jc w:val="both"/>
              <w:rPr>
                <w:rFonts w:ascii="Trebuchet MS" w:hAnsi="Trebuchet MS"/>
                <w:i/>
              </w:rPr>
            </w:pPr>
          </w:p>
        </w:tc>
      </w:tr>
    </w:tbl>
    <w:p w:rsidR="007E0E8B" w:rsidRPr="00C97E85" w:rsidRDefault="007E0E8B" w:rsidP="007E0E8B">
      <w:pPr>
        <w:jc w:val="both"/>
        <w:rPr>
          <w:rFonts w:ascii="Trebuchet MS" w:hAnsi="Trebuchet MS"/>
          <w:i/>
        </w:rPr>
      </w:pPr>
    </w:p>
    <w:p w:rsidR="007E0E8B" w:rsidRPr="00C97E85" w:rsidRDefault="007E0E8B">
      <w:pPr>
        <w:rPr>
          <w:rFonts w:ascii="Trebuchet MS" w:hAnsi="Trebuchet MS"/>
          <w:i/>
        </w:rPr>
      </w:pPr>
      <w:r w:rsidRPr="00C97E85">
        <w:rPr>
          <w:rFonts w:ascii="Trebuchet MS" w:hAnsi="Trebuchet MS"/>
          <w:i/>
        </w:rPr>
        <w:t>Explicați modul în care intervenția este în concordanță cu Directiva-cadru privind apa (adică 2000/60/CE).</w:t>
      </w:r>
    </w:p>
    <w:tbl>
      <w:tblPr>
        <w:tblStyle w:val="TableGrid"/>
        <w:tblW w:w="0" w:type="auto"/>
        <w:tblLook w:val="04A0" w:firstRow="1" w:lastRow="0" w:firstColumn="1" w:lastColumn="0" w:noHBand="0" w:noVBand="1"/>
      </w:tblPr>
      <w:tblGrid>
        <w:gridCol w:w="9016"/>
      </w:tblGrid>
      <w:tr w:rsidR="007E0E8B" w:rsidRPr="00C97E85" w:rsidTr="007E0E8B">
        <w:tc>
          <w:tcPr>
            <w:tcW w:w="9016" w:type="dxa"/>
          </w:tcPr>
          <w:p w:rsidR="007E0E8B" w:rsidRPr="00C97E85" w:rsidRDefault="007E0E8B">
            <w:pPr>
              <w:rPr>
                <w:i/>
              </w:rPr>
            </w:pPr>
            <w:r w:rsidRPr="00C97E85">
              <w:rPr>
                <w:rFonts w:ascii="Trebuchet MS" w:hAnsi="Trebuchet MS"/>
              </w:rPr>
              <w:t>Intervenția respectă Directiva 2000/60/CE a Parlamentului European și a Consiliului de stabilire a unui cadru de politică comunitară în domeniul apei.</w:t>
            </w:r>
          </w:p>
        </w:tc>
      </w:tr>
    </w:tbl>
    <w:p w:rsidR="007E0E8B" w:rsidRPr="00C97E85" w:rsidRDefault="007E0E8B" w:rsidP="007E0E8B">
      <w:pPr>
        <w:jc w:val="both"/>
        <w:rPr>
          <w:rFonts w:ascii="Trebuchet MS" w:hAnsi="Trebuchet MS"/>
          <w:i/>
        </w:rPr>
      </w:pPr>
    </w:p>
    <w:p w:rsidR="007E0E8B" w:rsidRPr="00C97E85" w:rsidRDefault="007E0E8B" w:rsidP="007E0E8B">
      <w:pPr>
        <w:jc w:val="both"/>
        <w:rPr>
          <w:rFonts w:ascii="Trebuchet MS" w:hAnsi="Trebuchet MS"/>
          <w:i/>
        </w:rPr>
      </w:pPr>
      <w:r w:rsidRPr="00C97E85">
        <w:rPr>
          <w:rFonts w:ascii="Trebuchet MS" w:hAnsi="Trebuchet MS"/>
          <w:i/>
        </w:rPr>
        <w:t xml:space="preserve">Intervenția este finanțată, parțial sau integral, din completarea </w:t>
      </w:r>
      <w:proofErr w:type="spellStart"/>
      <w:r w:rsidRPr="00C97E85">
        <w:rPr>
          <w:rFonts w:ascii="Trebuchet MS" w:hAnsi="Trebuchet MS"/>
          <w:i/>
        </w:rPr>
        <w:t>proteaginoasei</w:t>
      </w:r>
      <w:proofErr w:type="spellEnd"/>
      <w:r w:rsidRPr="00C97E85">
        <w:rPr>
          <w:rFonts w:ascii="Trebuchet MS" w:hAnsi="Trebuchet MS"/>
          <w:i/>
        </w:rPr>
        <w:t xml:space="preserve"> (maximum 2% în total) în conformitate cu art. 96(3) din SPR? În acest caz, intervenția ar trebui să vizeze numai produsele care sunt potențial eligibile pentru completare.</w:t>
      </w:r>
    </w:p>
    <w:tbl>
      <w:tblPr>
        <w:tblStyle w:val="TableGrid"/>
        <w:tblW w:w="0" w:type="auto"/>
        <w:tblLook w:val="04A0" w:firstRow="1" w:lastRow="0" w:firstColumn="1" w:lastColumn="0" w:noHBand="0" w:noVBand="1"/>
      </w:tblPr>
      <w:tblGrid>
        <w:gridCol w:w="9016"/>
      </w:tblGrid>
      <w:tr w:rsidR="007E0E8B" w:rsidRPr="00C97E85" w:rsidTr="007E0E8B">
        <w:trPr>
          <w:trHeight w:val="70"/>
        </w:trPr>
        <w:tc>
          <w:tcPr>
            <w:tcW w:w="9016" w:type="dxa"/>
          </w:tcPr>
          <w:p w:rsidR="007E0E8B" w:rsidRPr="00C97E85" w:rsidRDefault="007E0E8B" w:rsidP="007E0E8B">
            <w:pPr>
              <w:jc w:val="both"/>
              <w:rPr>
                <w:rFonts w:ascii="Trebuchet MS" w:hAnsi="Trebuchet MS"/>
                <w:b/>
              </w:rPr>
            </w:pPr>
            <w:r w:rsidRPr="00C97E85">
              <w:rPr>
                <w:rFonts w:ascii="Trebuchet MS" w:hAnsi="Trebuchet MS"/>
                <w:b/>
              </w:rPr>
              <w:t>NU</w:t>
            </w:r>
          </w:p>
        </w:tc>
      </w:tr>
    </w:tbl>
    <w:p w:rsidR="007E0E8B" w:rsidRPr="00C97E85" w:rsidRDefault="007E0E8B" w:rsidP="007E0E8B">
      <w:pPr>
        <w:jc w:val="both"/>
        <w:rPr>
          <w:rFonts w:ascii="Trebuchet MS" w:hAnsi="Trebuchet MS"/>
        </w:rPr>
      </w:pPr>
    </w:p>
    <w:p w:rsidR="007E0E8B" w:rsidRPr="00C97E85" w:rsidRDefault="007E0E8B" w:rsidP="007E0E8B">
      <w:pPr>
        <w:jc w:val="both"/>
        <w:rPr>
          <w:rFonts w:ascii="Trebuchet MS" w:hAnsi="Trebuchet MS"/>
          <w:i/>
        </w:rPr>
      </w:pPr>
      <w:r w:rsidRPr="00C97E85">
        <w:rPr>
          <w:rFonts w:ascii="Trebuchet MS" w:hAnsi="Trebuchet MS"/>
          <w:i/>
        </w:rPr>
        <w:t>Dacă intervenția vizează un amestec între leguminoase și ierburi: vă rugăm să indicați procentul minim de leguminoase din amestec.</w:t>
      </w:r>
    </w:p>
    <w:tbl>
      <w:tblPr>
        <w:tblStyle w:val="TableGrid"/>
        <w:tblW w:w="0" w:type="auto"/>
        <w:tblLook w:val="04A0" w:firstRow="1" w:lastRow="0" w:firstColumn="1" w:lastColumn="0" w:noHBand="0" w:noVBand="1"/>
      </w:tblPr>
      <w:tblGrid>
        <w:gridCol w:w="9016"/>
      </w:tblGrid>
      <w:tr w:rsidR="007E0E8B" w:rsidRPr="00C97E85" w:rsidTr="007E0E8B">
        <w:tc>
          <w:tcPr>
            <w:tcW w:w="9016" w:type="dxa"/>
          </w:tcPr>
          <w:p w:rsidR="007E0E8B" w:rsidRPr="00C97E85" w:rsidRDefault="000C57DF" w:rsidP="007E0E8B">
            <w:pPr>
              <w:jc w:val="both"/>
              <w:rPr>
                <w:rFonts w:ascii="Trebuchet MS" w:hAnsi="Trebuchet MS"/>
              </w:rPr>
            </w:pPr>
            <w:r w:rsidRPr="00C97E85">
              <w:rPr>
                <w:rFonts w:ascii="Trebuchet MS" w:hAnsi="Trebuchet MS"/>
              </w:rPr>
              <w:t>N/A</w:t>
            </w:r>
          </w:p>
        </w:tc>
      </w:tr>
    </w:tbl>
    <w:p w:rsidR="007E0E8B" w:rsidRPr="00C97E85" w:rsidRDefault="007E0E8B" w:rsidP="007E0E8B">
      <w:pPr>
        <w:jc w:val="both"/>
        <w:rPr>
          <w:rFonts w:ascii="Trebuchet MS" w:hAnsi="Trebuchet MS"/>
          <w:i/>
        </w:rPr>
      </w:pPr>
    </w:p>
    <w:p w:rsidR="000C57DF" w:rsidRPr="00C97E85" w:rsidRDefault="000C57DF" w:rsidP="007E0E8B">
      <w:pPr>
        <w:jc w:val="both"/>
        <w:rPr>
          <w:rFonts w:ascii="Trebuchet MS" w:hAnsi="Trebuchet MS"/>
          <w:b/>
          <w:i/>
        </w:rPr>
      </w:pPr>
      <w:r w:rsidRPr="00C97E85">
        <w:rPr>
          <w:rFonts w:ascii="Trebuchet MS" w:hAnsi="Trebuchet MS"/>
          <w:b/>
          <w:i/>
        </w:rPr>
        <w:t xml:space="preserve">5.1.9  Limitele UE ale OMC pentru semințele oleaginoase (Acordul Blair </w:t>
      </w:r>
      <w:proofErr w:type="spellStart"/>
      <w:r w:rsidRPr="00C97E85">
        <w:rPr>
          <w:rFonts w:ascii="Trebuchet MS" w:hAnsi="Trebuchet MS"/>
          <w:b/>
          <w:i/>
        </w:rPr>
        <w:t>House</w:t>
      </w:r>
      <w:proofErr w:type="spellEnd"/>
      <w:r w:rsidRPr="00C97E85">
        <w:rPr>
          <w:rFonts w:ascii="Trebuchet MS" w:hAnsi="Trebuchet MS"/>
          <w:b/>
          <w:i/>
        </w:rPr>
        <w:t>): Intervenția vizează vreuna dintre culturile acoperite de acord (adică soia, rapiță, semințe de floarea soarelui)?</w:t>
      </w:r>
    </w:p>
    <w:tbl>
      <w:tblPr>
        <w:tblStyle w:val="TableGrid"/>
        <w:tblW w:w="0" w:type="auto"/>
        <w:tblLook w:val="04A0" w:firstRow="1" w:lastRow="0" w:firstColumn="1" w:lastColumn="0" w:noHBand="0" w:noVBand="1"/>
      </w:tblPr>
      <w:tblGrid>
        <w:gridCol w:w="9016"/>
      </w:tblGrid>
      <w:tr w:rsidR="000C57DF" w:rsidRPr="00C97E85" w:rsidTr="000C57DF">
        <w:tc>
          <w:tcPr>
            <w:tcW w:w="9016" w:type="dxa"/>
          </w:tcPr>
          <w:p w:rsidR="000C57DF" w:rsidRPr="00C97E85" w:rsidRDefault="000C57DF" w:rsidP="007E0E8B">
            <w:pPr>
              <w:jc w:val="both"/>
              <w:rPr>
                <w:rFonts w:ascii="Trebuchet MS" w:hAnsi="Trebuchet MS"/>
                <w:b/>
              </w:rPr>
            </w:pPr>
            <w:r w:rsidRPr="00C97E85">
              <w:rPr>
                <w:rFonts w:ascii="Trebuchet MS" w:hAnsi="Trebuchet MS"/>
                <w:b/>
              </w:rPr>
              <w:t>NU</w:t>
            </w:r>
          </w:p>
        </w:tc>
      </w:tr>
    </w:tbl>
    <w:p w:rsidR="000C57DF" w:rsidRPr="00C97E85" w:rsidRDefault="000C57DF" w:rsidP="007E0E8B">
      <w:pPr>
        <w:jc w:val="both"/>
        <w:rPr>
          <w:rFonts w:ascii="Trebuchet MS" w:hAnsi="Trebuchet MS"/>
          <w:i/>
        </w:rPr>
      </w:pPr>
    </w:p>
    <w:p w:rsidR="000C57DF" w:rsidRPr="00C97E85" w:rsidRDefault="000C57DF" w:rsidP="007E0E8B">
      <w:pPr>
        <w:jc w:val="both"/>
        <w:rPr>
          <w:rFonts w:ascii="Trebuchet MS" w:hAnsi="Trebuchet MS"/>
          <w:i/>
        </w:rPr>
      </w:pPr>
      <w:r w:rsidRPr="00C97E85">
        <w:rPr>
          <w:rFonts w:ascii="Trebuchet MS" w:hAnsi="Trebuchet MS"/>
          <w:i/>
        </w:rPr>
        <w:lastRenderedPageBreak/>
        <w:t>În cazul în care intervenția va fi implementată pe baza criteriilor OMC cutie albastră (Capitolul 5.1.9), vă rugăm să indicați numărul fix de hectare și producția, sau numărul fix de animale (în capete). Vă rugăm să indicați, de asemenea, cum au fost determinate aceste valori (de exemplu, metoda de calcul care specifică și anul/perioada de referință</w:t>
      </w:r>
    </w:p>
    <w:tbl>
      <w:tblPr>
        <w:tblStyle w:val="TableGrid"/>
        <w:tblW w:w="0" w:type="auto"/>
        <w:tblLook w:val="04A0" w:firstRow="1" w:lastRow="0" w:firstColumn="1" w:lastColumn="0" w:noHBand="0" w:noVBand="1"/>
      </w:tblPr>
      <w:tblGrid>
        <w:gridCol w:w="1814"/>
        <w:gridCol w:w="1814"/>
        <w:gridCol w:w="5298"/>
      </w:tblGrid>
      <w:tr w:rsidR="00C97E85" w:rsidRPr="00C97E85" w:rsidTr="008F1F47">
        <w:tc>
          <w:tcPr>
            <w:tcW w:w="1814" w:type="dxa"/>
          </w:tcPr>
          <w:p w:rsidR="008F1F47" w:rsidRPr="00C97E85" w:rsidRDefault="008F1F47" w:rsidP="008F1F47">
            <w:pPr>
              <w:spacing w:after="160" w:line="259" w:lineRule="auto"/>
              <w:jc w:val="both"/>
              <w:rPr>
                <w:rFonts w:ascii="Trebuchet MS" w:hAnsi="Trebuchet MS"/>
                <w:i/>
              </w:rPr>
            </w:pPr>
          </w:p>
        </w:tc>
        <w:tc>
          <w:tcPr>
            <w:tcW w:w="1814" w:type="dxa"/>
          </w:tcPr>
          <w:p w:rsidR="008F1F47" w:rsidRPr="00C97E85" w:rsidRDefault="008F1F47" w:rsidP="008F1F47">
            <w:pPr>
              <w:spacing w:after="160" w:line="259" w:lineRule="auto"/>
              <w:jc w:val="both"/>
              <w:rPr>
                <w:rFonts w:ascii="Trebuchet MS" w:hAnsi="Trebuchet MS"/>
                <w:i/>
              </w:rPr>
            </w:pPr>
            <w:r w:rsidRPr="00C97E85">
              <w:rPr>
                <w:rFonts w:ascii="Trebuchet MS" w:hAnsi="Trebuchet MS"/>
                <w:i/>
              </w:rPr>
              <w:t>valoare</w:t>
            </w:r>
          </w:p>
        </w:tc>
        <w:tc>
          <w:tcPr>
            <w:tcW w:w="5298" w:type="dxa"/>
          </w:tcPr>
          <w:p w:rsidR="008F1F47" w:rsidRPr="00C97E85" w:rsidRDefault="008F1F47" w:rsidP="008F1F47">
            <w:pPr>
              <w:spacing w:after="160" w:line="259" w:lineRule="auto"/>
              <w:jc w:val="both"/>
              <w:rPr>
                <w:rFonts w:ascii="Trebuchet MS" w:hAnsi="Trebuchet MS"/>
                <w:i/>
              </w:rPr>
            </w:pPr>
            <w:r w:rsidRPr="00C97E85">
              <w:rPr>
                <w:rFonts w:ascii="Trebuchet MS" w:hAnsi="Trebuchet MS"/>
                <w:i/>
              </w:rPr>
              <w:t>Metoda de calcul</w:t>
            </w:r>
          </w:p>
        </w:tc>
      </w:tr>
      <w:tr w:rsidR="00C97E85" w:rsidRPr="00C97E85" w:rsidTr="008F1F47">
        <w:tc>
          <w:tcPr>
            <w:tcW w:w="1814" w:type="dxa"/>
          </w:tcPr>
          <w:p w:rsidR="008F1F47" w:rsidRPr="00C97E85" w:rsidRDefault="008F1F47" w:rsidP="008F1F47">
            <w:pPr>
              <w:spacing w:after="160" w:line="259" w:lineRule="auto"/>
              <w:jc w:val="both"/>
              <w:rPr>
                <w:rFonts w:ascii="Trebuchet MS" w:hAnsi="Trebuchet MS"/>
                <w:i/>
              </w:rPr>
            </w:pPr>
            <w:r w:rsidRPr="00C97E85">
              <w:rPr>
                <w:rFonts w:ascii="Trebuchet MS" w:hAnsi="Trebuchet MS"/>
                <w:i/>
              </w:rPr>
              <w:t>Număr de hectare</w:t>
            </w:r>
          </w:p>
        </w:tc>
        <w:tc>
          <w:tcPr>
            <w:tcW w:w="1814" w:type="dxa"/>
          </w:tcPr>
          <w:p w:rsidR="008F1F47" w:rsidRPr="00C97E85" w:rsidRDefault="00591EEC" w:rsidP="008F1F47">
            <w:pPr>
              <w:spacing w:after="160" w:line="259" w:lineRule="auto"/>
              <w:jc w:val="both"/>
              <w:rPr>
                <w:rFonts w:ascii="Trebuchet MS" w:hAnsi="Trebuchet MS"/>
                <w:i/>
              </w:rPr>
            </w:pPr>
            <w:r>
              <w:rPr>
                <w:rFonts w:ascii="Trebuchet MS" w:hAnsi="Trebuchet MS"/>
                <w:i/>
              </w:rPr>
              <w:t>260</w:t>
            </w:r>
            <w:r w:rsidR="008F1F47" w:rsidRPr="00C97E85">
              <w:rPr>
                <w:rFonts w:ascii="Trebuchet MS" w:hAnsi="Trebuchet MS"/>
                <w:i/>
              </w:rPr>
              <w:t xml:space="preserve">  ha</w:t>
            </w:r>
          </w:p>
          <w:p w:rsidR="008F1F47" w:rsidRPr="00C97E85" w:rsidRDefault="008F1F47" w:rsidP="008F1F47">
            <w:pPr>
              <w:spacing w:after="160" w:line="259" w:lineRule="auto"/>
              <w:jc w:val="both"/>
              <w:rPr>
                <w:rFonts w:ascii="Trebuchet MS" w:hAnsi="Trebuchet MS"/>
                <w:i/>
              </w:rPr>
            </w:pPr>
          </w:p>
        </w:tc>
        <w:tc>
          <w:tcPr>
            <w:tcW w:w="5298" w:type="dxa"/>
          </w:tcPr>
          <w:p w:rsidR="008F1F47" w:rsidRPr="00C97E85" w:rsidRDefault="00BD4B07" w:rsidP="008F1F47">
            <w:pPr>
              <w:spacing w:after="160" w:line="259" w:lineRule="auto"/>
              <w:jc w:val="both"/>
              <w:rPr>
                <w:rFonts w:ascii="Trebuchet MS" w:hAnsi="Trebuchet MS"/>
                <w:i/>
              </w:rPr>
            </w:pPr>
            <w:r w:rsidRPr="00C97E85">
              <w:rPr>
                <w:rFonts w:ascii="Trebuchet MS" w:hAnsi="Trebuchet MS"/>
                <w:i/>
              </w:rPr>
              <w:t>Anul 2016</w:t>
            </w:r>
            <w:r w:rsidR="00591EEC">
              <w:rPr>
                <w:rFonts w:ascii="Trebuchet MS" w:hAnsi="Trebuchet MS"/>
                <w:i/>
              </w:rPr>
              <w:t xml:space="preserve"> prin rotunjire</w:t>
            </w:r>
          </w:p>
          <w:p w:rsidR="008F1F47" w:rsidRPr="00C97E85" w:rsidRDefault="008F1F47" w:rsidP="008F1F47">
            <w:pPr>
              <w:spacing w:after="160" w:line="259" w:lineRule="auto"/>
              <w:jc w:val="both"/>
              <w:rPr>
                <w:rFonts w:ascii="Trebuchet MS" w:hAnsi="Trebuchet MS"/>
                <w:i/>
              </w:rPr>
            </w:pPr>
          </w:p>
        </w:tc>
      </w:tr>
      <w:tr w:rsidR="00C97E85" w:rsidRPr="00C97E85" w:rsidTr="008F1F47">
        <w:tc>
          <w:tcPr>
            <w:tcW w:w="1814" w:type="dxa"/>
          </w:tcPr>
          <w:p w:rsidR="008F1F47" w:rsidRPr="00C97E85" w:rsidRDefault="008F1F47" w:rsidP="008F1F47">
            <w:pPr>
              <w:spacing w:after="160" w:line="259" w:lineRule="auto"/>
              <w:jc w:val="both"/>
              <w:rPr>
                <w:rFonts w:ascii="Trebuchet MS" w:hAnsi="Trebuchet MS"/>
                <w:i/>
              </w:rPr>
            </w:pPr>
            <w:r w:rsidRPr="00C97E85">
              <w:rPr>
                <w:rFonts w:ascii="Trebuchet MS" w:hAnsi="Trebuchet MS"/>
                <w:i/>
              </w:rPr>
              <w:t>Randamente fixate</w:t>
            </w:r>
          </w:p>
        </w:tc>
        <w:tc>
          <w:tcPr>
            <w:tcW w:w="1814" w:type="dxa"/>
          </w:tcPr>
          <w:p w:rsidR="008F1F47" w:rsidRPr="00C97E85" w:rsidRDefault="008F1F47" w:rsidP="008F1F47">
            <w:pPr>
              <w:spacing w:after="160" w:line="259" w:lineRule="auto"/>
              <w:jc w:val="both"/>
              <w:rPr>
                <w:rFonts w:ascii="Trebuchet MS" w:hAnsi="Trebuchet MS"/>
                <w:i/>
              </w:rPr>
            </w:pPr>
            <w:r w:rsidRPr="00C97E85">
              <w:rPr>
                <w:rFonts w:ascii="Trebuchet MS" w:hAnsi="Trebuchet MS"/>
                <w:i/>
              </w:rPr>
              <w:t>Se prevăd în legislația națională.</w:t>
            </w:r>
          </w:p>
        </w:tc>
        <w:tc>
          <w:tcPr>
            <w:tcW w:w="5298" w:type="dxa"/>
          </w:tcPr>
          <w:p w:rsidR="008F1F47" w:rsidRPr="00C97E85" w:rsidRDefault="008F1F47" w:rsidP="008F1F47">
            <w:pPr>
              <w:spacing w:after="160" w:line="259" w:lineRule="auto"/>
              <w:jc w:val="both"/>
              <w:rPr>
                <w:rFonts w:ascii="Trebuchet MS" w:hAnsi="Trebuchet MS"/>
                <w:i/>
              </w:rPr>
            </w:pPr>
          </w:p>
          <w:p w:rsidR="008F1F47" w:rsidRPr="00C97E85" w:rsidRDefault="008F1F47" w:rsidP="008F1F47">
            <w:pPr>
              <w:spacing w:after="160" w:line="259" w:lineRule="auto"/>
              <w:jc w:val="both"/>
              <w:rPr>
                <w:rFonts w:ascii="Trebuchet MS" w:hAnsi="Trebuchet MS"/>
                <w:i/>
              </w:rPr>
            </w:pPr>
            <w:r w:rsidRPr="00C97E85">
              <w:rPr>
                <w:rFonts w:ascii="Trebuchet MS" w:hAnsi="Trebuchet MS"/>
                <w:i/>
              </w:rPr>
              <w:t>Se au în vedere randamente</w:t>
            </w:r>
            <w:r w:rsidR="00472828" w:rsidRPr="00C97E85">
              <w:rPr>
                <w:rFonts w:ascii="Trebuchet MS" w:hAnsi="Trebuchet MS"/>
                <w:i/>
              </w:rPr>
              <w:t>le din</w:t>
            </w:r>
            <w:r w:rsidRPr="00C97E85">
              <w:rPr>
                <w:rFonts w:ascii="Trebuchet MS" w:hAnsi="Trebuchet MS"/>
                <w:i/>
              </w:rPr>
              <w:t xml:space="preserve"> perioada 2015-2020.</w:t>
            </w:r>
          </w:p>
        </w:tc>
      </w:tr>
      <w:tr w:rsidR="008F1F47" w:rsidRPr="00C97E85" w:rsidTr="008F1F47">
        <w:tc>
          <w:tcPr>
            <w:tcW w:w="8926" w:type="dxa"/>
            <w:gridSpan w:val="3"/>
          </w:tcPr>
          <w:p w:rsidR="008F1F47" w:rsidRPr="00C97E85" w:rsidRDefault="008F1F47" w:rsidP="008F1F47">
            <w:pPr>
              <w:spacing w:after="160" w:line="259" w:lineRule="auto"/>
              <w:jc w:val="both"/>
              <w:rPr>
                <w:rFonts w:ascii="Trebuchet MS" w:hAnsi="Trebuchet MS"/>
                <w:i/>
              </w:rPr>
            </w:pPr>
            <w:r w:rsidRPr="00C97E85">
              <w:rPr>
                <w:rFonts w:ascii="Trebuchet MS" w:hAnsi="Trebuchet MS"/>
                <w:i/>
              </w:rPr>
              <w:t>Intervenția respectă prevederile art.6.5 din OMC</w:t>
            </w:r>
          </w:p>
        </w:tc>
      </w:tr>
    </w:tbl>
    <w:p w:rsidR="000C57DF" w:rsidRPr="00C97E85" w:rsidRDefault="000C57DF" w:rsidP="007E0E8B">
      <w:pPr>
        <w:jc w:val="both"/>
        <w:rPr>
          <w:rFonts w:ascii="Trebuchet MS" w:hAnsi="Trebuchet MS"/>
          <w:i/>
        </w:rPr>
      </w:pPr>
    </w:p>
    <w:p w:rsidR="008F1F47" w:rsidRPr="00C97E85" w:rsidRDefault="008F1F47" w:rsidP="007E0E8B">
      <w:pPr>
        <w:jc w:val="both"/>
        <w:rPr>
          <w:rFonts w:ascii="Trebuchet MS" w:hAnsi="Trebuchet MS"/>
          <w:i/>
        </w:rPr>
      </w:pPr>
      <w:bookmarkStart w:id="66" w:name="_Hlk94613926"/>
      <w:r w:rsidRPr="00C97E85">
        <w:rPr>
          <w:rFonts w:ascii="Trebuchet MS" w:hAnsi="Trebuchet MS"/>
          <w:i/>
        </w:rPr>
        <w:t>Vă rugăm să completați următorul tabel cu suprafața anuală de sprijin planificată pentru aceste culturi în cadrul CIS:</w:t>
      </w:r>
      <w:bookmarkEnd w:id="66"/>
    </w:p>
    <w:tbl>
      <w:tblPr>
        <w:tblStyle w:val="TableGrid"/>
        <w:tblW w:w="0" w:type="auto"/>
        <w:tblLook w:val="04A0" w:firstRow="1" w:lastRow="0" w:firstColumn="1" w:lastColumn="0" w:noHBand="0" w:noVBand="1"/>
      </w:tblPr>
      <w:tblGrid>
        <w:gridCol w:w="9016"/>
      </w:tblGrid>
      <w:tr w:rsidR="008F1F47" w:rsidRPr="00C97E85" w:rsidTr="008F1F47">
        <w:tc>
          <w:tcPr>
            <w:tcW w:w="9016" w:type="dxa"/>
          </w:tcPr>
          <w:p w:rsidR="008F1F47" w:rsidRPr="00C97E85" w:rsidRDefault="008F1F47" w:rsidP="007E0E8B">
            <w:pPr>
              <w:jc w:val="both"/>
              <w:rPr>
                <w:rFonts w:ascii="Trebuchet MS" w:hAnsi="Trebuchet MS"/>
                <w:i/>
              </w:rPr>
            </w:pPr>
            <w:r w:rsidRPr="00C97E85">
              <w:rPr>
                <w:rFonts w:ascii="Trebuchet MS" w:hAnsi="Trebuchet MS"/>
                <w:i/>
              </w:rPr>
              <w:t>-</w:t>
            </w:r>
          </w:p>
        </w:tc>
      </w:tr>
    </w:tbl>
    <w:p w:rsidR="008F1F47" w:rsidRPr="00C97E85" w:rsidRDefault="008F1F47" w:rsidP="007E0E8B">
      <w:pPr>
        <w:jc w:val="both"/>
        <w:rPr>
          <w:rFonts w:ascii="Trebuchet MS" w:hAnsi="Trebuchet MS"/>
          <w:i/>
        </w:rPr>
      </w:pPr>
      <w:bookmarkStart w:id="67" w:name="_GoBack"/>
      <w:bookmarkEnd w:id="67"/>
    </w:p>
    <w:p w:rsidR="008F1F47" w:rsidRPr="00C97E85" w:rsidRDefault="008F1F47" w:rsidP="008F1F47">
      <w:pPr>
        <w:keepNext/>
        <w:spacing w:before="120" w:after="120" w:line="240" w:lineRule="auto"/>
        <w:ind w:left="737" w:hanging="737"/>
        <w:jc w:val="both"/>
        <w:outlineLvl w:val="2"/>
        <w:rPr>
          <w:rFonts w:ascii="Trebuchet MS" w:eastAsia="Times New Roman" w:hAnsi="Trebuchet MS" w:cs="Times New Roman"/>
          <w:b/>
          <w:bCs/>
          <w:lang w:eastAsia="en-GB"/>
        </w:rPr>
      </w:pPr>
      <w:r w:rsidRPr="00C97E85">
        <w:rPr>
          <w:rFonts w:ascii="Trebuchet MS" w:hAnsi="Trebuchet MS"/>
          <w:b/>
        </w:rPr>
        <w:t>5.1.11</w:t>
      </w:r>
      <w:r w:rsidRPr="00C97E85">
        <w:rPr>
          <w:rFonts w:ascii="Trebuchet MS" w:hAnsi="Trebuchet MS"/>
          <w:i/>
        </w:rPr>
        <w:t xml:space="preserve"> </w:t>
      </w:r>
      <w:r w:rsidRPr="00C97E85">
        <w:rPr>
          <w:rFonts w:ascii="Trebuchet MS" w:eastAsia="Times New Roman" w:hAnsi="Trebuchet MS" w:cs="Times New Roman"/>
          <w:b/>
          <w:bCs/>
          <w:lang w:eastAsia="en-GB"/>
        </w:rPr>
        <w:t>Sume unitare planificate</w:t>
      </w:r>
    </w:p>
    <w:p w:rsidR="008F1F47" w:rsidRPr="00C97E85" w:rsidRDefault="008F1F47" w:rsidP="008F1F47">
      <w:pPr>
        <w:keepNext/>
        <w:spacing w:before="120" w:after="120" w:line="240" w:lineRule="auto"/>
        <w:ind w:left="737" w:hanging="737"/>
        <w:jc w:val="both"/>
        <w:outlineLvl w:val="2"/>
        <w:rPr>
          <w:rFonts w:ascii="Trebuchet MS" w:eastAsia="Times New Roman" w:hAnsi="Trebuchet MS" w:cs="Times New Roman"/>
          <w:b/>
          <w:bCs/>
          <w:lang w:eastAsia="en-GB"/>
        </w:rPr>
      </w:pPr>
    </w:p>
    <w:tbl>
      <w:tblPr>
        <w:tblStyle w:val="TableGrid1"/>
        <w:tblW w:w="0" w:type="auto"/>
        <w:tblLook w:val="04A0" w:firstRow="1" w:lastRow="0" w:firstColumn="1" w:lastColumn="0" w:noHBand="0" w:noVBand="1"/>
      </w:tblPr>
      <w:tblGrid>
        <w:gridCol w:w="3573"/>
        <w:gridCol w:w="5443"/>
      </w:tblGrid>
      <w:tr w:rsidR="00C97E85" w:rsidRPr="00C97E85" w:rsidTr="001A2002">
        <w:tc>
          <w:tcPr>
            <w:tcW w:w="3681" w:type="dxa"/>
          </w:tcPr>
          <w:p w:rsidR="008F1F47" w:rsidRPr="00C97E85" w:rsidRDefault="008F1F47" w:rsidP="008F1F47">
            <w:pPr>
              <w:rPr>
                <w:rFonts w:ascii="Trebuchet MS" w:eastAsia="Calibri" w:hAnsi="Trebuchet MS" w:cs="Times New Roman"/>
                <w:lang w:eastAsia="en-GB"/>
              </w:rPr>
            </w:pPr>
            <w:r w:rsidRPr="00C97E85">
              <w:rPr>
                <w:rFonts w:ascii="Trebuchet MS" w:eastAsia="Calibri" w:hAnsi="Trebuchet MS" w:cs="Times New Roman"/>
                <w:lang w:eastAsia="en-GB"/>
              </w:rPr>
              <w:t>Cod cuantum unitar (SM)</w:t>
            </w:r>
          </w:p>
        </w:tc>
        <w:tc>
          <w:tcPr>
            <w:tcW w:w="5669" w:type="dxa"/>
          </w:tcPr>
          <w:p w:rsidR="008F1F47" w:rsidRPr="00C97E85" w:rsidRDefault="008F1F47" w:rsidP="008F1F47">
            <w:pPr>
              <w:rPr>
                <w:rFonts w:ascii="Trebuchet MS" w:eastAsia="Calibri" w:hAnsi="Trebuchet MS" w:cs="Times New Roman"/>
                <w:lang w:eastAsia="en-GB"/>
              </w:rPr>
            </w:pPr>
          </w:p>
        </w:tc>
      </w:tr>
      <w:tr w:rsidR="00C97E85" w:rsidRPr="00C97E85" w:rsidTr="001A2002">
        <w:tc>
          <w:tcPr>
            <w:tcW w:w="3681" w:type="dxa"/>
          </w:tcPr>
          <w:p w:rsidR="008F1F47" w:rsidRPr="00C97E85" w:rsidRDefault="008F1F47" w:rsidP="008F1F47">
            <w:pPr>
              <w:rPr>
                <w:rFonts w:ascii="Trebuchet MS" w:eastAsia="Calibri" w:hAnsi="Trebuchet MS" w:cs="Times New Roman"/>
                <w:lang w:eastAsia="en-GB"/>
              </w:rPr>
            </w:pPr>
            <w:r w:rsidRPr="00C97E85">
              <w:rPr>
                <w:rFonts w:ascii="Trebuchet MS" w:eastAsia="Calibri" w:hAnsi="Trebuchet MS" w:cs="Times New Roman"/>
                <w:lang w:eastAsia="en-GB"/>
              </w:rPr>
              <w:t>Cod bugetar</w:t>
            </w:r>
          </w:p>
        </w:tc>
        <w:tc>
          <w:tcPr>
            <w:tcW w:w="5669" w:type="dxa"/>
          </w:tcPr>
          <w:p w:rsidR="008F1F47" w:rsidRPr="00C97E85" w:rsidRDefault="008F1F47" w:rsidP="008F1F47">
            <w:pPr>
              <w:rPr>
                <w:rFonts w:ascii="Trebuchet MS" w:eastAsia="Calibri" w:hAnsi="Trebuchet MS" w:cs="Times New Roman"/>
                <w:lang w:eastAsia="en-GB"/>
              </w:rPr>
            </w:pPr>
          </w:p>
        </w:tc>
      </w:tr>
      <w:tr w:rsidR="00C97E85" w:rsidRPr="00C97E85" w:rsidTr="001A2002">
        <w:tc>
          <w:tcPr>
            <w:tcW w:w="3681" w:type="dxa"/>
          </w:tcPr>
          <w:p w:rsidR="008F1F47" w:rsidRPr="00C97E85" w:rsidRDefault="008F1F47" w:rsidP="008F1F47">
            <w:pPr>
              <w:rPr>
                <w:rFonts w:ascii="Trebuchet MS" w:eastAsia="Calibri" w:hAnsi="Trebuchet MS" w:cs="Times New Roman"/>
                <w:lang w:eastAsia="en-GB"/>
              </w:rPr>
            </w:pPr>
            <w:r w:rsidRPr="00C97E85">
              <w:rPr>
                <w:rFonts w:ascii="Trebuchet MS" w:eastAsia="Calibri" w:hAnsi="Trebuchet MS" w:cs="Times New Roman"/>
                <w:lang w:eastAsia="en-GB"/>
              </w:rPr>
              <w:t>Numele sumei pe unitate</w:t>
            </w:r>
          </w:p>
        </w:tc>
        <w:tc>
          <w:tcPr>
            <w:tcW w:w="5669" w:type="dxa"/>
          </w:tcPr>
          <w:p w:rsidR="008F1F47" w:rsidRPr="00C97E85" w:rsidRDefault="008F1F47" w:rsidP="008F1F47">
            <w:pPr>
              <w:rPr>
                <w:rFonts w:ascii="Trebuchet MS" w:eastAsia="Calibri" w:hAnsi="Trebuchet MS" w:cs="Times New Roman"/>
                <w:highlight w:val="yellow"/>
                <w:lang w:eastAsia="en-GB"/>
              </w:rPr>
            </w:pPr>
            <w:r w:rsidRPr="00C97E85">
              <w:rPr>
                <w:rFonts w:ascii="Trebuchet MS" w:eastAsia="Calibri" w:hAnsi="Trebuchet MS" w:cs="Times New Roman"/>
                <w:lang w:eastAsia="en-GB"/>
              </w:rPr>
              <w:t>Valoarea sprijinului pe hectar</w:t>
            </w:r>
          </w:p>
        </w:tc>
      </w:tr>
      <w:tr w:rsidR="00C97E85" w:rsidRPr="00C97E85" w:rsidTr="001A2002">
        <w:tc>
          <w:tcPr>
            <w:tcW w:w="3681" w:type="dxa"/>
          </w:tcPr>
          <w:p w:rsidR="008F1F47" w:rsidRPr="00C97E85" w:rsidRDefault="008F1F47" w:rsidP="008F1F47">
            <w:pPr>
              <w:rPr>
                <w:rFonts w:ascii="Trebuchet MS" w:eastAsia="Calibri" w:hAnsi="Trebuchet MS" w:cs="Times New Roman"/>
                <w:lang w:eastAsia="en-GB"/>
              </w:rPr>
            </w:pPr>
            <w:r w:rsidRPr="00C97E85">
              <w:rPr>
                <w:rFonts w:ascii="Trebuchet MS" w:eastAsia="Calibri" w:hAnsi="Trebuchet MS" w:cs="Times New Roman"/>
                <w:lang w:eastAsia="en-GB"/>
              </w:rPr>
              <w:t>Domeniul de aplicare teritorial</w:t>
            </w:r>
          </w:p>
        </w:tc>
        <w:tc>
          <w:tcPr>
            <w:tcW w:w="5669" w:type="dxa"/>
          </w:tcPr>
          <w:p w:rsidR="008F1F47" w:rsidRPr="00C97E85" w:rsidRDefault="008F1F47" w:rsidP="008F1F47">
            <w:pPr>
              <w:rPr>
                <w:rFonts w:ascii="Trebuchet MS" w:eastAsia="Calibri" w:hAnsi="Trebuchet MS" w:cs="Times New Roman"/>
                <w:lang w:eastAsia="en-GB"/>
              </w:rPr>
            </w:pPr>
          </w:p>
        </w:tc>
      </w:tr>
      <w:tr w:rsidR="00C97E85" w:rsidRPr="00C97E85" w:rsidTr="001A2002">
        <w:tc>
          <w:tcPr>
            <w:tcW w:w="3681" w:type="dxa"/>
          </w:tcPr>
          <w:p w:rsidR="008F1F47" w:rsidRPr="00C97E85" w:rsidRDefault="008F1F47" w:rsidP="008F1F47">
            <w:pPr>
              <w:rPr>
                <w:rFonts w:ascii="Trebuchet MS" w:eastAsia="Calibri" w:hAnsi="Trebuchet MS" w:cs="Times New Roman"/>
                <w:lang w:eastAsia="en-GB"/>
              </w:rPr>
            </w:pPr>
            <w:r w:rsidRPr="00C97E85">
              <w:rPr>
                <w:rFonts w:ascii="Trebuchet MS" w:eastAsia="Calibri" w:hAnsi="Trebuchet MS" w:cs="Times New Roman"/>
                <w:lang w:eastAsia="en-GB"/>
              </w:rPr>
              <w:t>Tipul sumei bugetate</w:t>
            </w:r>
          </w:p>
        </w:tc>
        <w:tc>
          <w:tcPr>
            <w:tcW w:w="5669" w:type="dxa"/>
          </w:tcPr>
          <w:p w:rsidR="008F1F47" w:rsidRPr="00C97E85" w:rsidRDefault="008F1F47" w:rsidP="008F1F47">
            <w:pPr>
              <w:rPr>
                <w:rFonts w:ascii="Trebuchet MS" w:eastAsia="Calibri" w:hAnsi="Trebuchet MS" w:cs="Times New Roman"/>
                <w:lang w:eastAsia="en-GB"/>
              </w:rPr>
            </w:pPr>
            <w:r w:rsidRPr="00C97E85">
              <w:rPr>
                <w:rFonts w:ascii="Trebuchet MS" w:eastAsia="Calibri" w:hAnsi="Trebuchet MS" w:cs="Times New Roman"/>
                <w:lang w:eastAsia="en-GB"/>
              </w:rPr>
              <w:t>Uniform</w:t>
            </w:r>
          </w:p>
        </w:tc>
      </w:tr>
      <w:tr w:rsidR="00C97E85" w:rsidRPr="00C97E85" w:rsidTr="001A2002">
        <w:tc>
          <w:tcPr>
            <w:tcW w:w="3681" w:type="dxa"/>
          </w:tcPr>
          <w:p w:rsidR="008F1F47" w:rsidRPr="00C97E85" w:rsidRDefault="008F1F47" w:rsidP="008F1F47">
            <w:pPr>
              <w:rPr>
                <w:rFonts w:ascii="Trebuchet MS" w:eastAsia="Calibri" w:hAnsi="Trebuchet MS" w:cs="Times New Roman"/>
                <w:lang w:eastAsia="en-GB"/>
              </w:rPr>
            </w:pPr>
            <w:r w:rsidRPr="00C97E85">
              <w:rPr>
                <w:rFonts w:ascii="Trebuchet MS" w:eastAsia="Calibri" w:hAnsi="Trebuchet MS" w:cs="Times New Roman"/>
                <w:lang w:eastAsia="en-GB"/>
              </w:rPr>
              <w:t>Valoare pentru primul an</w:t>
            </w:r>
          </w:p>
        </w:tc>
        <w:tc>
          <w:tcPr>
            <w:tcW w:w="5669" w:type="dxa"/>
          </w:tcPr>
          <w:p w:rsidR="008F1F47" w:rsidRPr="00C97E85" w:rsidRDefault="008F1F47" w:rsidP="00591EEC">
            <w:pPr>
              <w:rPr>
                <w:rFonts w:ascii="Trebuchet MS" w:eastAsia="Calibri" w:hAnsi="Trebuchet MS" w:cs="Times New Roman"/>
                <w:lang w:eastAsia="en-GB"/>
              </w:rPr>
            </w:pPr>
            <w:r w:rsidRPr="00C97E85">
              <w:rPr>
                <w:rFonts w:ascii="Trebuchet MS" w:eastAsia="Calibri" w:hAnsi="Trebuchet MS" w:cs="Times New Roman"/>
                <w:lang w:eastAsia="en-GB"/>
              </w:rPr>
              <w:t xml:space="preserve">Valoarea sumei bugetate planificate pe </w:t>
            </w:r>
            <w:r w:rsidR="00591EEC">
              <w:rPr>
                <w:rFonts w:ascii="Trebuchet MS" w:eastAsia="Calibri" w:hAnsi="Trebuchet MS" w:cs="Times New Roman"/>
                <w:lang w:eastAsia="en-GB"/>
              </w:rPr>
              <w:t xml:space="preserve">unitate pentru anul 2023 în </w:t>
            </w:r>
            <w:r w:rsidRPr="00C97E85">
              <w:rPr>
                <w:rFonts w:ascii="Trebuchet MS" w:eastAsia="Calibri" w:hAnsi="Trebuchet MS" w:cs="Times New Roman"/>
                <w:lang w:eastAsia="en-GB"/>
              </w:rPr>
              <w:t xml:space="preserve">euro: </w:t>
            </w:r>
            <w:r w:rsidR="00441FE3" w:rsidRPr="00C97E85">
              <w:rPr>
                <w:rFonts w:ascii="Trebuchet MS" w:eastAsia="Calibri" w:hAnsi="Trebuchet MS" w:cs="Times New Roman"/>
                <w:lang w:eastAsia="en-GB"/>
              </w:rPr>
              <w:t>1</w:t>
            </w:r>
            <w:r w:rsidR="00591EEC">
              <w:rPr>
                <w:rFonts w:ascii="Trebuchet MS" w:eastAsia="Calibri" w:hAnsi="Trebuchet MS" w:cs="Times New Roman"/>
                <w:lang w:eastAsia="en-GB"/>
              </w:rPr>
              <w:t>56.</w:t>
            </w:r>
            <w:r w:rsidRPr="00C97E85">
              <w:rPr>
                <w:rFonts w:ascii="Trebuchet MS" w:eastAsia="Calibri" w:hAnsi="Trebuchet MS" w:cs="Times New Roman"/>
                <w:lang w:eastAsia="en-GB"/>
              </w:rPr>
              <w:t>000</w:t>
            </w:r>
          </w:p>
        </w:tc>
      </w:tr>
      <w:tr w:rsidR="00C97E85" w:rsidRPr="00C97E85" w:rsidTr="001A2002">
        <w:tc>
          <w:tcPr>
            <w:tcW w:w="3681" w:type="dxa"/>
          </w:tcPr>
          <w:p w:rsidR="008F1F47" w:rsidRPr="00C97E85" w:rsidRDefault="008F1F47" w:rsidP="008F1F47">
            <w:pPr>
              <w:rPr>
                <w:rFonts w:ascii="Trebuchet MS" w:eastAsia="Calibri" w:hAnsi="Trebuchet MS" w:cs="Times New Roman"/>
                <w:lang w:eastAsia="en-GB"/>
              </w:rPr>
            </w:pPr>
            <w:r w:rsidRPr="00C97E85">
              <w:rPr>
                <w:rFonts w:ascii="Trebuchet MS" w:eastAsia="Calibri" w:hAnsi="Trebuchet MS" w:cs="Times New Roman"/>
              </w:rPr>
              <w:t>Unitatea de rezultat corespunzătoare (daca este cazul)</w:t>
            </w:r>
          </w:p>
        </w:tc>
        <w:tc>
          <w:tcPr>
            <w:tcW w:w="5669" w:type="dxa"/>
          </w:tcPr>
          <w:p w:rsidR="008F1F47" w:rsidRPr="00C97E85" w:rsidRDefault="008F1F47" w:rsidP="008F1F47">
            <w:pPr>
              <w:rPr>
                <w:rFonts w:ascii="Trebuchet MS" w:eastAsia="Calibri" w:hAnsi="Trebuchet MS" w:cs="Times New Roman"/>
                <w:lang w:eastAsia="en-GB"/>
              </w:rPr>
            </w:pPr>
          </w:p>
        </w:tc>
      </w:tr>
      <w:tr w:rsidR="008F1F47" w:rsidRPr="00C97E85" w:rsidTr="001A2002">
        <w:tc>
          <w:tcPr>
            <w:tcW w:w="3681" w:type="dxa"/>
          </w:tcPr>
          <w:p w:rsidR="008F1F47" w:rsidRPr="00C97E85" w:rsidRDefault="008F1F47" w:rsidP="008F1F47">
            <w:pPr>
              <w:rPr>
                <w:rFonts w:ascii="Trebuchet MS" w:eastAsia="Calibri" w:hAnsi="Trebuchet MS" w:cs="Times New Roman"/>
                <w:lang w:eastAsia="en-GB"/>
              </w:rPr>
            </w:pPr>
            <w:r w:rsidRPr="00C97E85">
              <w:rPr>
                <w:rFonts w:ascii="Trebuchet MS" w:eastAsia="Calibri" w:hAnsi="Trebuchet MS" w:cs="Times New Roman"/>
                <w:lang w:eastAsia="en-GB"/>
              </w:rPr>
              <w:t>Indicator de rezultat</w:t>
            </w:r>
          </w:p>
        </w:tc>
        <w:tc>
          <w:tcPr>
            <w:tcW w:w="5669" w:type="dxa"/>
          </w:tcPr>
          <w:p w:rsidR="008F1F47" w:rsidRPr="00C97E85" w:rsidRDefault="008F1F47" w:rsidP="008F1F47">
            <w:pPr>
              <w:rPr>
                <w:rFonts w:ascii="Trebuchet MS" w:eastAsia="Calibri" w:hAnsi="Trebuchet MS" w:cs="Times New Roman"/>
                <w:lang w:eastAsia="en-GB"/>
              </w:rPr>
            </w:pPr>
            <w:r w:rsidRPr="00C97E85">
              <w:rPr>
                <w:rFonts w:ascii="Trebuchet MS" w:eastAsia="Calibri" w:hAnsi="Trebuchet MS" w:cs="Times New Roman"/>
                <w:lang w:eastAsia="en-GB"/>
              </w:rPr>
              <w:t xml:space="preserve">R8 </w:t>
            </w:r>
            <w:r w:rsidRPr="00C97E85">
              <w:rPr>
                <w:rFonts w:ascii="Trebuchet MS" w:hAnsi="Trebuchet MS"/>
              </w:rPr>
              <w:t xml:space="preserve"> Direcționarea spre ferme din anumite sectoare: Ponderea fermelor care beneficiază de sprijin cuplat pentru venit pentru îmbunătățirea competitivității, a durabilității sau calității.</w:t>
            </w:r>
          </w:p>
        </w:tc>
      </w:tr>
    </w:tbl>
    <w:p w:rsidR="008F1F47" w:rsidRPr="00C97E85" w:rsidRDefault="008F1F47" w:rsidP="007E0E8B">
      <w:pPr>
        <w:jc w:val="both"/>
        <w:rPr>
          <w:rFonts w:ascii="Trebuchet MS" w:hAnsi="Trebuchet MS"/>
          <w:i/>
        </w:rPr>
      </w:pPr>
    </w:p>
    <w:p w:rsidR="008F1F47" w:rsidRPr="00C97E85" w:rsidRDefault="008F1F47" w:rsidP="008F1F47">
      <w:pPr>
        <w:keepNext/>
        <w:spacing w:before="120" w:after="120" w:line="240" w:lineRule="auto"/>
        <w:jc w:val="both"/>
        <w:outlineLvl w:val="2"/>
        <w:rPr>
          <w:rFonts w:ascii="Trebuchet MS" w:eastAsia="Times New Roman" w:hAnsi="Trebuchet MS" w:cs="Times New Roman"/>
          <w:b/>
          <w:bCs/>
          <w:lang w:eastAsia="en-GB"/>
        </w:rPr>
      </w:pPr>
      <w:r w:rsidRPr="00C97E85">
        <w:rPr>
          <w:rFonts w:ascii="Trebuchet MS" w:eastAsia="Times New Roman" w:hAnsi="Trebuchet MS" w:cs="Times New Roman"/>
          <w:b/>
          <w:bCs/>
          <w:lang w:eastAsia="en-GB"/>
        </w:rPr>
        <w:t>5.1.12 Tabel financiar cu rezultate sume planificate pe ani</w:t>
      </w:r>
    </w:p>
    <w:tbl>
      <w:tblPr>
        <w:tblStyle w:val="TableGrid"/>
        <w:tblW w:w="0" w:type="auto"/>
        <w:tblLook w:val="04A0" w:firstRow="1" w:lastRow="0" w:firstColumn="1" w:lastColumn="0" w:noHBand="0" w:noVBand="1"/>
      </w:tblPr>
      <w:tblGrid>
        <w:gridCol w:w="3007"/>
        <w:gridCol w:w="4217"/>
        <w:gridCol w:w="1792"/>
      </w:tblGrid>
      <w:tr w:rsidR="00C97E85" w:rsidRPr="00C97E85" w:rsidTr="001A2002">
        <w:tc>
          <w:tcPr>
            <w:tcW w:w="3116" w:type="dxa"/>
          </w:tcPr>
          <w:p w:rsidR="008F1F47" w:rsidRPr="00C97E85" w:rsidRDefault="008F1F47" w:rsidP="001A2002">
            <w:pPr>
              <w:pStyle w:val="NoSpacing"/>
              <w:rPr>
                <w:rFonts w:ascii="Trebuchet MS" w:hAnsi="Trebuchet MS"/>
                <w:lang w:eastAsia="en-GB"/>
              </w:rPr>
            </w:pPr>
          </w:p>
        </w:tc>
        <w:tc>
          <w:tcPr>
            <w:tcW w:w="4392" w:type="dxa"/>
          </w:tcPr>
          <w:p w:rsidR="008F1F47" w:rsidRPr="00C97E85" w:rsidRDefault="008F1F47" w:rsidP="001A2002">
            <w:pPr>
              <w:pStyle w:val="NoSpacing"/>
              <w:jc w:val="center"/>
              <w:rPr>
                <w:rFonts w:ascii="Trebuchet MS" w:hAnsi="Trebuchet MS"/>
                <w:lang w:eastAsia="en-GB"/>
              </w:rPr>
            </w:pPr>
            <w:r w:rsidRPr="00C97E85">
              <w:rPr>
                <w:rFonts w:ascii="Trebuchet MS" w:hAnsi="Trebuchet MS"/>
                <w:b/>
                <w:bCs/>
                <w:lang w:eastAsia="en-GB"/>
              </w:rPr>
              <w:t>Anul financiar</w:t>
            </w:r>
          </w:p>
        </w:tc>
        <w:tc>
          <w:tcPr>
            <w:tcW w:w="1842" w:type="dxa"/>
          </w:tcPr>
          <w:p w:rsidR="008F1F47" w:rsidRPr="00C97E85" w:rsidRDefault="008F1F47" w:rsidP="001A2002">
            <w:pPr>
              <w:pStyle w:val="NoSpacing"/>
              <w:jc w:val="center"/>
              <w:rPr>
                <w:rFonts w:ascii="Trebuchet MS" w:hAnsi="Trebuchet MS"/>
                <w:lang w:eastAsia="en-GB"/>
              </w:rPr>
            </w:pPr>
            <w:r w:rsidRPr="00C97E85">
              <w:rPr>
                <w:rFonts w:ascii="Trebuchet MS" w:hAnsi="Trebuchet MS"/>
                <w:b/>
                <w:bCs/>
                <w:lang w:eastAsia="en-GB"/>
              </w:rPr>
              <w:t>2023</w:t>
            </w:r>
          </w:p>
        </w:tc>
      </w:tr>
      <w:tr w:rsidR="00C97E85" w:rsidRPr="00C97E85" w:rsidTr="001A2002">
        <w:tc>
          <w:tcPr>
            <w:tcW w:w="3116" w:type="dxa"/>
            <w:vMerge w:val="restart"/>
          </w:tcPr>
          <w:p w:rsidR="008F1F47" w:rsidRPr="00C97E85" w:rsidRDefault="008F1F47" w:rsidP="001A2002">
            <w:pPr>
              <w:pStyle w:val="NoSpacing"/>
              <w:rPr>
                <w:rFonts w:ascii="Trebuchet MS" w:hAnsi="Trebuchet MS"/>
                <w:lang w:eastAsia="en-GB"/>
              </w:rPr>
            </w:pPr>
            <w:r w:rsidRPr="00C97E85">
              <w:rPr>
                <w:rFonts w:ascii="Trebuchet MS" w:eastAsia="Calibri" w:hAnsi="Trebuchet MS"/>
              </w:rPr>
              <w:t>Numele plații planificate</w:t>
            </w:r>
          </w:p>
        </w:tc>
        <w:tc>
          <w:tcPr>
            <w:tcW w:w="4392" w:type="dxa"/>
          </w:tcPr>
          <w:p w:rsidR="008F1F47" w:rsidRPr="00C97E85" w:rsidRDefault="008F1F47" w:rsidP="001A2002">
            <w:pPr>
              <w:pStyle w:val="NoSpacing"/>
              <w:rPr>
                <w:rFonts w:ascii="Trebuchet MS" w:hAnsi="Trebuchet MS"/>
                <w:lang w:eastAsia="en-GB"/>
              </w:rPr>
            </w:pPr>
            <w:r w:rsidRPr="00C97E85">
              <w:rPr>
                <w:rFonts w:ascii="Trebuchet MS" w:hAnsi="Trebuchet MS"/>
                <w:lang w:eastAsia="en-GB"/>
              </w:rPr>
              <w:t>Suma unitară planificată (Cheltuielile totale ale UE în euro)</w:t>
            </w:r>
          </w:p>
        </w:tc>
        <w:tc>
          <w:tcPr>
            <w:tcW w:w="1842" w:type="dxa"/>
          </w:tcPr>
          <w:p w:rsidR="008F1F47" w:rsidRPr="00C97E85" w:rsidRDefault="00441FE3" w:rsidP="00917F6F">
            <w:pPr>
              <w:pStyle w:val="NoSpacing"/>
              <w:jc w:val="right"/>
              <w:rPr>
                <w:rFonts w:ascii="Trebuchet MS" w:hAnsi="Trebuchet MS"/>
                <w:lang w:eastAsia="en-GB"/>
              </w:rPr>
            </w:pPr>
            <w:r w:rsidRPr="00C97E85">
              <w:rPr>
                <w:rFonts w:ascii="Trebuchet MS" w:hAnsi="Trebuchet MS"/>
                <w:lang w:eastAsia="en-GB"/>
              </w:rPr>
              <w:t>6</w:t>
            </w:r>
            <w:r w:rsidR="00917F6F">
              <w:rPr>
                <w:rFonts w:ascii="Trebuchet MS" w:hAnsi="Trebuchet MS"/>
                <w:lang w:eastAsia="en-GB"/>
              </w:rPr>
              <w:t>00</w:t>
            </w:r>
          </w:p>
        </w:tc>
      </w:tr>
      <w:tr w:rsidR="00C97E85" w:rsidRPr="00C97E85" w:rsidTr="001A2002">
        <w:tc>
          <w:tcPr>
            <w:tcW w:w="3116" w:type="dxa"/>
            <w:vMerge/>
          </w:tcPr>
          <w:p w:rsidR="008F1F47" w:rsidRPr="00C97E85" w:rsidRDefault="008F1F47" w:rsidP="001A2002">
            <w:pPr>
              <w:pStyle w:val="NoSpacing"/>
              <w:rPr>
                <w:rFonts w:ascii="Trebuchet MS" w:hAnsi="Trebuchet MS"/>
                <w:lang w:eastAsia="en-GB"/>
              </w:rPr>
            </w:pPr>
          </w:p>
        </w:tc>
        <w:tc>
          <w:tcPr>
            <w:tcW w:w="4392" w:type="dxa"/>
          </w:tcPr>
          <w:p w:rsidR="008F1F47" w:rsidRPr="00C97E85" w:rsidRDefault="00917F6F" w:rsidP="001A2002">
            <w:pPr>
              <w:pStyle w:val="NoSpacing"/>
              <w:rPr>
                <w:rFonts w:ascii="Trebuchet MS" w:hAnsi="Trebuchet MS"/>
                <w:lang w:eastAsia="en-GB"/>
              </w:rPr>
            </w:pPr>
            <w:r>
              <w:rPr>
                <w:rFonts w:ascii="Trebuchet MS" w:hAnsi="Trebuchet MS"/>
                <w:lang w:eastAsia="en-GB"/>
              </w:rPr>
              <w:t xml:space="preserve">Rezultate planificate </w:t>
            </w:r>
            <w:r w:rsidR="008F1F47" w:rsidRPr="00C97E85">
              <w:rPr>
                <w:rFonts w:ascii="Trebuchet MS" w:hAnsi="Trebuchet MS"/>
                <w:lang w:eastAsia="en-GB"/>
              </w:rPr>
              <w:t>ha</w:t>
            </w:r>
          </w:p>
        </w:tc>
        <w:tc>
          <w:tcPr>
            <w:tcW w:w="1842" w:type="dxa"/>
          </w:tcPr>
          <w:p w:rsidR="008F1F47" w:rsidRPr="00C97E85" w:rsidRDefault="00441FE3" w:rsidP="00917F6F">
            <w:pPr>
              <w:pStyle w:val="NoSpacing"/>
              <w:jc w:val="right"/>
              <w:rPr>
                <w:rFonts w:ascii="Trebuchet MS" w:hAnsi="Trebuchet MS"/>
                <w:lang w:eastAsia="en-GB"/>
              </w:rPr>
            </w:pPr>
            <w:r w:rsidRPr="00C97E85">
              <w:rPr>
                <w:rFonts w:ascii="Trebuchet MS" w:hAnsi="Trebuchet MS"/>
                <w:lang w:eastAsia="en-GB"/>
              </w:rPr>
              <w:t>2</w:t>
            </w:r>
            <w:r w:rsidR="00917F6F">
              <w:rPr>
                <w:rFonts w:ascii="Trebuchet MS" w:hAnsi="Trebuchet MS"/>
                <w:lang w:eastAsia="en-GB"/>
              </w:rPr>
              <w:t>60</w:t>
            </w:r>
          </w:p>
        </w:tc>
      </w:tr>
      <w:tr w:rsidR="00C97E85" w:rsidRPr="00C97E85" w:rsidTr="001A2002">
        <w:tc>
          <w:tcPr>
            <w:tcW w:w="3116" w:type="dxa"/>
            <w:vMerge/>
          </w:tcPr>
          <w:p w:rsidR="008F1F47" w:rsidRPr="00C97E85" w:rsidRDefault="008F1F47" w:rsidP="001A2002">
            <w:pPr>
              <w:pStyle w:val="NoSpacing"/>
              <w:rPr>
                <w:rFonts w:ascii="Trebuchet MS" w:hAnsi="Trebuchet MS"/>
                <w:lang w:eastAsia="en-GB"/>
              </w:rPr>
            </w:pPr>
          </w:p>
        </w:tc>
        <w:tc>
          <w:tcPr>
            <w:tcW w:w="4392" w:type="dxa"/>
          </w:tcPr>
          <w:p w:rsidR="008F1F47" w:rsidRPr="00C97E85" w:rsidRDefault="008F1F47" w:rsidP="001A2002">
            <w:pPr>
              <w:pStyle w:val="NoSpacing"/>
              <w:rPr>
                <w:rFonts w:ascii="Trebuchet MS" w:hAnsi="Trebuchet MS"/>
                <w:lang w:eastAsia="en-GB"/>
              </w:rPr>
            </w:pPr>
            <w:r w:rsidRPr="00C97E85">
              <w:rPr>
                <w:rFonts w:ascii="Trebuchet MS" w:hAnsi="Trebuchet MS"/>
                <w:lang w:eastAsia="en-GB"/>
              </w:rPr>
              <w:t xml:space="preserve">Alocarea financiară indicativă anuală </w:t>
            </w:r>
          </w:p>
          <w:p w:rsidR="008F1F47" w:rsidRPr="00C97E85" w:rsidRDefault="008F1F47" w:rsidP="001A2002">
            <w:pPr>
              <w:pStyle w:val="NoSpacing"/>
              <w:rPr>
                <w:rFonts w:ascii="Trebuchet MS" w:hAnsi="Trebuchet MS"/>
                <w:lang w:eastAsia="en-GB"/>
              </w:rPr>
            </w:pPr>
            <w:r w:rsidRPr="00C97E85">
              <w:rPr>
                <w:rFonts w:ascii="Trebuchet MS" w:hAnsi="Trebuchet MS"/>
                <w:lang w:eastAsia="en-GB"/>
              </w:rPr>
              <w:t>(C</w:t>
            </w:r>
            <w:r w:rsidR="002B57F1">
              <w:rPr>
                <w:rFonts w:ascii="Trebuchet MS" w:hAnsi="Trebuchet MS"/>
                <w:lang w:eastAsia="en-GB"/>
              </w:rPr>
              <w:t>heltuielile totale ale UE în</w:t>
            </w:r>
            <w:r w:rsidRPr="00C97E85">
              <w:rPr>
                <w:rFonts w:ascii="Trebuchet MS" w:hAnsi="Trebuchet MS"/>
                <w:lang w:eastAsia="en-GB"/>
              </w:rPr>
              <w:t xml:space="preserve"> euro)</w:t>
            </w:r>
          </w:p>
        </w:tc>
        <w:tc>
          <w:tcPr>
            <w:tcW w:w="1842" w:type="dxa"/>
            <w:vMerge w:val="restart"/>
          </w:tcPr>
          <w:p w:rsidR="008F1F47" w:rsidRPr="00C97E85" w:rsidRDefault="00441FE3" w:rsidP="00917F6F">
            <w:pPr>
              <w:pStyle w:val="NoSpacing"/>
              <w:jc w:val="right"/>
              <w:rPr>
                <w:rFonts w:ascii="Trebuchet MS" w:hAnsi="Trebuchet MS"/>
                <w:lang w:eastAsia="en-GB"/>
              </w:rPr>
            </w:pPr>
            <w:r w:rsidRPr="00C97E85">
              <w:rPr>
                <w:rFonts w:ascii="Trebuchet MS" w:eastAsia="Calibri" w:hAnsi="Trebuchet MS"/>
              </w:rPr>
              <w:t>15</w:t>
            </w:r>
            <w:r w:rsidR="00917F6F">
              <w:rPr>
                <w:rFonts w:ascii="Trebuchet MS" w:eastAsia="Calibri" w:hAnsi="Trebuchet MS"/>
              </w:rPr>
              <w:t>6.</w:t>
            </w:r>
            <w:r w:rsidR="008F1F47" w:rsidRPr="00C97E85">
              <w:rPr>
                <w:rFonts w:ascii="Trebuchet MS" w:eastAsia="Calibri" w:hAnsi="Trebuchet MS"/>
              </w:rPr>
              <w:t>000</w:t>
            </w:r>
          </w:p>
        </w:tc>
      </w:tr>
      <w:tr w:rsidR="008F1F47" w:rsidRPr="00C97E85" w:rsidTr="001A2002">
        <w:tc>
          <w:tcPr>
            <w:tcW w:w="3116" w:type="dxa"/>
          </w:tcPr>
          <w:p w:rsidR="008F1F47" w:rsidRPr="00C97E85" w:rsidRDefault="008F1F47" w:rsidP="001A2002">
            <w:pPr>
              <w:pStyle w:val="NoSpacing"/>
              <w:rPr>
                <w:rFonts w:ascii="Trebuchet MS" w:hAnsi="Trebuchet MS"/>
                <w:lang w:eastAsia="en-GB"/>
              </w:rPr>
            </w:pPr>
            <w:r w:rsidRPr="00C97E85">
              <w:rPr>
                <w:rFonts w:ascii="Trebuchet MS" w:hAnsi="Trebuchet MS"/>
                <w:lang w:eastAsia="en-GB"/>
              </w:rPr>
              <w:t>,,,,,,</w:t>
            </w:r>
          </w:p>
        </w:tc>
        <w:tc>
          <w:tcPr>
            <w:tcW w:w="4392" w:type="dxa"/>
          </w:tcPr>
          <w:p w:rsidR="008F1F47" w:rsidRPr="00C97E85" w:rsidRDefault="008F1F47" w:rsidP="001A2002">
            <w:pPr>
              <w:pStyle w:val="NoSpacing"/>
              <w:rPr>
                <w:rFonts w:ascii="Trebuchet MS" w:hAnsi="Trebuchet MS"/>
                <w:lang w:eastAsia="en-GB"/>
              </w:rPr>
            </w:pPr>
          </w:p>
        </w:tc>
        <w:tc>
          <w:tcPr>
            <w:tcW w:w="1842" w:type="dxa"/>
            <w:vMerge/>
          </w:tcPr>
          <w:p w:rsidR="008F1F47" w:rsidRPr="00C97E85" w:rsidRDefault="008F1F47" w:rsidP="001A2002">
            <w:pPr>
              <w:pStyle w:val="NoSpacing"/>
              <w:rPr>
                <w:rFonts w:ascii="Trebuchet MS" w:hAnsi="Trebuchet MS"/>
                <w:lang w:eastAsia="en-GB"/>
              </w:rPr>
            </w:pPr>
          </w:p>
        </w:tc>
      </w:tr>
    </w:tbl>
    <w:p w:rsidR="008F1F47" w:rsidRDefault="008F1F47" w:rsidP="007E0E8B">
      <w:pPr>
        <w:jc w:val="both"/>
        <w:rPr>
          <w:rFonts w:ascii="Trebuchet MS" w:hAnsi="Trebuchet MS"/>
          <w:i/>
        </w:rPr>
      </w:pPr>
    </w:p>
    <w:p w:rsidR="00917F6F" w:rsidRDefault="00917F6F" w:rsidP="007E0E8B">
      <w:pPr>
        <w:jc w:val="both"/>
        <w:rPr>
          <w:rFonts w:ascii="Trebuchet MS" w:hAnsi="Trebuchet MS"/>
          <w:i/>
        </w:rPr>
      </w:pPr>
    </w:p>
    <w:p w:rsidR="00917F6F" w:rsidRPr="00091DCE" w:rsidRDefault="00917F6F" w:rsidP="00917F6F">
      <w:pPr>
        <w:pStyle w:val="Heading3"/>
        <w:numPr>
          <w:ilvl w:val="0"/>
          <w:numId w:val="0"/>
        </w:numPr>
        <w:tabs>
          <w:tab w:val="left" w:pos="720"/>
        </w:tabs>
        <w:ind w:left="737" w:hanging="737"/>
        <w:rPr>
          <w:rFonts w:ascii="Trebuchet MS" w:hAnsi="Trebuchet MS"/>
          <w:b/>
          <w:bCs w:val="0"/>
          <w:color w:val="auto"/>
          <w:sz w:val="22"/>
          <w:szCs w:val="22"/>
          <w:lang w:val="ro-RO"/>
        </w:rPr>
      </w:pPr>
      <w:r>
        <w:rPr>
          <w:rFonts w:ascii="Trebuchet MS" w:hAnsi="Trebuchet MS"/>
          <w:b/>
          <w:bCs w:val="0"/>
          <w:color w:val="auto"/>
          <w:sz w:val="22"/>
          <w:szCs w:val="22"/>
          <w:lang w:val="ro-RO"/>
        </w:rPr>
        <w:lastRenderedPageBreak/>
        <w:t>Sume unitare planificate – tabel financiar cu rezultate</w:t>
      </w:r>
    </w:p>
    <w:tbl>
      <w:tblPr>
        <w:tblStyle w:val="TableGrid"/>
        <w:tblpPr w:leftFromText="180" w:rightFromText="180" w:vertAnchor="text" w:horzAnchor="margin" w:tblpXSpec="center" w:tblpY="-54"/>
        <w:tblW w:w="11335" w:type="dxa"/>
        <w:tblLayout w:type="fixed"/>
        <w:tblLook w:val="04A0" w:firstRow="1" w:lastRow="0" w:firstColumn="1" w:lastColumn="0" w:noHBand="0" w:noVBand="1"/>
      </w:tblPr>
      <w:tblGrid>
        <w:gridCol w:w="1231"/>
        <w:gridCol w:w="1712"/>
        <w:gridCol w:w="1427"/>
        <w:gridCol w:w="1427"/>
        <w:gridCol w:w="1331"/>
        <w:gridCol w:w="1321"/>
        <w:gridCol w:w="1342"/>
        <w:gridCol w:w="1544"/>
      </w:tblGrid>
      <w:tr w:rsidR="00917F6F" w:rsidRPr="004A2328" w:rsidTr="00CB7030">
        <w:trPr>
          <w:trHeight w:val="390"/>
        </w:trPr>
        <w:tc>
          <w:tcPr>
            <w:tcW w:w="1231" w:type="dxa"/>
            <w:shd w:val="clear" w:color="auto" w:fill="auto"/>
          </w:tcPr>
          <w:p w:rsidR="00917F6F" w:rsidRPr="007C2D9B" w:rsidRDefault="00917F6F" w:rsidP="00CB7030">
            <w:pPr>
              <w:spacing w:before="60" w:after="60"/>
              <w:rPr>
                <w:rFonts w:ascii="Trebuchet MS" w:hAnsi="Trebuchet MS"/>
                <w:b/>
              </w:rPr>
            </w:pPr>
          </w:p>
        </w:tc>
        <w:tc>
          <w:tcPr>
            <w:tcW w:w="1712" w:type="dxa"/>
            <w:shd w:val="clear" w:color="auto" w:fill="auto"/>
          </w:tcPr>
          <w:p w:rsidR="00917F6F" w:rsidRPr="007C2D9B" w:rsidRDefault="00917F6F" w:rsidP="00CB7030">
            <w:pPr>
              <w:spacing w:before="60" w:after="60"/>
              <w:rPr>
                <w:rFonts w:ascii="Trebuchet MS" w:hAnsi="Trebuchet MS"/>
                <w:b/>
                <w:bCs/>
              </w:rPr>
            </w:pPr>
            <w:r w:rsidRPr="007C2D9B">
              <w:rPr>
                <w:rFonts w:ascii="Trebuchet MS" w:hAnsi="Trebuchet MS"/>
                <w:b/>
                <w:bCs/>
              </w:rPr>
              <w:t>Exercițiu financiar</w:t>
            </w:r>
          </w:p>
        </w:tc>
        <w:tc>
          <w:tcPr>
            <w:tcW w:w="1427" w:type="dxa"/>
            <w:shd w:val="clear" w:color="auto" w:fill="auto"/>
          </w:tcPr>
          <w:p w:rsidR="00917F6F" w:rsidRPr="007C2D9B" w:rsidRDefault="00917F6F" w:rsidP="00CB7030">
            <w:pPr>
              <w:spacing w:before="60" w:after="60"/>
              <w:jc w:val="center"/>
              <w:rPr>
                <w:rFonts w:ascii="Trebuchet MS" w:hAnsi="Trebuchet MS"/>
                <w:b/>
                <w:bCs/>
              </w:rPr>
            </w:pPr>
            <w:r w:rsidRPr="007C2D9B">
              <w:rPr>
                <w:rFonts w:ascii="Trebuchet MS" w:hAnsi="Trebuchet MS"/>
                <w:b/>
                <w:bCs/>
              </w:rPr>
              <w:t>2023</w:t>
            </w:r>
          </w:p>
        </w:tc>
        <w:tc>
          <w:tcPr>
            <w:tcW w:w="1427" w:type="dxa"/>
            <w:shd w:val="clear" w:color="auto" w:fill="auto"/>
          </w:tcPr>
          <w:p w:rsidR="00917F6F" w:rsidRPr="007C2D9B" w:rsidRDefault="00917F6F" w:rsidP="00CB7030">
            <w:pPr>
              <w:spacing w:before="60" w:after="60"/>
              <w:jc w:val="center"/>
              <w:rPr>
                <w:rFonts w:ascii="Trebuchet MS" w:hAnsi="Trebuchet MS"/>
                <w:b/>
                <w:bCs/>
              </w:rPr>
            </w:pPr>
            <w:r w:rsidRPr="007C2D9B">
              <w:rPr>
                <w:rFonts w:ascii="Trebuchet MS" w:hAnsi="Trebuchet MS"/>
                <w:b/>
                <w:bCs/>
              </w:rPr>
              <w:t>2024</w:t>
            </w:r>
          </w:p>
        </w:tc>
        <w:tc>
          <w:tcPr>
            <w:tcW w:w="1331" w:type="dxa"/>
            <w:shd w:val="clear" w:color="auto" w:fill="auto"/>
          </w:tcPr>
          <w:p w:rsidR="00917F6F" w:rsidRPr="007C2D9B" w:rsidRDefault="00917F6F" w:rsidP="00CB7030">
            <w:pPr>
              <w:spacing w:before="60" w:after="60"/>
              <w:jc w:val="center"/>
              <w:rPr>
                <w:rFonts w:ascii="Trebuchet MS" w:hAnsi="Trebuchet MS"/>
                <w:b/>
                <w:bCs/>
              </w:rPr>
            </w:pPr>
            <w:r w:rsidRPr="007C2D9B">
              <w:rPr>
                <w:rFonts w:ascii="Trebuchet MS" w:hAnsi="Trebuchet MS"/>
                <w:b/>
                <w:bCs/>
              </w:rPr>
              <w:t>2025</w:t>
            </w:r>
          </w:p>
        </w:tc>
        <w:tc>
          <w:tcPr>
            <w:tcW w:w="1321" w:type="dxa"/>
            <w:shd w:val="clear" w:color="auto" w:fill="auto"/>
          </w:tcPr>
          <w:p w:rsidR="00917F6F" w:rsidRPr="007C2D9B" w:rsidRDefault="00917F6F" w:rsidP="00CB7030">
            <w:pPr>
              <w:spacing w:before="60" w:after="60"/>
              <w:jc w:val="center"/>
              <w:rPr>
                <w:rFonts w:ascii="Trebuchet MS" w:hAnsi="Trebuchet MS"/>
                <w:b/>
                <w:bCs/>
              </w:rPr>
            </w:pPr>
            <w:r w:rsidRPr="007C2D9B">
              <w:rPr>
                <w:rFonts w:ascii="Trebuchet MS" w:hAnsi="Trebuchet MS"/>
                <w:b/>
                <w:bCs/>
              </w:rPr>
              <w:t>2026</w:t>
            </w:r>
          </w:p>
        </w:tc>
        <w:tc>
          <w:tcPr>
            <w:tcW w:w="1342" w:type="dxa"/>
            <w:shd w:val="clear" w:color="auto" w:fill="auto"/>
          </w:tcPr>
          <w:p w:rsidR="00917F6F" w:rsidRPr="007C2D9B" w:rsidRDefault="00917F6F" w:rsidP="00CB7030">
            <w:pPr>
              <w:spacing w:before="60" w:after="60"/>
              <w:jc w:val="center"/>
              <w:rPr>
                <w:rFonts w:ascii="Trebuchet MS" w:hAnsi="Trebuchet MS"/>
                <w:b/>
                <w:bCs/>
              </w:rPr>
            </w:pPr>
            <w:r w:rsidRPr="007C2D9B">
              <w:rPr>
                <w:rFonts w:ascii="Trebuchet MS" w:hAnsi="Trebuchet MS"/>
                <w:b/>
                <w:bCs/>
              </w:rPr>
              <w:t>2027</w:t>
            </w:r>
          </w:p>
        </w:tc>
        <w:tc>
          <w:tcPr>
            <w:tcW w:w="1544" w:type="dxa"/>
          </w:tcPr>
          <w:p w:rsidR="00917F6F" w:rsidRPr="007C2D9B" w:rsidRDefault="00917F6F" w:rsidP="00CB7030">
            <w:pPr>
              <w:spacing w:before="60" w:after="60"/>
              <w:jc w:val="center"/>
              <w:rPr>
                <w:rFonts w:ascii="Trebuchet MS" w:hAnsi="Trebuchet MS"/>
                <w:b/>
                <w:bCs/>
              </w:rPr>
            </w:pPr>
            <w:r w:rsidRPr="007C2D9B">
              <w:rPr>
                <w:rFonts w:ascii="Trebuchet MS" w:hAnsi="Trebuchet MS"/>
                <w:b/>
                <w:bCs/>
              </w:rPr>
              <w:t>Total    2023-2027</w:t>
            </w:r>
          </w:p>
        </w:tc>
      </w:tr>
      <w:tr w:rsidR="00917F6F" w:rsidRPr="004A2328" w:rsidTr="00CB7030">
        <w:trPr>
          <w:trHeight w:val="1766"/>
        </w:trPr>
        <w:tc>
          <w:tcPr>
            <w:tcW w:w="1231" w:type="dxa"/>
            <w:vMerge w:val="restart"/>
          </w:tcPr>
          <w:p w:rsidR="00917F6F" w:rsidRPr="007C2D9B" w:rsidRDefault="00917F6F" w:rsidP="00CB7030">
            <w:pPr>
              <w:spacing w:before="60" w:after="60"/>
              <w:rPr>
                <w:rFonts w:ascii="Trebuchet MS" w:hAnsi="Trebuchet MS"/>
                <w:b/>
                <w:bCs/>
              </w:rPr>
            </w:pPr>
            <w:r w:rsidRPr="007C2D9B">
              <w:rPr>
                <w:rFonts w:ascii="Trebuchet MS" w:eastAsia="Calibri" w:hAnsi="Trebuchet MS"/>
              </w:rPr>
              <w:t>Numele sumei unității planificate</w:t>
            </w:r>
          </w:p>
        </w:tc>
        <w:tc>
          <w:tcPr>
            <w:tcW w:w="1712" w:type="dxa"/>
          </w:tcPr>
          <w:p w:rsidR="00917F6F" w:rsidRPr="007C2D9B" w:rsidRDefault="00917F6F" w:rsidP="00CB7030">
            <w:pPr>
              <w:spacing w:before="60" w:after="60"/>
              <w:rPr>
                <w:rFonts w:ascii="Trebuchet MS" w:hAnsi="Trebuchet MS"/>
                <w:color w:val="1F497D"/>
              </w:rPr>
            </w:pPr>
            <w:r w:rsidRPr="007C2D9B">
              <w:rPr>
                <w:rFonts w:ascii="Trebuchet MS" w:hAnsi="Trebuchet MS"/>
                <w:color w:val="000000" w:themeColor="text1"/>
              </w:rPr>
              <w:t xml:space="preserve">Cuantum unitar planificat (Cheltuielile totale ale UE în euro) </w:t>
            </w:r>
          </w:p>
        </w:tc>
        <w:tc>
          <w:tcPr>
            <w:tcW w:w="1427" w:type="dxa"/>
            <w:shd w:val="clear" w:color="auto" w:fill="auto"/>
          </w:tcPr>
          <w:p w:rsidR="00917F6F" w:rsidRPr="00686F34" w:rsidRDefault="00917F6F" w:rsidP="00917F6F">
            <w:pPr>
              <w:spacing w:before="60" w:after="60"/>
              <w:jc w:val="center"/>
              <w:rPr>
                <w:rFonts w:ascii="Trebuchet MS" w:hAnsi="Trebuchet MS"/>
                <w:lang w:val="en-GB" w:eastAsia="en-GB"/>
              </w:rPr>
            </w:pPr>
            <w:r w:rsidRPr="00686F34">
              <w:rPr>
                <w:rFonts w:ascii="Trebuchet MS" w:hAnsi="Trebuchet MS"/>
                <w:lang w:val="en-GB" w:eastAsia="en-GB"/>
              </w:rPr>
              <w:t>600</w:t>
            </w:r>
          </w:p>
        </w:tc>
        <w:tc>
          <w:tcPr>
            <w:tcW w:w="1427" w:type="dxa"/>
            <w:shd w:val="clear" w:color="auto" w:fill="auto"/>
          </w:tcPr>
          <w:p w:rsidR="00917F6F" w:rsidRPr="00686F34" w:rsidRDefault="00917F6F" w:rsidP="00917F6F">
            <w:pPr>
              <w:spacing w:before="60" w:after="60"/>
              <w:jc w:val="center"/>
              <w:rPr>
                <w:rFonts w:ascii="Trebuchet MS" w:hAnsi="Trebuchet MS"/>
                <w:lang w:val="en-GB" w:eastAsia="en-GB"/>
              </w:rPr>
            </w:pPr>
            <w:r w:rsidRPr="00686F34">
              <w:rPr>
                <w:rFonts w:ascii="Trebuchet MS" w:hAnsi="Trebuchet MS"/>
                <w:lang w:val="en-GB" w:eastAsia="en-GB"/>
              </w:rPr>
              <w:t>604</w:t>
            </w:r>
          </w:p>
        </w:tc>
        <w:tc>
          <w:tcPr>
            <w:tcW w:w="1331" w:type="dxa"/>
            <w:shd w:val="clear" w:color="auto" w:fill="auto"/>
          </w:tcPr>
          <w:p w:rsidR="00917F6F" w:rsidRPr="00686F34" w:rsidRDefault="00917F6F" w:rsidP="00917F6F">
            <w:pPr>
              <w:jc w:val="center"/>
              <w:rPr>
                <w:rFonts w:ascii="Trebuchet MS" w:hAnsi="Trebuchet MS"/>
                <w:lang w:val="en-GB" w:eastAsia="en-GB"/>
              </w:rPr>
            </w:pPr>
            <w:r w:rsidRPr="00686F34">
              <w:rPr>
                <w:rFonts w:ascii="Trebuchet MS" w:hAnsi="Trebuchet MS"/>
                <w:lang w:val="en-GB" w:eastAsia="en-GB"/>
              </w:rPr>
              <w:t>607</w:t>
            </w:r>
          </w:p>
        </w:tc>
        <w:tc>
          <w:tcPr>
            <w:tcW w:w="1321" w:type="dxa"/>
            <w:shd w:val="clear" w:color="auto" w:fill="auto"/>
          </w:tcPr>
          <w:p w:rsidR="00917F6F" w:rsidRPr="00686F34" w:rsidRDefault="00917F6F" w:rsidP="00917F6F">
            <w:pPr>
              <w:jc w:val="center"/>
              <w:rPr>
                <w:rFonts w:ascii="Trebuchet MS" w:hAnsi="Trebuchet MS"/>
                <w:lang w:val="en-GB" w:eastAsia="en-GB"/>
              </w:rPr>
            </w:pPr>
            <w:r w:rsidRPr="00686F34">
              <w:rPr>
                <w:rFonts w:ascii="Trebuchet MS" w:hAnsi="Trebuchet MS"/>
                <w:lang w:val="en-GB" w:eastAsia="en-GB"/>
              </w:rPr>
              <w:t>611</w:t>
            </w:r>
          </w:p>
        </w:tc>
        <w:tc>
          <w:tcPr>
            <w:tcW w:w="1342" w:type="dxa"/>
            <w:shd w:val="clear" w:color="auto" w:fill="auto"/>
          </w:tcPr>
          <w:p w:rsidR="00917F6F" w:rsidRPr="00686F34" w:rsidRDefault="00917F6F" w:rsidP="00917F6F">
            <w:pPr>
              <w:jc w:val="center"/>
              <w:rPr>
                <w:rFonts w:ascii="Trebuchet MS" w:hAnsi="Trebuchet MS"/>
                <w:lang w:val="en-GB" w:eastAsia="en-GB"/>
              </w:rPr>
            </w:pPr>
            <w:r w:rsidRPr="00686F34">
              <w:rPr>
                <w:rFonts w:ascii="Trebuchet MS" w:hAnsi="Trebuchet MS"/>
                <w:lang w:val="en-GB" w:eastAsia="en-GB"/>
              </w:rPr>
              <w:t>616</w:t>
            </w:r>
          </w:p>
        </w:tc>
        <w:tc>
          <w:tcPr>
            <w:tcW w:w="1544" w:type="dxa"/>
          </w:tcPr>
          <w:p w:rsidR="00917F6F" w:rsidRPr="00686F34" w:rsidRDefault="00917F6F" w:rsidP="00CB7030">
            <w:pPr>
              <w:spacing w:before="60" w:after="60"/>
              <w:jc w:val="center"/>
              <w:rPr>
                <w:rFonts w:ascii="Trebuchet MS" w:eastAsia="Calibri" w:hAnsi="Trebuchet MS"/>
              </w:rPr>
            </w:pPr>
          </w:p>
        </w:tc>
      </w:tr>
      <w:tr w:rsidR="00917F6F" w:rsidRPr="004A2328" w:rsidTr="00CB7030">
        <w:trPr>
          <w:trHeight w:val="690"/>
        </w:trPr>
        <w:tc>
          <w:tcPr>
            <w:tcW w:w="1231" w:type="dxa"/>
            <w:vMerge/>
          </w:tcPr>
          <w:p w:rsidR="00917F6F" w:rsidRPr="007C2D9B" w:rsidRDefault="00917F6F" w:rsidP="00917F6F">
            <w:pPr>
              <w:spacing w:before="60" w:after="60"/>
              <w:rPr>
                <w:rFonts w:ascii="Trebuchet MS" w:hAnsi="Trebuchet MS"/>
                <w:b/>
              </w:rPr>
            </w:pPr>
          </w:p>
        </w:tc>
        <w:tc>
          <w:tcPr>
            <w:tcW w:w="1712" w:type="dxa"/>
            <w:tcBorders>
              <w:bottom w:val="single" w:sz="4" w:space="0" w:color="auto"/>
            </w:tcBorders>
          </w:tcPr>
          <w:p w:rsidR="00917F6F" w:rsidRPr="007C2D9B" w:rsidRDefault="00917F6F" w:rsidP="00917F6F">
            <w:pPr>
              <w:spacing w:before="60" w:after="60"/>
              <w:rPr>
                <w:rFonts w:ascii="Trebuchet MS" w:hAnsi="Trebuchet MS"/>
              </w:rPr>
            </w:pPr>
            <w:r w:rsidRPr="007C2D9B">
              <w:rPr>
                <w:rFonts w:ascii="Trebuchet MS" w:hAnsi="Trebuchet MS"/>
              </w:rPr>
              <w:t>Rezultate planificate</w:t>
            </w:r>
          </w:p>
        </w:tc>
        <w:tc>
          <w:tcPr>
            <w:tcW w:w="1427" w:type="dxa"/>
            <w:tcBorders>
              <w:bottom w:val="single" w:sz="4" w:space="0" w:color="auto"/>
            </w:tcBorders>
            <w:shd w:val="clear" w:color="auto" w:fill="auto"/>
          </w:tcPr>
          <w:p w:rsidR="00917F6F" w:rsidRPr="00686F34" w:rsidRDefault="00917F6F" w:rsidP="00917F6F">
            <w:pPr>
              <w:jc w:val="center"/>
            </w:pPr>
            <w:r w:rsidRPr="00686F34">
              <w:rPr>
                <w:rFonts w:ascii="Trebuchet MS" w:hAnsi="Trebuchet MS"/>
                <w:lang w:eastAsia="en-GB"/>
              </w:rPr>
              <w:t>260</w:t>
            </w:r>
          </w:p>
        </w:tc>
        <w:tc>
          <w:tcPr>
            <w:tcW w:w="1427" w:type="dxa"/>
            <w:tcBorders>
              <w:bottom w:val="single" w:sz="4" w:space="0" w:color="auto"/>
            </w:tcBorders>
            <w:shd w:val="clear" w:color="auto" w:fill="auto"/>
          </w:tcPr>
          <w:p w:rsidR="00917F6F" w:rsidRPr="00686F34" w:rsidRDefault="00917F6F" w:rsidP="00917F6F">
            <w:pPr>
              <w:jc w:val="center"/>
            </w:pPr>
            <w:r w:rsidRPr="00686F34">
              <w:rPr>
                <w:rFonts w:ascii="Trebuchet MS" w:hAnsi="Trebuchet MS"/>
                <w:lang w:eastAsia="en-GB"/>
              </w:rPr>
              <w:t>260</w:t>
            </w:r>
          </w:p>
        </w:tc>
        <w:tc>
          <w:tcPr>
            <w:tcW w:w="1331" w:type="dxa"/>
            <w:tcBorders>
              <w:bottom w:val="single" w:sz="4" w:space="0" w:color="auto"/>
            </w:tcBorders>
            <w:shd w:val="clear" w:color="auto" w:fill="auto"/>
          </w:tcPr>
          <w:p w:rsidR="00917F6F" w:rsidRPr="00686F34" w:rsidRDefault="00917F6F" w:rsidP="00917F6F">
            <w:pPr>
              <w:jc w:val="center"/>
            </w:pPr>
            <w:r w:rsidRPr="00686F34">
              <w:rPr>
                <w:rFonts w:ascii="Trebuchet MS" w:hAnsi="Trebuchet MS"/>
                <w:lang w:eastAsia="en-GB"/>
              </w:rPr>
              <w:t>260</w:t>
            </w:r>
          </w:p>
        </w:tc>
        <w:tc>
          <w:tcPr>
            <w:tcW w:w="1321" w:type="dxa"/>
            <w:tcBorders>
              <w:bottom w:val="single" w:sz="4" w:space="0" w:color="auto"/>
            </w:tcBorders>
            <w:shd w:val="clear" w:color="auto" w:fill="auto"/>
          </w:tcPr>
          <w:p w:rsidR="00917F6F" w:rsidRPr="00686F34" w:rsidRDefault="00917F6F" w:rsidP="00917F6F">
            <w:pPr>
              <w:jc w:val="center"/>
            </w:pPr>
            <w:r w:rsidRPr="00686F34">
              <w:rPr>
                <w:rFonts w:ascii="Trebuchet MS" w:hAnsi="Trebuchet MS"/>
                <w:lang w:eastAsia="en-GB"/>
              </w:rPr>
              <w:t>260</w:t>
            </w:r>
          </w:p>
        </w:tc>
        <w:tc>
          <w:tcPr>
            <w:tcW w:w="1342" w:type="dxa"/>
            <w:tcBorders>
              <w:bottom w:val="single" w:sz="4" w:space="0" w:color="auto"/>
            </w:tcBorders>
            <w:shd w:val="clear" w:color="auto" w:fill="auto"/>
          </w:tcPr>
          <w:p w:rsidR="00917F6F" w:rsidRPr="00686F34" w:rsidRDefault="00917F6F" w:rsidP="00917F6F">
            <w:pPr>
              <w:jc w:val="center"/>
            </w:pPr>
            <w:r w:rsidRPr="00686F34">
              <w:rPr>
                <w:rFonts w:ascii="Trebuchet MS" w:hAnsi="Trebuchet MS"/>
                <w:lang w:eastAsia="en-GB"/>
              </w:rPr>
              <w:t>260</w:t>
            </w:r>
          </w:p>
        </w:tc>
        <w:tc>
          <w:tcPr>
            <w:tcW w:w="1544" w:type="dxa"/>
            <w:tcBorders>
              <w:bottom w:val="single" w:sz="4" w:space="0" w:color="auto"/>
            </w:tcBorders>
          </w:tcPr>
          <w:p w:rsidR="00917F6F" w:rsidRPr="00686F34" w:rsidRDefault="00917F6F" w:rsidP="00917F6F">
            <w:pPr>
              <w:spacing w:before="60" w:after="60"/>
              <w:jc w:val="center"/>
              <w:rPr>
                <w:rFonts w:ascii="Trebuchet MS" w:eastAsia="Calibri" w:hAnsi="Trebuchet MS"/>
              </w:rPr>
            </w:pPr>
          </w:p>
        </w:tc>
      </w:tr>
      <w:tr w:rsidR="00917F6F" w:rsidRPr="004A2328" w:rsidTr="00CB7030">
        <w:trPr>
          <w:trHeight w:val="1996"/>
        </w:trPr>
        <w:tc>
          <w:tcPr>
            <w:tcW w:w="1231" w:type="dxa"/>
            <w:vMerge/>
          </w:tcPr>
          <w:p w:rsidR="00917F6F" w:rsidRPr="007C2D9B" w:rsidRDefault="00917F6F" w:rsidP="00CB7030">
            <w:pPr>
              <w:spacing w:before="60" w:after="60"/>
              <w:rPr>
                <w:rFonts w:ascii="Trebuchet MS" w:hAnsi="Trebuchet MS"/>
                <w:b/>
              </w:rPr>
            </w:pPr>
          </w:p>
        </w:tc>
        <w:tc>
          <w:tcPr>
            <w:tcW w:w="1712" w:type="dxa"/>
            <w:tcBorders>
              <w:bottom w:val="single" w:sz="4" w:space="0" w:color="auto"/>
            </w:tcBorders>
          </w:tcPr>
          <w:p w:rsidR="00917F6F" w:rsidRPr="007C2D9B" w:rsidRDefault="00917F6F" w:rsidP="00CB7030">
            <w:pPr>
              <w:spacing w:before="60"/>
              <w:rPr>
                <w:rFonts w:ascii="Trebuchet MS" w:hAnsi="Trebuchet MS"/>
              </w:rPr>
            </w:pPr>
            <w:r w:rsidRPr="007C2D9B">
              <w:rPr>
                <w:rFonts w:ascii="Trebuchet MS" w:hAnsi="Trebuchet MS"/>
              </w:rPr>
              <w:t xml:space="preserve">Alocarea financiară indicativă anuală </w:t>
            </w:r>
          </w:p>
          <w:p w:rsidR="00917F6F" w:rsidRPr="007C2D9B" w:rsidRDefault="00917F6F" w:rsidP="00CB7030">
            <w:pPr>
              <w:rPr>
                <w:rFonts w:ascii="Trebuchet MS" w:hAnsi="Trebuchet MS"/>
              </w:rPr>
            </w:pPr>
            <w:r w:rsidRPr="007C2D9B">
              <w:rPr>
                <w:rFonts w:ascii="Trebuchet MS" w:hAnsi="Trebuchet MS"/>
                <w:color w:val="000000" w:themeColor="text1"/>
              </w:rPr>
              <w:t>(Cheltuielile totale ale UE în euro)</w:t>
            </w:r>
          </w:p>
        </w:tc>
        <w:tc>
          <w:tcPr>
            <w:tcW w:w="1427" w:type="dxa"/>
            <w:tcBorders>
              <w:bottom w:val="single" w:sz="4" w:space="0" w:color="auto"/>
            </w:tcBorders>
          </w:tcPr>
          <w:p w:rsidR="00917F6F" w:rsidRPr="00686F34" w:rsidRDefault="00917F6F" w:rsidP="00CB7030">
            <w:pPr>
              <w:spacing w:before="60" w:after="60"/>
              <w:jc w:val="center"/>
              <w:rPr>
                <w:rFonts w:ascii="Trebuchet MS" w:hAnsi="Trebuchet MS"/>
                <w:lang w:val="en-GB" w:eastAsia="en-GB"/>
              </w:rPr>
            </w:pPr>
            <w:r w:rsidRPr="00686F34">
              <w:rPr>
                <w:rFonts w:ascii="Trebuchet MS" w:hAnsi="Trebuchet MS"/>
                <w:lang w:val="en-GB" w:eastAsia="en-GB"/>
              </w:rPr>
              <w:t>156.000</w:t>
            </w:r>
          </w:p>
        </w:tc>
        <w:tc>
          <w:tcPr>
            <w:tcW w:w="1427" w:type="dxa"/>
            <w:tcBorders>
              <w:bottom w:val="single" w:sz="4" w:space="0" w:color="auto"/>
            </w:tcBorders>
          </w:tcPr>
          <w:p w:rsidR="00917F6F" w:rsidRPr="00686F34" w:rsidRDefault="00917F6F" w:rsidP="00917F6F">
            <w:pPr>
              <w:spacing w:before="60" w:after="60"/>
              <w:jc w:val="center"/>
              <w:rPr>
                <w:rFonts w:ascii="Trebuchet MS" w:hAnsi="Trebuchet MS"/>
                <w:lang w:val="en-GB" w:eastAsia="en-GB"/>
              </w:rPr>
            </w:pPr>
            <w:r w:rsidRPr="00686F34">
              <w:rPr>
                <w:rFonts w:ascii="Trebuchet MS" w:hAnsi="Trebuchet MS"/>
                <w:lang w:val="en-GB" w:eastAsia="en-GB"/>
              </w:rPr>
              <w:t>157.040</w:t>
            </w:r>
          </w:p>
        </w:tc>
        <w:tc>
          <w:tcPr>
            <w:tcW w:w="1331" w:type="dxa"/>
            <w:tcBorders>
              <w:bottom w:val="single" w:sz="4" w:space="0" w:color="auto"/>
            </w:tcBorders>
          </w:tcPr>
          <w:p w:rsidR="00917F6F" w:rsidRPr="00686F34" w:rsidRDefault="00917F6F" w:rsidP="00917F6F">
            <w:pPr>
              <w:spacing w:before="60" w:after="60"/>
              <w:jc w:val="center"/>
              <w:rPr>
                <w:rFonts w:ascii="Trebuchet MS" w:hAnsi="Trebuchet MS"/>
                <w:lang w:val="en-GB" w:eastAsia="en-GB"/>
              </w:rPr>
            </w:pPr>
            <w:r w:rsidRPr="00686F34">
              <w:rPr>
                <w:rFonts w:ascii="Trebuchet MS" w:hAnsi="Trebuchet MS"/>
                <w:lang w:val="en-GB" w:eastAsia="en-GB"/>
              </w:rPr>
              <w:t>157.820</w:t>
            </w:r>
          </w:p>
        </w:tc>
        <w:tc>
          <w:tcPr>
            <w:tcW w:w="1321" w:type="dxa"/>
            <w:tcBorders>
              <w:bottom w:val="single" w:sz="4" w:space="0" w:color="auto"/>
            </w:tcBorders>
          </w:tcPr>
          <w:p w:rsidR="00917F6F" w:rsidRPr="00686F34" w:rsidRDefault="00917F6F" w:rsidP="00917F6F">
            <w:pPr>
              <w:spacing w:before="60" w:after="60"/>
              <w:jc w:val="center"/>
              <w:rPr>
                <w:rFonts w:ascii="Trebuchet MS" w:hAnsi="Trebuchet MS"/>
                <w:lang w:val="en-GB" w:eastAsia="en-GB"/>
              </w:rPr>
            </w:pPr>
            <w:r w:rsidRPr="00686F34">
              <w:rPr>
                <w:rFonts w:ascii="Trebuchet MS" w:hAnsi="Trebuchet MS"/>
                <w:lang w:val="en-GB" w:eastAsia="en-GB"/>
              </w:rPr>
              <w:t>158.860</w:t>
            </w:r>
          </w:p>
        </w:tc>
        <w:tc>
          <w:tcPr>
            <w:tcW w:w="1342" w:type="dxa"/>
            <w:tcBorders>
              <w:bottom w:val="single" w:sz="4" w:space="0" w:color="auto"/>
            </w:tcBorders>
          </w:tcPr>
          <w:p w:rsidR="00917F6F" w:rsidRPr="00686F34" w:rsidRDefault="00917F6F" w:rsidP="00917F6F">
            <w:pPr>
              <w:spacing w:before="60" w:after="60"/>
              <w:jc w:val="center"/>
              <w:rPr>
                <w:rFonts w:ascii="Trebuchet MS" w:hAnsi="Trebuchet MS"/>
                <w:lang w:val="en-GB" w:eastAsia="en-GB"/>
              </w:rPr>
            </w:pPr>
            <w:r w:rsidRPr="00686F34">
              <w:rPr>
                <w:rFonts w:ascii="Trebuchet MS" w:hAnsi="Trebuchet MS"/>
                <w:lang w:val="en-GB" w:eastAsia="en-GB"/>
              </w:rPr>
              <w:t>160.160</w:t>
            </w:r>
          </w:p>
        </w:tc>
        <w:tc>
          <w:tcPr>
            <w:tcW w:w="1544" w:type="dxa"/>
            <w:tcBorders>
              <w:bottom w:val="single" w:sz="4" w:space="0" w:color="auto"/>
            </w:tcBorders>
            <w:shd w:val="clear" w:color="auto" w:fill="auto"/>
          </w:tcPr>
          <w:p w:rsidR="00917F6F" w:rsidRPr="00686F34" w:rsidRDefault="00917F6F" w:rsidP="00917F6F">
            <w:pPr>
              <w:spacing w:before="60" w:after="60"/>
              <w:jc w:val="center"/>
              <w:rPr>
                <w:rFonts w:ascii="Trebuchet MS" w:eastAsia="Calibri" w:hAnsi="Trebuchet MS"/>
                <w:lang w:val="en-US"/>
              </w:rPr>
            </w:pPr>
            <w:r w:rsidRPr="00686F34">
              <w:rPr>
                <w:rFonts w:ascii="Trebuchet MS" w:eastAsia="Calibri" w:hAnsi="Trebuchet MS"/>
                <w:lang w:val="en-US"/>
              </w:rPr>
              <w:t>789.880</w:t>
            </w:r>
          </w:p>
        </w:tc>
      </w:tr>
    </w:tbl>
    <w:p w:rsidR="00917F6F" w:rsidRPr="00D27A15" w:rsidRDefault="00917F6F" w:rsidP="00917F6F">
      <w:pPr>
        <w:jc w:val="both"/>
        <w:rPr>
          <w:rFonts w:ascii="Trebuchet MS" w:hAnsi="Trebuchet MS"/>
          <w:i/>
        </w:rPr>
      </w:pPr>
    </w:p>
    <w:p w:rsidR="00917F6F" w:rsidRPr="00C97E85" w:rsidRDefault="00917F6F" w:rsidP="007E0E8B">
      <w:pPr>
        <w:jc w:val="both"/>
        <w:rPr>
          <w:rFonts w:ascii="Trebuchet MS" w:hAnsi="Trebuchet MS"/>
          <w:i/>
        </w:rPr>
      </w:pPr>
    </w:p>
    <w:sectPr w:rsidR="00917F6F" w:rsidRPr="00C97E8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00E" w:rsidRDefault="009B100E" w:rsidP="00C50DEB">
      <w:pPr>
        <w:spacing w:after="0" w:line="240" w:lineRule="auto"/>
      </w:pPr>
      <w:r>
        <w:separator/>
      </w:r>
    </w:p>
  </w:endnote>
  <w:endnote w:type="continuationSeparator" w:id="0">
    <w:p w:rsidR="009B100E" w:rsidRDefault="009B100E" w:rsidP="00C50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DEB" w:rsidRDefault="00C50D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DEB" w:rsidRDefault="00C50D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DEB" w:rsidRDefault="00C50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00E" w:rsidRDefault="009B100E" w:rsidP="00C50DEB">
      <w:pPr>
        <w:spacing w:after="0" w:line="240" w:lineRule="auto"/>
      </w:pPr>
      <w:r>
        <w:separator/>
      </w:r>
    </w:p>
  </w:footnote>
  <w:footnote w:type="continuationSeparator" w:id="0">
    <w:p w:rsidR="009B100E" w:rsidRDefault="009B100E" w:rsidP="00C50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DEB" w:rsidRDefault="00C50D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8459313"/>
      <w:docPartObj>
        <w:docPartGallery w:val="Watermarks"/>
        <w:docPartUnique/>
      </w:docPartObj>
    </w:sdtPr>
    <w:sdtEndPr/>
    <w:sdtContent>
      <w:p w:rsidR="00C50DEB" w:rsidRDefault="009B10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DEB" w:rsidRDefault="00C50D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605BE"/>
    <w:multiLevelType w:val="hybridMultilevel"/>
    <w:tmpl w:val="F93E4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0F5CF4"/>
    <w:multiLevelType w:val="hybridMultilevel"/>
    <w:tmpl w:val="95A67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D107A"/>
    <w:multiLevelType w:val="multilevel"/>
    <w:tmpl w:val="81A63046"/>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95"/>
        </w:tabs>
        <w:ind w:left="595" w:hanging="595"/>
      </w:pPr>
      <w:rPr>
        <w:rFonts w:hint="default"/>
      </w:rPr>
    </w:lvl>
    <w:lvl w:ilvl="2">
      <w:start w:val="1"/>
      <w:numFmt w:val="decimal"/>
      <w:pStyle w:val="Heading3"/>
      <w:lvlText w:val="%1.%2.%3."/>
      <w:lvlJc w:val="left"/>
      <w:pPr>
        <w:tabs>
          <w:tab w:val="num" w:pos="1871"/>
        </w:tabs>
        <w:ind w:left="1871" w:hanging="73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984"/>
        </w:tabs>
        <w:ind w:left="1984" w:hanging="850"/>
      </w:pPr>
      <w:rPr>
        <w:rFonts w:hint="default"/>
      </w:rPr>
    </w:lvl>
    <w:lvl w:ilvl="4">
      <w:start w:val="1"/>
      <w:numFmt w:val="decimal"/>
      <w:pStyle w:val="Heading5"/>
      <w:lvlText w:val="%1.%2.%3.%4.%5."/>
      <w:lvlJc w:val="left"/>
      <w:pPr>
        <w:tabs>
          <w:tab w:val="num" w:pos="1049"/>
        </w:tabs>
        <w:ind w:left="1049" w:hanging="1049"/>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9F8"/>
    <w:rsid w:val="00014B7B"/>
    <w:rsid w:val="000A15D0"/>
    <w:rsid w:val="000C57DF"/>
    <w:rsid w:val="00174764"/>
    <w:rsid w:val="002B57F1"/>
    <w:rsid w:val="003C492B"/>
    <w:rsid w:val="00441FE3"/>
    <w:rsid w:val="00472828"/>
    <w:rsid w:val="00481FD1"/>
    <w:rsid w:val="0048456E"/>
    <w:rsid w:val="0050447B"/>
    <w:rsid w:val="00591EEC"/>
    <w:rsid w:val="00686F34"/>
    <w:rsid w:val="007B6AD4"/>
    <w:rsid w:val="007E0E8B"/>
    <w:rsid w:val="00846DE4"/>
    <w:rsid w:val="00887321"/>
    <w:rsid w:val="00890C71"/>
    <w:rsid w:val="008F1F47"/>
    <w:rsid w:val="00917F6F"/>
    <w:rsid w:val="00982DA9"/>
    <w:rsid w:val="009B100E"/>
    <w:rsid w:val="00A87EAA"/>
    <w:rsid w:val="00B14666"/>
    <w:rsid w:val="00BD4B07"/>
    <w:rsid w:val="00BF2852"/>
    <w:rsid w:val="00C50DEB"/>
    <w:rsid w:val="00C97E85"/>
    <w:rsid w:val="00CC579A"/>
    <w:rsid w:val="00D601E0"/>
    <w:rsid w:val="00DA4369"/>
    <w:rsid w:val="00E339A4"/>
    <w:rsid w:val="00EE23D7"/>
    <w:rsid w:val="00F45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4B7582D-9264-4B8C-BC22-58FC1664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7"/>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E8B"/>
    <w:rPr>
      <w:lang w:val="ro-RO"/>
    </w:rPr>
  </w:style>
  <w:style w:type="paragraph" w:styleId="Heading1">
    <w:name w:val="heading 1"/>
    <w:basedOn w:val="Normal"/>
    <w:next w:val="Normal"/>
    <w:link w:val="Heading1Char"/>
    <w:qFormat/>
    <w:rsid w:val="007E0E8B"/>
    <w:pPr>
      <w:keepNext/>
      <w:numPr>
        <w:numId w:val="2"/>
      </w:numPr>
      <w:spacing w:before="240" w:after="240" w:line="240" w:lineRule="auto"/>
      <w:jc w:val="both"/>
      <w:outlineLvl w:val="0"/>
    </w:pPr>
    <w:rPr>
      <w:rFonts w:ascii="Times New Roman" w:eastAsia="Times New Roman" w:hAnsi="Times New Roman" w:cs="Times New Roman"/>
      <w:b/>
      <w:smallCaps/>
      <w:sz w:val="24"/>
      <w:szCs w:val="24"/>
      <w:lang w:val="en-GB" w:eastAsia="en-GB"/>
    </w:rPr>
  </w:style>
  <w:style w:type="paragraph" w:styleId="Heading2">
    <w:name w:val="heading 2"/>
    <w:basedOn w:val="Normal"/>
    <w:next w:val="Normal"/>
    <w:link w:val="Heading2Char"/>
    <w:qFormat/>
    <w:rsid w:val="007E0E8B"/>
    <w:pPr>
      <w:keepNext/>
      <w:numPr>
        <w:ilvl w:val="1"/>
        <w:numId w:val="2"/>
      </w:numPr>
      <w:spacing w:after="120" w:line="240" w:lineRule="auto"/>
      <w:jc w:val="both"/>
      <w:outlineLvl w:val="1"/>
    </w:pPr>
    <w:rPr>
      <w:rFonts w:ascii="Times New Roman" w:eastAsia="Times New Roman" w:hAnsi="Times New Roman" w:cs="Times New Roman"/>
      <w:b/>
      <w:sz w:val="24"/>
      <w:szCs w:val="24"/>
      <w:lang w:val="en-GB" w:eastAsia="en-GB"/>
    </w:rPr>
  </w:style>
  <w:style w:type="paragraph" w:styleId="Heading3">
    <w:name w:val="heading 3"/>
    <w:basedOn w:val="Normal"/>
    <w:next w:val="Normal"/>
    <w:link w:val="Heading3Char"/>
    <w:qFormat/>
    <w:rsid w:val="007E0E8B"/>
    <w:pPr>
      <w:keepNext/>
      <w:numPr>
        <w:ilvl w:val="2"/>
        <w:numId w:val="2"/>
      </w:numPr>
      <w:tabs>
        <w:tab w:val="clear" w:pos="1871"/>
      </w:tabs>
      <w:spacing w:before="120" w:after="120" w:line="240" w:lineRule="auto"/>
      <w:ind w:left="2013"/>
      <w:jc w:val="both"/>
      <w:outlineLvl w:val="2"/>
    </w:pPr>
    <w:rPr>
      <w:rFonts w:ascii="Times New Roman" w:eastAsia="Times New Roman" w:hAnsi="Times New Roman" w:cs="Times New Roman"/>
      <w:bCs/>
      <w:color w:val="000000" w:themeColor="text1"/>
      <w:sz w:val="24"/>
      <w:szCs w:val="24"/>
      <w:lang w:val="en-GB" w:eastAsia="en-GB"/>
    </w:rPr>
  </w:style>
  <w:style w:type="paragraph" w:styleId="Heading4">
    <w:name w:val="heading 4"/>
    <w:basedOn w:val="Normal"/>
    <w:next w:val="Normal"/>
    <w:link w:val="Heading4Char"/>
    <w:qFormat/>
    <w:rsid w:val="007E0E8B"/>
    <w:pPr>
      <w:keepNext/>
      <w:numPr>
        <w:ilvl w:val="3"/>
        <w:numId w:val="2"/>
      </w:numPr>
      <w:tabs>
        <w:tab w:val="clear" w:pos="1984"/>
      </w:tabs>
      <w:spacing w:before="120" w:after="120" w:line="240" w:lineRule="auto"/>
      <w:jc w:val="both"/>
      <w:outlineLvl w:val="3"/>
    </w:pPr>
    <w:rPr>
      <w:rFonts w:ascii="Times New Roman" w:eastAsia="Calibri" w:hAnsi="Times New Roman" w:cs="Times New Roman"/>
      <w:sz w:val="24"/>
      <w:szCs w:val="24"/>
      <w:lang w:val="en-GB" w:eastAsia="en-GB"/>
    </w:rPr>
  </w:style>
  <w:style w:type="paragraph" w:styleId="Heading5">
    <w:name w:val="heading 5"/>
    <w:basedOn w:val="Normal"/>
    <w:next w:val="Normal"/>
    <w:link w:val="Heading5Char"/>
    <w:qFormat/>
    <w:rsid w:val="007E0E8B"/>
    <w:pPr>
      <w:keepNext/>
      <w:numPr>
        <w:ilvl w:val="4"/>
        <w:numId w:val="2"/>
      </w:numPr>
      <w:spacing w:after="120" w:line="240" w:lineRule="auto"/>
      <w:jc w:val="both"/>
      <w:outlineLvl w:val="4"/>
    </w:pPr>
    <w:rPr>
      <w:rFonts w:ascii="Times New Roman" w:eastAsia="Times New Roman" w:hAnsi="Times New Roman" w:cs="Times New Roman"/>
      <w:sz w:val="24"/>
      <w:szCs w:val="24"/>
      <w:lang w:val="en-GB"/>
    </w:rPr>
  </w:style>
  <w:style w:type="paragraph" w:styleId="Heading6">
    <w:name w:val="heading 6"/>
    <w:basedOn w:val="Heading5"/>
    <w:next w:val="Normal"/>
    <w:link w:val="Heading6Char"/>
    <w:qFormat/>
    <w:rsid w:val="007E0E8B"/>
    <w:pPr>
      <w:numPr>
        <w:ilvl w:val="5"/>
      </w:numPr>
      <w:outlineLvl w:val="5"/>
    </w:pPr>
  </w:style>
  <w:style w:type="paragraph" w:styleId="Heading7">
    <w:name w:val="heading 7"/>
    <w:basedOn w:val="Normal"/>
    <w:next w:val="Normal"/>
    <w:link w:val="Heading7Char"/>
    <w:qFormat/>
    <w:rsid w:val="007E0E8B"/>
    <w:pPr>
      <w:keepNext/>
      <w:numPr>
        <w:ilvl w:val="6"/>
        <w:numId w:val="2"/>
      </w:numPr>
      <w:spacing w:after="240" w:line="240" w:lineRule="auto"/>
      <w:jc w:val="both"/>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7E0E8B"/>
    <w:pPr>
      <w:keepNext/>
      <w:numPr>
        <w:ilvl w:val="7"/>
        <w:numId w:val="2"/>
      </w:numPr>
      <w:spacing w:after="240" w:line="240" w:lineRule="auto"/>
      <w:jc w:val="both"/>
      <w:outlineLvl w:val="7"/>
    </w:pPr>
    <w:rPr>
      <w:rFonts w:ascii="Times New Roman" w:eastAsia="Times New Roman" w:hAnsi="Times New Roman" w:cs="Times New Roman"/>
      <w:sz w:val="24"/>
      <w:szCs w:val="24"/>
      <w:lang w:val="en-GB" w:eastAsia="en-GB"/>
    </w:rPr>
  </w:style>
  <w:style w:type="paragraph" w:styleId="Heading9">
    <w:name w:val="heading 9"/>
    <w:basedOn w:val="Normal"/>
    <w:next w:val="Normal"/>
    <w:link w:val="Heading9Char"/>
    <w:qFormat/>
    <w:rsid w:val="007E0E8B"/>
    <w:pPr>
      <w:keepNext/>
      <w:numPr>
        <w:ilvl w:val="8"/>
        <w:numId w:val="2"/>
      </w:numPr>
      <w:spacing w:after="240" w:line="240" w:lineRule="auto"/>
      <w:jc w:val="both"/>
      <w:outlineLvl w:val="8"/>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7"/>
    <w:rsid w:val="007E0E8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Bullet 1"/>
    <w:basedOn w:val="Normal"/>
    <w:link w:val="ListParagraphChar"/>
    <w:uiPriority w:val="34"/>
    <w:qFormat/>
    <w:rsid w:val="007E0E8B"/>
    <w:pPr>
      <w:spacing w:after="240" w:line="240" w:lineRule="auto"/>
      <w:ind w:left="720"/>
      <w:contextualSpacing/>
      <w:jc w:val="both"/>
    </w:pPr>
    <w:rPr>
      <w:rFonts w:ascii="Times New Roman" w:eastAsia="Times New Roman" w:hAnsi="Times New Roman" w:cs="Times New Roman"/>
      <w:sz w:val="24"/>
      <w:szCs w:val="24"/>
      <w:lang w:val="en-GB" w:eastAsia="en-GB"/>
    </w:r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link w:val="ListParagraph"/>
    <w:uiPriority w:val="34"/>
    <w:qFormat/>
    <w:rsid w:val="007E0E8B"/>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7E0E8B"/>
    <w:rPr>
      <w:rFonts w:ascii="Times New Roman" w:eastAsia="Times New Roman" w:hAnsi="Times New Roman" w:cs="Times New Roman"/>
      <w:b/>
      <w:smallCaps/>
      <w:sz w:val="24"/>
      <w:szCs w:val="24"/>
      <w:lang w:eastAsia="en-GB"/>
    </w:rPr>
  </w:style>
  <w:style w:type="character" w:customStyle="1" w:styleId="Heading2Char">
    <w:name w:val="Heading 2 Char"/>
    <w:basedOn w:val="DefaultParagraphFont"/>
    <w:link w:val="Heading2"/>
    <w:rsid w:val="007E0E8B"/>
    <w:rPr>
      <w:rFonts w:ascii="Times New Roman" w:eastAsia="Times New Roman" w:hAnsi="Times New Roman" w:cs="Times New Roman"/>
      <w:b/>
      <w:sz w:val="24"/>
      <w:szCs w:val="24"/>
      <w:lang w:eastAsia="en-GB"/>
    </w:rPr>
  </w:style>
  <w:style w:type="character" w:customStyle="1" w:styleId="Heading3Char">
    <w:name w:val="Heading 3 Char"/>
    <w:basedOn w:val="DefaultParagraphFont"/>
    <w:link w:val="Heading3"/>
    <w:rsid w:val="007E0E8B"/>
    <w:rPr>
      <w:rFonts w:ascii="Times New Roman" w:eastAsia="Times New Roman" w:hAnsi="Times New Roman" w:cs="Times New Roman"/>
      <w:bCs/>
      <w:color w:val="000000" w:themeColor="text1"/>
      <w:sz w:val="24"/>
      <w:szCs w:val="24"/>
      <w:lang w:eastAsia="en-GB"/>
    </w:rPr>
  </w:style>
  <w:style w:type="character" w:customStyle="1" w:styleId="Heading4Char">
    <w:name w:val="Heading 4 Char"/>
    <w:basedOn w:val="DefaultParagraphFont"/>
    <w:link w:val="Heading4"/>
    <w:rsid w:val="007E0E8B"/>
    <w:rPr>
      <w:rFonts w:ascii="Times New Roman" w:eastAsia="Calibri" w:hAnsi="Times New Roman" w:cs="Times New Roman"/>
      <w:sz w:val="24"/>
      <w:szCs w:val="24"/>
      <w:lang w:eastAsia="en-GB"/>
    </w:rPr>
  </w:style>
  <w:style w:type="character" w:customStyle="1" w:styleId="Heading5Char">
    <w:name w:val="Heading 5 Char"/>
    <w:basedOn w:val="DefaultParagraphFont"/>
    <w:link w:val="Heading5"/>
    <w:rsid w:val="007E0E8B"/>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7E0E8B"/>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7E0E8B"/>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7E0E8B"/>
    <w:rPr>
      <w:rFonts w:ascii="Times New Roman" w:eastAsia="Times New Roman" w:hAnsi="Times New Roman" w:cs="Times New Roman"/>
      <w:sz w:val="24"/>
      <w:szCs w:val="24"/>
      <w:lang w:eastAsia="en-GB"/>
    </w:rPr>
  </w:style>
  <w:style w:type="character" w:customStyle="1" w:styleId="Heading9Char">
    <w:name w:val="Heading 9 Char"/>
    <w:basedOn w:val="DefaultParagraphFont"/>
    <w:link w:val="Heading9"/>
    <w:rsid w:val="007E0E8B"/>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8F1F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8F1F47"/>
    <w:pPr>
      <w:spacing w:after="0" w:line="240" w:lineRule="auto"/>
    </w:pPr>
    <w:rPr>
      <w:lang w:val="ro-RO"/>
    </w:rPr>
  </w:style>
  <w:style w:type="character" w:styleId="Strong">
    <w:name w:val="Strong"/>
    <w:uiPriority w:val="22"/>
    <w:qFormat/>
    <w:rsid w:val="00BD4B07"/>
    <w:rPr>
      <w:b/>
      <w:bCs/>
    </w:rPr>
  </w:style>
  <w:style w:type="character" w:customStyle="1" w:styleId="Bodytext2">
    <w:name w:val="Body text|2_"/>
    <w:basedOn w:val="DefaultParagraphFont"/>
    <w:link w:val="Bodytext20"/>
    <w:rsid w:val="00BD4B07"/>
    <w:rPr>
      <w:rFonts w:ascii="Arial" w:eastAsia="Arial" w:hAnsi="Arial" w:cs="Arial"/>
      <w:sz w:val="17"/>
      <w:shd w:val="clear" w:color="auto" w:fill="FFFFFF"/>
    </w:rPr>
  </w:style>
  <w:style w:type="paragraph" w:customStyle="1" w:styleId="Bodytext20">
    <w:name w:val="Body text|2"/>
    <w:basedOn w:val="Normal"/>
    <w:link w:val="Bodytext2"/>
    <w:qFormat/>
    <w:rsid w:val="00BD4B07"/>
    <w:pPr>
      <w:widowControl w:val="0"/>
      <w:shd w:val="clear" w:color="auto" w:fill="FFFFFF"/>
      <w:spacing w:line="190" w:lineRule="exact"/>
      <w:ind w:hanging="480"/>
      <w:jc w:val="both"/>
    </w:pPr>
    <w:rPr>
      <w:rFonts w:ascii="Arial" w:eastAsia="Arial" w:hAnsi="Arial" w:cs="Arial"/>
      <w:sz w:val="17"/>
      <w:lang w:val="en-GB"/>
    </w:rPr>
  </w:style>
  <w:style w:type="character" w:customStyle="1" w:styleId="NoSpacingChar">
    <w:name w:val="No Spacing Char"/>
    <w:link w:val="NoSpacing"/>
    <w:rsid w:val="00BD4B07"/>
    <w:rPr>
      <w:lang w:val="ro-RO"/>
    </w:rPr>
  </w:style>
  <w:style w:type="paragraph" w:styleId="Header">
    <w:name w:val="header"/>
    <w:basedOn w:val="Normal"/>
    <w:link w:val="HeaderChar"/>
    <w:uiPriority w:val="99"/>
    <w:unhideWhenUsed/>
    <w:rsid w:val="00C50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DEB"/>
    <w:rPr>
      <w:lang w:val="ro-RO"/>
    </w:rPr>
  </w:style>
  <w:style w:type="paragraph" w:styleId="Footer">
    <w:name w:val="footer"/>
    <w:basedOn w:val="Normal"/>
    <w:link w:val="FooterChar"/>
    <w:uiPriority w:val="99"/>
    <w:unhideWhenUsed/>
    <w:rsid w:val="00C50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DEB"/>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1724</Words>
  <Characters>9831</Characters>
  <Application>Microsoft Office Word</Application>
  <DocSecurity>0</DocSecurity>
  <Lines>81</Lines>
  <Paragraphs>23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Dediu</dc:creator>
  <cp:keywords/>
  <dc:description/>
  <cp:lastModifiedBy>Alina Constantin</cp:lastModifiedBy>
  <cp:revision>40</cp:revision>
  <dcterms:created xsi:type="dcterms:W3CDTF">2022-02-01T12:18:00Z</dcterms:created>
  <dcterms:modified xsi:type="dcterms:W3CDTF">2022-02-14T06:04:00Z</dcterms:modified>
</cp:coreProperties>
</file>