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AD38" w14:textId="77777777" w:rsidR="0036096F" w:rsidRPr="00695CD4" w:rsidRDefault="003865AC" w:rsidP="00CD14B3">
      <w:pPr>
        <w:jc w:val="center"/>
        <w:rPr>
          <w:rFonts w:ascii="Trebuchet MS" w:hAnsi="Trebuchet MS" w:cs="Times New Roman"/>
          <w:b/>
        </w:rPr>
      </w:pPr>
      <w:r w:rsidRPr="00695CD4">
        <w:rPr>
          <w:rFonts w:ascii="Trebuchet MS" w:hAnsi="Trebuchet MS" w:cs="Times New Roman"/>
          <w:b/>
        </w:rPr>
        <w:t>SPRIJIN CUPLAT PENTRU VENIT</w:t>
      </w:r>
      <w:r w:rsidR="00551BF9" w:rsidRPr="00695CD4">
        <w:rPr>
          <w:rFonts w:ascii="Trebuchet MS" w:hAnsi="Trebuchet MS" w:cs="Times New Roman"/>
          <w:b/>
        </w:rPr>
        <w:t xml:space="preserve"> -</w:t>
      </w:r>
      <w:proofErr w:type="spellStart"/>
      <w:r w:rsidR="00551BF9" w:rsidRPr="00695CD4">
        <w:rPr>
          <w:rFonts w:ascii="Trebuchet MS" w:hAnsi="Trebuchet MS" w:cs="Times New Roman"/>
          <w:b/>
        </w:rPr>
        <w:t>vaci</w:t>
      </w:r>
      <w:proofErr w:type="spellEnd"/>
      <w:r w:rsidR="00551BF9" w:rsidRPr="00695CD4">
        <w:rPr>
          <w:rFonts w:ascii="Trebuchet MS" w:hAnsi="Trebuchet MS" w:cs="Times New Roman"/>
          <w:b/>
        </w:rPr>
        <w:t xml:space="preserve"> de </w:t>
      </w:r>
      <w:proofErr w:type="spellStart"/>
      <w:r w:rsidR="00551BF9" w:rsidRPr="00695CD4">
        <w:rPr>
          <w:rFonts w:ascii="Trebuchet MS" w:hAnsi="Trebuchet MS" w:cs="Times New Roman"/>
          <w:b/>
        </w:rPr>
        <w:t>lapte</w:t>
      </w:r>
      <w:proofErr w:type="spellEnd"/>
    </w:p>
    <w:p w14:paraId="2F182A84" w14:textId="77777777" w:rsidR="00CD14B3" w:rsidRPr="00695CD4" w:rsidRDefault="00CD14B3" w:rsidP="00CD14B3">
      <w:pPr>
        <w:jc w:val="center"/>
        <w:rPr>
          <w:rFonts w:ascii="Trebuchet MS" w:hAnsi="Trebuchet MS" w:cs="Times New Roman"/>
        </w:rPr>
      </w:pPr>
    </w:p>
    <w:p w14:paraId="4D23D661" w14:textId="77777777" w:rsidR="00CD14B3" w:rsidRPr="00695CD4" w:rsidRDefault="00CD14B3" w:rsidP="000838FD">
      <w:pPr>
        <w:pStyle w:val="HTMLPreformatted"/>
        <w:shd w:val="clear" w:color="auto" w:fill="F8F9FA"/>
        <w:spacing w:line="540" w:lineRule="atLeast"/>
        <w:rPr>
          <w:rFonts w:ascii="Trebuchet MS" w:hAnsi="Trebuchet MS" w:cs="Times New Roman"/>
          <w:b/>
          <w:color w:val="202124"/>
          <w:sz w:val="22"/>
          <w:szCs w:val="22"/>
        </w:rPr>
      </w:pPr>
      <w:bookmarkStart w:id="0" w:name="_Toc77173462"/>
      <w:bookmarkStart w:id="1" w:name="_Toc77675056"/>
      <w:bookmarkStart w:id="2" w:name="_Toc78293356"/>
      <w:bookmarkStart w:id="3" w:name="_Toc78296299"/>
      <w:bookmarkStart w:id="4" w:name="_Toc78379304"/>
      <w:bookmarkStart w:id="5" w:name="_Toc78384956"/>
      <w:bookmarkStart w:id="6" w:name="_Toc78389816"/>
      <w:bookmarkStart w:id="7" w:name="_Toc81568663"/>
      <w:bookmarkStart w:id="8" w:name="_Toc81569451"/>
      <w:bookmarkStart w:id="9" w:name="_Toc81572436"/>
      <w:bookmarkStart w:id="10" w:name="_Toc86137161"/>
      <w:r w:rsidRPr="00695CD4">
        <w:rPr>
          <w:rFonts w:ascii="Trebuchet MS" w:eastAsia="Times New Roman" w:hAnsi="Trebuchet MS" w:cs="Times New Roman"/>
          <w:b/>
          <w:sz w:val="22"/>
          <w:szCs w:val="22"/>
          <w:lang w:val="en-GB" w:eastAsia="en-GB"/>
        </w:rPr>
        <w:t xml:space="preserve">5.1 </w:t>
      </w:r>
      <w:r w:rsidR="000838FD" w:rsidRPr="00695CD4">
        <w:rPr>
          <w:rFonts w:ascii="Trebuchet MS" w:hAnsi="Trebuchet MS" w:cs="Times New Roman"/>
          <w:b/>
          <w:color w:val="202124"/>
          <w:sz w:val="22"/>
          <w:szCs w:val="22"/>
          <w:lang w:val="ro-RO"/>
        </w:rPr>
        <w:t>Intervenții cu plăți directe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2E42B91" w14:textId="77777777" w:rsidR="00CD14B3" w:rsidRPr="00695CD4" w:rsidRDefault="00CD14B3" w:rsidP="00CD14B3">
      <w:pPr>
        <w:spacing w:after="60" w:line="240" w:lineRule="auto"/>
        <w:jc w:val="both"/>
        <w:rPr>
          <w:rFonts w:ascii="Trebuchet MS" w:eastAsia="Times New Roman" w:hAnsi="Trebuchet MS" w:cs="Times New Roman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6702"/>
      </w:tblGrid>
      <w:tr w:rsidR="000838FD" w:rsidRPr="00695CD4" w14:paraId="4FB71D1E" w14:textId="77777777" w:rsidTr="000F602A">
        <w:tc>
          <w:tcPr>
            <w:tcW w:w="2802" w:type="dxa"/>
          </w:tcPr>
          <w:p w14:paraId="36683BD5" w14:textId="77777777" w:rsidR="00CD14B3" w:rsidRPr="00695CD4" w:rsidRDefault="000838FD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11" w:name="_Toc52976782"/>
            <w:bookmarkStart w:id="12" w:name="_Toc52977855"/>
            <w:bookmarkStart w:id="13" w:name="_Toc55810516"/>
            <w:bookmarkEnd w:id="11"/>
            <w:bookmarkEnd w:id="12"/>
            <w:bookmarkEnd w:id="13"/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Codul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>/</w:t>
            </w:r>
          </w:p>
        </w:tc>
        <w:tc>
          <w:tcPr>
            <w:tcW w:w="7402" w:type="dxa"/>
          </w:tcPr>
          <w:p w14:paraId="57CC326B" w14:textId="77777777" w:rsidR="00CD14B3" w:rsidRPr="00695CD4" w:rsidRDefault="00CD14B3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38FD" w:rsidRPr="00695CD4" w14:paraId="605A7DE0" w14:textId="77777777" w:rsidTr="000F602A">
        <w:tc>
          <w:tcPr>
            <w:tcW w:w="2802" w:type="dxa"/>
          </w:tcPr>
          <w:p w14:paraId="3EE4F778" w14:textId="77777777" w:rsidR="000838FD" w:rsidRPr="00695CD4" w:rsidRDefault="000838FD" w:rsidP="00160E2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202124"/>
                <w:sz w:val="22"/>
                <w:szCs w:val="22"/>
              </w:rPr>
            </w:pPr>
            <w:r w:rsidRPr="00695CD4"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>Codul bugetului de intervenție/</w:t>
            </w:r>
          </w:p>
          <w:p w14:paraId="70F67BD3" w14:textId="77777777" w:rsidR="00CD14B3" w:rsidRPr="00695CD4" w:rsidRDefault="000838FD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7402" w:type="dxa"/>
          </w:tcPr>
          <w:p w14:paraId="3AF94790" w14:textId="77777777" w:rsidR="000838FD" w:rsidRPr="00695CD4" w:rsidRDefault="000838FD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83B272C" w14:textId="77777777" w:rsidR="00CD14B3" w:rsidRPr="00695CD4" w:rsidRDefault="00F22F8B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 xml:space="preserve">FEGA –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Fondul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European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Garantare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Agricola</w:t>
            </w:r>
          </w:p>
        </w:tc>
      </w:tr>
      <w:tr w:rsidR="000838FD" w:rsidRPr="00695CD4" w14:paraId="5642BFFA" w14:textId="77777777" w:rsidTr="000F602A">
        <w:tc>
          <w:tcPr>
            <w:tcW w:w="2802" w:type="dxa"/>
          </w:tcPr>
          <w:p w14:paraId="0A9BF1BD" w14:textId="77777777" w:rsidR="00CD14B3" w:rsidRPr="00695CD4" w:rsidRDefault="00160E20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Numele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7402" w:type="dxa"/>
          </w:tcPr>
          <w:p w14:paraId="1B95A0B3" w14:textId="77777777" w:rsidR="00CD14B3" w:rsidRPr="00695CD4" w:rsidRDefault="00273983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Sprjin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="007F0959" w:rsidRPr="00695CD4">
              <w:rPr>
                <w:rFonts w:ascii="Trebuchet MS" w:hAnsi="Trebuchet MS"/>
                <w:sz w:val="22"/>
                <w:szCs w:val="22"/>
              </w:rPr>
              <w:t xml:space="preserve"> - </w:t>
            </w:r>
            <w:proofErr w:type="spellStart"/>
            <w:r w:rsidR="007F0959" w:rsidRPr="00695CD4">
              <w:rPr>
                <w:rFonts w:ascii="Trebuchet MS" w:hAnsi="Trebuchet MS"/>
                <w:sz w:val="22"/>
                <w:szCs w:val="22"/>
              </w:rPr>
              <w:t>vaci</w:t>
            </w:r>
            <w:proofErr w:type="spellEnd"/>
            <w:r w:rsidR="007F0959"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F0959" w:rsidRPr="00695CD4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</w:p>
        </w:tc>
      </w:tr>
      <w:tr w:rsidR="000838FD" w:rsidRPr="00695CD4" w14:paraId="413CC90F" w14:textId="77777777" w:rsidTr="000F602A">
        <w:tc>
          <w:tcPr>
            <w:tcW w:w="2802" w:type="dxa"/>
          </w:tcPr>
          <w:p w14:paraId="59CBC890" w14:textId="77777777" w:rsidR="00CD14B3" w:rsidRPr="00695CD4" w:rsidRDefault="00160E20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Tipul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intervenție</w:t>
            </w:r>
            <w:proofErr w:type="spellEnd"/>
          </w:p>
        </w:tc>
        <w:tc>
          <w:tcPr>
            <w:tcW w:w="7402" w:type="dxa"/>
          </w:tcPr>
          <w:p w14:paraId="79DA27FB" w14:textId="77777777" w:rsidR="00CD14B3" w:rsidRPr="00695CD4" w:rsidRDefault="00F96F1C" w:rsidP="00CD14B3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 xml:space="preserve">Plata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cuplata</w:t>
            </w:r>
            <w:proofErr w:type="spellEnd"/>
            <w:r w:rsidR="003865AC"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3865AC" w:rsidRPr="00695CD4">
              <w:rPr>
                <w:rFonts w:ascii="Trebuchet MS" w:hAnsi="Trebuchet MS"/>
                <w:sz w:val="22"/>
                <w:szCs w:val="22"/>
              </w:rPr>
              <w:t>productie</w:t>
            </w:r>
            <w:proofErr w:type="spellEnd"/>
            <w:r w:rsidR="00605EB1" w:rsidRPr="00695CD4">
              <w:rPr>
                <w:rFonts w:ascii="Trebuchet MS" w:hAnsi="Trebuchet MS"/>
                <w:sz w:val="22"/>
                <w:szCs w:val="22"/>
              </w:rPr>
              <w:t xml:space="preserve"> (art. 32 R- PNS)</w:t>
            </w:r>
          </w:p>
        </w:tc>
      </w:tr>
      <w:tr w:rsidR="000838FD" w:rsidRPr="00695CD4" w14:paraId="04324F5D" w14:textId="77777777" w:rsidTr="000F602A">
        <w:tc>
          <w:tcPr>
            <w:tcW w:w="2802" w:type="dxa"/>
          </w:tcPr>
          <w:p w14:paraId="53FA2E79" w14:textId="77777777" w:rsidR="00CD14B3" w:rsidRPr="00695CD4" w:rsidRDefault="000838FD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>Indicator</w:t>
            </w:r>
            <w:r w:rsidR="00A61C06"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A61C06" w:rsidRPr="00695CD4">
              <w:rPr>
                <w:rFonts w:ascii="Trebuchet MS" w:hAnsi="Trebuchet MS"/>
                <w:sz w:val="22"/>
                <w:szCs w:val="22"/>
              </w:rPr>
              <w:t>realizare</w:t>
            </w:r>
            <w:proofErr w:type="spellEnd"/>
          </w:p>
        </w:tc>
        <w:tc>
          <w:tcPr>
            <w:tcW w:w="7402" w:type="dxa"/>
          </w:tcPr>
          <w:p w14:paraId="3FD5B29F" w14:textId="77777777" w:rsidR="000316B0" w:rsidRPr="00695CD4" w:rsidRDefault="00AA7938" w:rsidP="00CF032B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7938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 xml:space="preserve">O.11 Numărul de animale care beneficiază de sprijin cuplat pentru </w:t>
            </w:r>
            <w:r w:rsidRPr="00A61B07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venit</w:t>
            </w:r>
            <w:r w:rsidRPr="00A61B07">
              <w:rPr>
                <w:rFonts w:ascii="Trebuchet MS" w:hAnsi="Trebuchet MS"/>
                <w:sz w:val="22"/>
                <w:szCs w:val="22"/>
                <w:lang w:val="en-US"/>
              </w:rPr>
              <w:t xml:space="preserve"> (</w:t>
            </w:r>
            <w:r w:rsidR="000E0872" w:rsidRPr="00A61B07">
              <w:rPr>
                <w:rFonts w:ascii="Trebuchet MS" w:hAnsi="Trebuchet MS"/>
                <w:sz w:val="22"/>
                <w:szCs w:val="22"/>
              </w:rPr>
              <w:t>3</w:t>
            </w:r>
            <w:r w:rsidR="00CF032B">
              <w:rPr>
                <w:rFonts w:ascii="Trebuchet MS" w:hAnsi="Trebuchet MS"/>
                <w:sz w:val="22"/>
                <w:szCs w:val="22"/>
              </w:rPr>
              <w:t>0</w:t>
            </w:r>
            <w:r w:rsidR="000E0872" w:rsidRPr="00A61B07">
              <w:rPr>
                <w:rFonts w:ascii="Trebuchet MS" w:hAnsi="Trebuchet MS"/>
                <w:sz w:val="22"/>
                <w:szCs w:val="22"/>
              </w:rPr>
              <w:t>0</w:t>
            </w:r>
            <w:r w:rsidR="000B3C30" w:rsidRPr="00A61B07">
              <w:rPr>
                <w:rFonts w:ascii="Trebuchet MS" w:hAnsi="Trebuchet MS"/>
                <w:sz w:val="22"/>
                <w:szCs w:val="22"/>
              </w:rPr>
              <w:t xml:space="preserve">.000 </w:t>
            </w:r>
            <w:proofErr w:type="spellStart"/>
            <w:r w:rsidR="000B3C30" w:rsidRPr="00A61B07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="000B3C30" w:rsidRPr="00A61B0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B3C30" w:rsidRPr="00A61B07">
              <w:rPr>
                <w:rFonts w:ascii="Trebuchet MS" w:hAnsi="Trebuchet MS"/>
                <w:sz w:val="22"/>
                <w:szCs w:val="22"/>
              </w:rPr>
              <w:t>vaci</w:t>
            </w:r>
            <w:proofErr w:type="spellEnd"/>
            <w:r w:rsidR="000B3C30" w:rsidRPr="00A61B07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0B3C30" w:rsidRPr="00A61B07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="000B3C30" w:rsidRPr="00A61B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61B07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0838FD" w:rsidRPr="00695CD4" w14:paraId="40BCCB4E" w14:textId="77777777" w:rsidTr="000F602A">
        <w:tc>
          <w:tcPr>
            <w:tcW w:w="2802" w:type="dxa"/>
          </w:tcPr>
          <w:p w14:paraId="191B4ED8" w14:textId="77777777" w:rsidR="00CD14B3" w:rsidRPr="00695CD4" w:rsidRDefault="000838FD" w:rsidP="00160E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Intervenția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includ</w:t>
            </w:r>
            <w:r w:rsidR="00160E20" w:rsidRPr="00695CD4">
              <w:rPr>
                <w:rFonts w:ascii="Trebuchet MS" w:hAnsi="Trebuchet MS"/>
                <w:sz w:val="22"/>
                <w:szCs w:val="22"/>
              </w:rPr>
              <w:t xml:space="preserve">e </w:t>
            </w:r>
            <w:proofErr w:type="spellStart"/>
            <w:r w:rsidR="00160E20" w:rsidRPr="00695CD4">
              <w:rPr>
                <w:rFonts w:ascii="Trebuchet MS" w:hAnsi="Trebuchet MS"/>
                <w:sz w:val="22"/>
                <w:szCs w:val="22"/>
              </w:rPr>
              <w:t>cheltuieli</w:t>
            </w:r>
            <w:proofErr w:type="spellEnd"/>
            <w:r w:rsidR="00160E20"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hAnsi="Trebuchet MS"/>
                <w:sz w:val="22"/>
                <w:szCs w:val="22"/>
              </w:rPr>
              <w:t>reportate</w:t>
            </w:r>
            <w:proofErr w:type="spellEnd"/>
            <w:r w:rsidR="00160E20" w:rsidRPr="00695CD4">
              <w:rPr>
                <w:rFonts w:ascii="Trebuchet MS" w:hAnsi="Trebuchet MS"/>
                <w:sz w:val="22"/>
                <w:szCs w:val="22"/>
              </w:rPr>
              <w:t xml:space="preserve"> din PDR?</w:t>
            </w:r>
            <w:r w:rsidR="00CD14B3" w:rsidRPr="00695CD4">
              <w:rPr>
                <w:rFonts w:ascii="Trebuchet MS" w:hAnsi="Trebuchet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402" w:type="dxa"/>
          </w:tcPr>
          <w:p w14:paraId="47AC86D1" w14:textId="77777777" w:rsidR="00CD14B3" w:rsidRPr="00695CD4" w:rsidRDefault="0087381D" w:rsidP="0087381D">
            <w:pPr>
              <w:spacing w:before="60" w:after="60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>Nu</w:t>
            </w:r>
          </w:p>
        </w:tc>
      </w:tr>
    </w:tbl>
    <w:p w14:paraId="25D03ED6" w14:textId="77777777" w:rsidR="0013646D" w:rsidRPr="00695CD4" w:rsidRDefault="0013646D" w:rsidP="00E73EB8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14" w:name="_Toc77173463"/>
      <w:bookmarkStart w:id="15" w:name="_Toc77675057"/>
      <w:bookmarkStart w:id="16" w:name="_Toc78293357"/>
      <w:bookmarkStart w:id="17" w:name="_Toc78296300"/>
      <w:bookmarkStart w:id="18" w:name="_Toc78379305"/>
      <w:bookmarkStart w:id="19" w:name="_Toc78384957"/>
      <w:bookmarkStart w:id="20" w:name="_Toc78389817"/>
      <w:bookmarkStart w:id="21" w:name="_Toc81568664"/>
      <w:bookmarkStart w:id="22" w:name="_Toc81569452"/>
      <w:bookmarkStart w:id="23" w:name="_Toc81572437"/>
      <w:bookmarkStart w:id="24" w:name="_Toc82098766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5.1.1</w:t>
      </w:r>
      <w:r w:rsidR="000838FD" w:rsidRPr="00695CD4">
        <w:rPr>
          <w:rFonts w:ascii="Trebuchet MS" w:hAnsi="Trebuchet MS" w:cs="Times New Roman"/>
        </w:rPr>
        <w:t xml:space="preserve"> </w:t>
      </w:r>
      <w:proofErr w:type="spellStart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Sfera</w:t>
      </w:r>
      <w:proofErr w:type="spellEnd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teritorială</w:t>
      </w:r>
      <w:proofErr w:type="spellEnd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dimensiunea</w:t>
      </w:r>
      <w:proofErr w:type="spellEnd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regională</w:t>
      </w:r>
      <w:proofErr w:type="spellEnd"/>
      <w:r w:rsidR="000838FD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10766DE" w14:textId="77777777" w:rsidR="0013646D" w:rsidRPr="00695CD4" w:rsidRDefault="000838FD" w:rsidP="0013646D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val="en-IE" w:eastAsia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Descrierea</w:t>
      </w:r>
      <w:proofErr w:type="spellEnd"/>
      <w:r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dom</w:t>
      </w:r>
      <w:r w:rsidR="00160E20" w:rsidRPr="00695CD4">
        <w:rPr>
          <w:rFonts w:ascii="Trebuchet MS" w:eastAsia="Times New Roman" w:hAnsi="Trebuchet MS" w:cs="Times New Roman"/>
          <w:lang w:val="en-GB" w:eastAsia="en-GB"/>
        </w:rPr>
        <w:t>eniului</w:t>
      </w:r>
      <w:proofErr w:type="spellEnd"/>
      <w:r w:rsidR="00160E20" w:rsidRPr="00695CD4">
        <w:rPr>
          <w:rFonts w:ascii="Trebuchet MS" w:eastAsia="Times New Roman" w:hAnsi="Trebuchet MS" w:cs="Times New Roman"/>
          <w:lang w:val="en-GB" w:eastAsia="en-GB"/>
        </w:rPr>
        <w:t xml:space="preserve"> de </w:t>
      </w:r>
      <w:proofErr w:type="spellStart"/>
      <w:r w:rsidR="00160E20" w:rsidRPr="00695CD4">
        <w:rPr>
          <w:rFonts w:ascii="Trebuchet MS" w:eastAsia="Times New Roman" w:hAnsi="Trebuchet MS" w:cs="Times New Roman"/>
          <w:lang w:val="en-GB" w:eastAsia="en-GB"/>
        </w:rPr>
        <w:t>aplicare</w:t>
      </w:r>
      <w:proofErr w:type="spellEnd"/>
      <w:r w:rsidR="00160E20" w:rsidRPr="00695CD4">
        <w:rPr>
          <w:rFonts w:ascii="Trebuchet MS" w:eastAsia="Times New Roman" w:hAnsi="Trebuchet MS" w:cs="Times New Roman"/>
          <w:lang w:val="en-GB" w:eastAsia="en-GB"/>
        </w:rPr>
        <w:t xml:space="preserve"> territorial</w:t>
      </w:r>
      <w:r w:rsidR="0013646D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</w:p>
    <w:p w14:paraId="5402254B" w14:textId="77777777" w:rsidR="0013646D" w:rsidRPr="00695CD4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/>
        </w:rPr>
        <w:t>Intreg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teritoriul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Romaniei</w:t>
      </w:r>
      <w:proofErr w:type="spellEnd"/>
    </w:p>
    <w:p w14:paraId="715D957F" w14:textId="77777777" w:rsidR="0013646D" w:rsidRPr="00695CD4" w:rsidRDefault="00160E20" w:rsidP="0013646D">
      <w:pPr>
        <w:spacing w:after="12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25" w:name="_Toc77173464"/>
      <w:bookmarkStart w:id="26" w:name="_Toc77675058"/>
      <w:bookmarkStart w:id="27" w:name="_Toc78293358"/>
      <w:bookmarkStart w:id="28" w:name="_Toc78296301"/>
      <w:bookmarkStart w:id="29" w:name="_Toc78379306"/>
      <w:bookmarkStart w:id="30" w:name="_Toc78384958"/>
      <w:bookmarkStart w:id="31" w:name="_Toc78389818"/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Dimensiunea</w:t>
      </w:r>
      <w:proofErr w:type="spellEnd"/>
      <w:r w:rsidRPr="00695CD4">
        <w:rPr>
          <w:rFonts w:ascii="Trebuchet MS" w:eastAsia="Times New Roman" w:hAnsi="Trebuchet MS" w:cs="Times New Roman"/>
          <w:lang w:val="en-GB" w:eastAsia="en-GB"/>
        </w:rPr>
        <w:t xml:space="preserve"> regional</w:t>
      </w:r>
      <w:r w:rsidR="0013646D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</w:p>
    <w:p w14:paraId="2E3D0E84" w14:textId="77777777" w:rsidR="0013646D" w:rsidRPr="00695CD4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color w:val="4F81BD"/>
          <w:lang w:val="en-GB"/>
        </w:rPr>
      </w:pPr>
      <w:r w:rsidRPr="00152815">
        <w:rPr>
          <w:rFonts w:ascii="Arial" w:eastAsia="Times New Roman" w:hAnsi="Arial" w:cs="Arial"/>
          <w:highlight w:val="black"/>
          <w:lang w:val="en-GB"/>
        </w:rPr>
        <w:t>○</w:t>
      </w:r>
      <w:r w:rsidRPr="00695CD4">
        <w:rPr>
          <w:rFonts w:ascii="Trebuchet MS" w:eastAsia="Times New Roman" w:hAnsi="Trebuchet MS" w:cs="Times New Roman"/>
          <w:lang w:val="en-GB"/>
        </w:rPr>
        <w:t xml:space="preserve"> Nati</w:t>
      </w:r>
      <w:r w:rsidR="00160E20" w:rsidRPr="00695CD4">
        <w:rPr>
          <w:rFonts w:ascii="Trebuchet MS" w:eastAsia="Times New Roman" w:hAnsi="Trebuchet MS" w:cs="Times New Roman"/>
          <w:lang w:val="en-GB"/>
        </w:rPr>
        <w:t xml:space="preserve">onal </w:t>
      </w:r>
      <w:r w:rsidR="00160E20" w:rsidRPr="00695CD4">
        <w:rPr>
          <w:rFonts w:ascii="Trebuchet MS" w:eastAsia="Times New Roman" w:hAnsi="Trebuchet MS" w:cs="Times New Roman"/>
          <w:lang w:val="en-GB"/>
        </w:rPr>
        <w:tab/>
      </w:r>
      <w:r w:rsidR="00160E20" w:rsidRPr="00695CD4">
        <w:rPr>
          <w:rFonts w:ascii="Arial" w:eastAsia="Times New Roman" w:hAnsi="Arial" w:cs="Arial"/>
          <w:lang w:val="en-GB"/>
        </w:rPr>
        <w:t>○</w:t>
      </w:r>
      <w:r w:rsidR="00160E20" w:rsidRPr="00695CD4">
        <w:rPr>
          <w:rFonts w:ascii="Trebuchet MS" w:eastAsia="Times New Roman" w:hAnsi="Trebuchet MS" w:cs="Times New Roman"/>
          <w:lang w:val="en-GB"/>
        </w:rPr>
        <w:t xml:space="preserve"> Regional</w:t>
      </w:r>
      <w:r w:rsidR="00160E20" w:rsidRPr="00695CD4">
        <w:rPr>
          <w:rFonts w:ascii="Trebuchet MS" w:eastAsia="Times New Roman" w:hAnsi="Trebuchet MS" w:cs="Times New Roman"/>
          <w:lang w:val="en-GB"/>
        </w:rPr>
        <w:tab/>
      </w:r>
      <w:r w:rsidR="00160E20" w:rsidRPr="00695CD4">
        <w:rPr>
          <w:rFonts w:ascii="Arial" w:eastAsia="Times New Roman" w:hAnsi="Arial" w:cs="Arial"/>
          <w:lang w:val="en-GB"/>
        </w:rPr>
        <w:t>○</w:t>
      </w:r>
      <w:r w:rsidR="00160E20" w:rsidRPr="00695CD4">
        <w:rPr>
          <w:rFonts w:ascii="Trebuchet MS" w:eastAsia="Times New Roman" w:hAnsi="Trebuchet MS" w:cs="Times New Roman"/>
          <w:lang w:val="en-GB"/>
        </w:rPr>
        <w:t xml:space="preserve"> National cu</w:t>
      </w:r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160E20" w:rsidRPr="00695CD4">
        <w:rPr>
          <w:rFonts w:ascii="Trebuchet MS" w:eastAsia="Times New Roman" w:hAnsi="Trebuchet MS" w:cs="Times New Roman"/>
          <w:lang w:val="en-GB"/>
        </w:rPr>
        <w:t>elemente</w:t>
      </w:r>
      <w:proofErr w:type="spellEnd"/>
      <w:r w:rsidR="00160E20"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regional</w:t>
      </w:r>
      <w:r w:rsidR="00160E20" w:rsidRPr="00695CD4">
        <w:rPr>
          <w:rFonts w:ascii="Trebuchet MS" w:eastAsia="Times New Roman" w:hAnsi="Trebuchet MS" w:cs="Times New Roman"/>
          <w:lang w:val="en-GB"/>
        </w:rPr>
        <w:t>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</w:p>
    <w:p w14:paraId="7762AEA6" w14:textId="77777777" w:rsidR="0013646D" w:rsidRPr="00695CD4" w:rsidRDefault="0013646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32" w:name="_Toc81568665"/>
      <w:bookmarkStart w:id="33" w:name="_Toc81569453"/>
      <w:bookmarkStart w:id="34" w:name="_Toc81572438"/>
      <w:bookmarkStart w:id="35" w:name="_Toc82098767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5.1.2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conexe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obiectivul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transversal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95CD4" w:rsidDel="003C090C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14:paraId="1FD30833" w14:textId="77777777" w:rsidR="00CD14B3" w:rsidRPr="00695CD4" w:rsidRDefault="0013646D" w:rsidP="00E7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r w:rsidRPr="00695CD4">
        <w:rPr>
          <w:rFonts w:ascii="Trebuchet MS" w:eastAsia="Times New Roman" w:hAnsi="Trebuchet MS" w:cs="Times New Roman"/>
          <w:lang w:val="en-GB" w:eastAsia="en-GB"/>
        </w:rPr>
        <w:t>SO1</w:t>
      </w:r>
      <w:r w:rsidR="00F52704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421B9" w:rsidRPr="00695CD4">
        <w:rPr>
          <w:rFonts w:ascii="Trebuchet MS" w:eastAsia="Times New Roman" w:hAnsi="Trebuchet MS" w:cs="Times New Roman"/>
          <w:lang w:val="en-GB" w:eastAsia="en-GB"/>
        </w:rPr>
        <w:t>Sprijinirea</w:t>
      </w:r>
      <w:proofErr w:type="spellEnd"/>
      <w:r w:rsidR="008421B9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421B9" w:rsidRPr="00695CD4">
        <w:rPr>
          <w:rFonts w:ascii="Trebuchet MS" w:eastAsia="Times New Roman" w:hAnsi="Trebuchet MS" w:cs="Times New Roman"/>
          <w:lang w:val="en-GB" w:eastAsia="en-GB"/>
        </w:rPr>
        <w:t>veniturilor</w:t>
      </w:r>
      <w:proofErr w:type="spellEnd"/>
      <w:r w:rsidR="008B3AEF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B3AEF" w:rsidRPr="00695CD4">
        <w:rPr>
          <w:rFonts w:ascii="Trebuchet MS" w:eastAsia="Times New Roman" w:hAnsi="Trebuchet MS" w:cs="Times New Roman"/>
          <w:lang w:val="en-GB" w:eastAsia="en-GB"/>
        </w:rPr>
        <w:t>viabile</w:t>
      </w:r>
      <w:proofErr w:type="spellEnd"/>
      <w:r w:rsidR="008B3AEF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8421B9" w:rsidRPr="00695CD4">
        <w:rPr>
          <w:rFonts w:ascii="Trebuchet MS" w:eastAsia="Times New Roman" w:hAnsi="Trebuchet MS" w:cs="Times New Roman"/>
          <w:lang w:val="en-GB" w:eastAsia="en-GB"/>
        </w:rPr>
        <w:t xml:space="preserve">ale </w:t>
      </w:r>
      <w:proofErr w:type="spellStart"/>
      <w:r w:rsidR="008421B9" w:rsidRPr="00695CD4">
        <w:rPr>
          <w:rFonts w:ascii="Trebuchet MS" w:eastAsia="Times New Roman" w:hAnsi="Trebuchet MS" w:cs="Times New Roman"/>
          <w:lang w:val="en-GB" w:eastAsia="en-GB"/>
        </w:rPr>
        <w:t>fermelor</w:t>
      </w:r>
      <w:proofErr w:type="spellEnd"/>
      <w:r w:rsidR="008421B9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8B3AEF" w:rsidRPr="00695CD4">
        <w:rPr>
          <w:rFonts w:ascii="Trebuchet MS" w:eastAsia="Times New Roman" w:hAnsi="Trebuchet MS" w:cs="Times New Roman"/>
          <w:lang w:val="en-GB" w:eastAsia="en-GB"/>
        </w:rPr>
        <w:t>si</w:t>
      </w:r>
      <w:proofErr w:type="spellEnd"/>
      <w:r w:rsidR="008B3AEF" w:rsidRPr="00695CD4">
        <w:rPr>
          <w:rFonts w:ascii="Trebuchet MS" w:eastAsia="Times New Roman" w:hAnsi="Trebuchet MS" w:cs="Times New Roman"/>
          <w:lang w:val="en-GB" w:eastAsia="en-GB"/>
        </w:rPr>
        <w:t xml:space="preserve"> a </w:t>
      </w:r>
      <w:proofErr w:type="spellStart"/>
      <w:r w:rsidR="008B3AEF" w:rsidRPr="00695CD4">
        <w:rPr>
          <w:rFonts w:ascii="Trebuchet MS" w:eastAsia="Times New Roman" w:hAnsi="Trebuchet MS" w:cs="Times New Roman"/>
          <w:lang w:val="en-GB" w:eastAsia="en-GB"/>
        </w:rPr>
        <w:t>rezilientei</w:t>
      </w:r>
      <w:proofErr w:type="spellEnd"/>
    </w:p>
    <w:p w14:paraId="7DEE4399" w14:textId="77777777" w:rsidR="007F0959" w:rsidRPr="00695CD4" w:rsidRDefault="00BA35F3" w:rsidP="00E73EB8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36" w:name="_Toc77173465"/>
      <w:bookmarkStart w:id="37" w:name="_Toc77675059"/>
      <w:bookmarkStart w:id="38" w:name="_Toc78293359"/>
      <w:bookmarkStart w:id="39" w:name="_Toc78296302"/>
      <w:bookmarkStart w:id="40" w:name="_Toc78379307"/>
      <w:bookmarkStart w:id="41" w:name="_Toc78384959"/>
      <w:bookmarkStart w:id="42" w:name="_Toc78389819"/>
      <w:bookmarkStart w:id="43" w:name="_Toc81568666"/>
      <w:bookmarkStart w:id="44" w:name="_Toc81569454"/>
      <w:bookmarkStart w:id="45" w:name="_Toc81572439"/>
      <w:bookmarkStart w:id="46" w:name="_Toc82098768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5.1.3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Nevoi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(e)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abordate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prin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proofErr w:type="spellEnd"/>
    </w:p>
    <w:p w14:paraId="38A431D4" w14:textId="77777777" w:rsidR="00BA35F3" w:rsidRPr="00695CD4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E26C62" w:rsidRPr="00695CD4">
        <w:rPr>
          <w:rFonts w:ascii="Trebuchet MS" w:eastAsia="Times New Roman" w:hAnsi="Trebuchet MS" w:cs="Times New Roman"/>
          <w:lang w:val="en-GB" w:eastAsia="en-GB"/>
        </w:rPr>
        <w:t>NO</w:t>
      </w:r>
      <w:r w:rsidRPr="00695CD4">
        <w:rPr>
          <w:rFonts w:ascii="Trebuchet MS" w:eastAsia="Times New Roman" w:hAnsi="Trebuchet MS" w:cs="Times New Roman"/>
          <w:lang w:val="en-GB" w:eastAsia="en-GB"/>
        </w:rPr>
        <w:t>2</w:t>
      </w:r>
      <w:r w:rsidR="00E26C62"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Asigurarea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menținerii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producției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agricole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concomitent</w:t>
      </w:r>
      <w:proofErr w:type="spellEnd"/>
      <w:r w:rsidR="00E26C62" w:rsidRPr="00695CD4">
        <w:rPr>
          <w:rFonts w:ascii="Trebuchet MS" w:hAnsi="Trebuchet MS" w:cs="Times New Roman"/>
        </w:rPr>
        <w:t xml:space="preserve"> cu </w:t>
      </w:r>
      <w:proofErr w:type="spellStart"/>
      <w:r w:rsidR="00E26C62" w:rsidRPr="00695CD4">
        <w:rPr>
          <w:rFonts w:ascii="Trebuchet MS" w:hAnsi="Trebuchet MS" w:cs="Times New Roman"/>
        </w:rPr>
        <w:t>îmbunătățirea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performanțelor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economice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și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creșterea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veniturilor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pentru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fermele</w:t>
      </w:r>
      <w:proofErr w:type="spellEnd"/>
      <w:r w:rsidR="00E26C62" w:rsidRPr="00695CD4">
        <w:rPr>
          <w:rFonts w:ascii="Trebuchet MS" w:hAnsi="Trebuchet MS" w:cs="Times New Roman"/>
        </w:rPr>
        <w:t xml:space="preserve"> </w:t>
      </w:r>
      <w:proofErr w:type="spellStart"/>
      <w:r w:rsidR="00E26C62" w:rsidRPr="00695CD4">
        <w:rPr>
          <w:rFonts w:ascii="Trebuchet MS" w:hAnsi="Trebuchet MS" w:cs="Times New Roman"/>
        </w:rPr>
        <w:t>mici</w:t>
      </w:r>
      <w:proofErr w:type="spellEnd"/>
      <w:r w:rsidR="00E26C62" w:rsidRPr="00695CD4">
        <w:rPr>
          <w:rFonts w:ascii="Trebuchet MS" w:hAnsi="Trebuchet MS" w:cs="Times New Roman"/>
        </w:rPr>
        <w:t xml:space="preserve">/ </w:t>
      </w:r>
      <w:proofErr w:type="spellStart"/>
      <w:r w:rsidR="00E26C62" w:rsidRPr="00695CD4">
        <w:rPr>
          <w:rFonts w:ascii="Trebuchet MS" w:hAnsi="Trebuchet MS" w:cs="Times New Roman"/>
        </w:rPr>
        <w:t>medii</w:t>
      </w:r>
      <w:proofErr w:type="spellEnd"/>
      <w:r w:rsidR="00E26C62" w:rsidRPr="00695CD4">
        <w:rPr>
          <w:rFonts w:ascii="Trebuchet MS" w:hAnsi="Trebuchet MS" w:cs="Times New Roman"/>
        </w:rPr>
        <w:t xml:space="preserve">/ </w:t>
      </w:r>
      <w:proofErr w:type="spellStart"/>
      <w:r w:rsidR="00E26C62" w:rsidRPr="00695CD4">
        <w:rPr>
          <w:rFonts w:ascii="Trebuchet MS" w:hAnsi="Trebuchet MS" w:cs="Times New Roman"/>
        </w:rPr>
        <w:t>ferme</w:t>
      </w:r>
      <w:proofErr w:type="spellEnd"/>
      <w:r w:rsidR="00E26C62" w:rsidRPr="00695CD4">
        <w:rPr>
          <w:rFonts w:ascii="Trebuchet MS" w:hAnsi="Trebuchet MS" w:cs="Times New Roman"/>
        </w:rPr>
        <w:t xml:space="preserve"> de </w:t>
      </w:r>
      <w:proofErr w:type="spellStart"/>
      <w:r w:rsidR="00E26C62" w:rsidRPr="00695CD4">
        <w:rPr>
          <w:rFonts w:ascii="Trebuchet MS" w:hAnsi="Trebuchet MS" w:cs="Times New Roman"/>
        </w:rPr>
        <w:t>familie</w:t>
      </w:r>
      <w:proofErr w:type="spellEnd"/>
    </w:p>
    <w:p w14:paraId="0E186590" w14:textId="77777777" w:rsidR="00E26C62" w:rsidRPr="00695CD4" w:rsidRDefault="008D46EA" w:rsidP="00E2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eastAsia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695CD4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="00E26C62" w:rsidRPr="00695CD4">
        <w:rPr>
          <w:rFonts w:ascii="Trebuchet MS" w:eastAsia="Times New Roman" w:hAnsi="Trebuchet MS" w:cs="Times New Roman"/>
          <w:lang w:val="en-GB" w:eastAsia="en-GB"/>
        </w:rPr>
        <w:t>NO</w:t>
      </w:r>
      <w:proofErr w:type="gramStart"/>
      <w:r w:rsidRPr="00695CD4">
        <w:rPr>
          <w:rFonts w:ascii="Trebuchet MS" w:eastAsia="Times New Roman" w:hAnsi="Trebuchet MS" w:cs="Times New Roman"/>
          <w:lang w:val="en-GB" w:eastAsia="en-GB"/>
        </w:rPr>
        <w:t>3</w:t>
      </w:r>
      <w:r w:rsidR="00E26C62" w:rsidRPr="00695CD4">
        <w:rPr>
          <w:rFonts w:ascii="Trebuchet MS" w:eastAsia="Times New Roman" w:hAnsi="Trebuchet MS" w:cs="Times New Roman"/>
          <w:lang w:val="en-GB" w:eastAsia="en-GB"/>
        </w:rPr>
        <w:t xml:space="preserve"> 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Creșterea</w:t>
      </w:r>
      <w:proofErr w:type="spellEnd"/>
      <w:proofErr w:type="gram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gradului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de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reziliență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a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exploatațiilor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agricole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la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impactul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negativ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al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factoriilor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climatici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și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asigurarea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securității</w:t>
      </w:r>
      <w:proofErr w:type="spellEnd"/>
      <w:r w:rsidR="00E26C62" w:rsidRPr="00695CD4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="00E26C62" w:rsidRPr="00695CD4">
        <w:rPr>
          <w:rFonts w:ascii="Trebuchet MS" w:eastAsia="Times New Roman" w:hAnsi="Trebuchet MS" w:cs="Times New Roman"/>
          <w:lang w:eastAsia="en-GB"/>
        </w:rPr>
        <w:t>alimentare</w:t>
      </w:r>
      <w:proofErr w:type="spellEnd"/>
    </w:p>
    <w:p w14:paraId="58FD0D18" w14:textId="77777777" w:rsidR="008D46EA" w:rsidRPr="00695CD4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14:paraId="7EEC2C01" w14:textId="77777777" w:rsidR="00BA35F3" w:rsidRPr="00695CD4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47" w:name="_Toc72170728"/>
      <w:bookmarkStart w:id="48" w:name="_Toc72171283"/>
      <w:bookmarkStart w:id="49" w:name="_Toc72171839"/>
      <w:bookmarkStart w:id="50" w:name="_Toc72172395"/>
      <w:bookmarkStart w:id="51" w:name="_Toc72172604"/>
      <w:bookmarkStart w:id="52" w:name="_Toc72173152"/>
      <w:bookmarkStart w:id="53" w:name="_Toc72173704"/>
      <w:bookmarkStart w:id="54" w:name="_Toc72174256"/>
      <w:bookmarkStart w:id="55" w:name="_Toc72174808"/>
      <w:bookmarkStart w:id="56" w:name="_Toc72175360"/>
      <w:bookmarkStart w:id="57" w:name="_Toc72175912"/>
      <w:bookmarkStart w:id="58" w:name="_Toc72176120"/>
      <w:bookmarkStart w:id="59" w:name="_Toc72176667"/>
      <w:bookmarkStart w:id="60" w:name="_Toc72177218"/>
      <w:bookmarkStart w:id="61" w:name="_Toc72177769"/>
      <w:bookmarkStart w:id="62" w:name="_Toc72178320"/>
      <w:bookmarkStart w:id="63" w:name="_Toc72178871"/>
      <w:bookmarkStart w:id="64" w:name="_Toc72179422"/>
      <w:bookmarkStart w:id="65" w:name="_Toc72179973"/>
      <w:bookmarkStart w:id="66" w:name="_Toc72180526"/>
      <w:bookmarkStart w:id="67" w:name="_Toc72181085"/>
      <w:bookmarkStart w:id="68" w:name="_Toc72181644"/>
      <w:bookmarkStart w:id="69" w:name="_Toc72182203"/>
      <w:bookmarkStart w:id="70" w:name="_Toc72182762"/>
      <w:bookmarkStart w:id="71" w:name="_Toc72183321"/>
      <w:bookmarkStart w:id="72" w:name="_Toc72429657"/>
      <w:bookmarkStart w:id="73" w:name="_Toc72513859"/>
      <w:bookmarkStart w:id="74" w:name="_Toc72514118"/>
      <w:bookmarkStart w:id="75" w:name="_Toc72514367"/>
      <w:bookmarkStart w:id="76" w:name="_Toc72934919"/>
      <w:bookmarkStart w:id="77" w:name="_Toc72935139"/>
      <w:bookmarkStart w:id="78" w:name="_Toc77173466"/>
      <w:bookmarkStart w:id="79" w:name="_Toc77675060"/>
      <w:bookmarkStart w:id="80" w:name="_Toc78293360"/>
      <w:bookmarkStart w:id="81" w:name="_Toc78296303"/>
      <w:bookmarkStart w:id="82" w:name="_Toc78379308"/>
      <w:bookmarkStart w:id="83" w:name="_Toc78384960"/>
      <w:bookmarkStart w:id="84" w:name="_Toc78389820"/>
      <w:bookmarkStart w:id="85" w:name="_Toc81568667"/>
      <w:bookmarkStart w:id="86" w:name="_Toc81569455"/>
      <w:bookmarkStart w:id="87" w:name="_Toc81572440"/>
      <w:bookmarkStart w:id="88" w:name="_Toc8209876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5.1.4 </w:t>
      </w:r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Indicator de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rezultat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proofErr w:type="spellEnd"/>
    </w:p>
    <w:p w14:paraId="45611DD8" w14:textId="77777777" w:rsidR="007F0959" w:rsidRPr="00695CD4" w:rsidRDefault="00AA7938" w:rsidP="00E7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eastAsia="Times New Roman" w:hAnsi="Trebuchet MS" w:cs="Times New Roman"/>
          <w:color w:val="FF0000"/>
          <w:lang w:eastAsia="en-GB"/>
        </w:rPr>
      </w:pPr>
      <w:bookmarkStart w:id="89" w:name="_Toc77173467"/>
      <w:bookmarkStart w:id="90" w:name="_Toc77675061"/>
      <w:bookmarkStart w:id="91" w:name="_Toc78293361"/>
      <w:bookmarkStart w:id="92" w:name="_Toc78296304"/>
      <w:bookmarkStart w:id="93" w:name="_Toc78379309"/>
      <w:bookmarkStart w:id="94" w:name="_Toc78384961"/>
      <w:bookmarkStart w:id="95" w:name="_Toc78389821"/>
      <w:bookmarkStart w:id="96" w:name="_Toc81568668"/>
      <w:bookmarkStart w:id="97" w:name="_Toc81569456"/>
      <w:bookmarkStart w:id="98" w:name="_Toc81572441"/>
      <w:bookmarkStart w:id="99" w:name="_Toc82098770"/>
      <w:r w:rsidRPr="00AA7938">
        <w:rPr>
          <w:rFonts w:ascii="Trebuchet MS" w:eastAsia="Times New Roman" w:hAnsi="Trebuchet MS" w:cs="Times New Roman"/>
          <w:b/>
          <w:i/>
          <w:lang w:val="ro-RO" w:eastAsia="en-GB"/>
        </w:rPr>
        <w:t>R.8 Direcționarea spre ferme din anumite sectoare:</w:t>
      </w:r>
      <w:r w:rsidRPr="00AA7938">
        <w:rPr>
          <w:rFonts w:ascii="Trebuchet MS" w:eastAsia="Times New Roman" w:hAnsi="Trebuchet MS" w:cs="Times New Roman"/>
          <w:b/>
          <w:i/>
          <w:lang w:val="ro-RO" w:eastAsia="en-GB"/>
        </w:rPr>
        <w:br/>
        <w:t>Ponderea fermelor care beneficiază de sprijin cuplat pentru venit pentru îmbunătățirea competitivității, a durabilității sau a calității</w:t>
      </w:r>
    </w:p>
    <w:p w14:paraId="39C2CE7F" w14:textId="77777777" w:rsidR="00B26E52" w:rsidRPr="00695CD4" w:rsidRDefault="00B26E52" w:rsidP="00B26E52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5.1.5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Proiectarea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,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cerințele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condițiile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eligibilitate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ale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intervenției</w:t>
      </w:r>
      <w:proofErr w:type="spellEnd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0178AE9D" w14:textId="77777777" w:rsidR="00B26E52" w:rsidRPr="00695CD4" w:rsidRDefault="00E73EB8" w:rsidP="00B26E52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 w:eastAsia="en-GB"/>
        </w:rPr>
        <w:t>Descriere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447" w:rsidRPr="00695CD4" w14:paraId="6C0F05A3" w14:textId="77777777" w:rsidTr="00076447">
        <w:tc>
          <w:tcPr>
            <w:tcW w:w="9350" w:type="dxa"/>
          </w:tcPr>
          <w:p w14:paraId="0DCF73A9" w14:textId="77777777" w:rsidR="00BE3F6A" w:rsidRPr="00695CD4" w:rsidRDefault="00BE3F6A" w:rsidP="00BE3F6A">
            <w:pPr>
              <w:spacing w:after="240"/>
              <w:jc w:val="both"/>
              <w:rPr>
                <w:rFonts w:ascii="Trebuchet MS" w:hAnsi="Trebuchet MS"/>
                <w:iCs/>
                <w:sz w:val="22"/>
                <w:szCs w:val="22"/>
                <w:lang w:val="en-US"/>
              </w:rPr>
            </w:pP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lastRenderedPageBreak/>
              <w:t>Interventia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presupune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plăți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unice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pe animal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producție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.</w:t>
            </w:r>
          </w:p>
          <w:p w14:paraId="6A94DDD4" w14:textId="77777777" w:rsidR="00A2568F" w:rsidRPr="00695CD4" w:rsidRDefault="00BE3F6A" w:rsidP="0058179A">
            <w:pPr>
              <w:spacing w:after="240"/>
              <w:jc w:val="both"/>
              <w:rPr>
                <w:rFonts w:ascii="Trebuchet MS" w:hAnsi="Trebuchet MS"/>
                <w:iCs/>
                <w:color w:val="1F497D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Solicitanții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îndeplinesc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condițiile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eligibilitate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sprijinului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prevazute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legislatia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nationala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  <w:lang w:val="en-US"/>
              </w:rPr>
              <w:t>,</w:t>
            </w:r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in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conformi</w:t>
            </w:r>
            <w:r w:rsidR="00F82D38">
              <w:rPr>
                <w:rFonts w:ascii="Trebuchet MS" w:hAnsi="Trebuchet MS"/>
                <w:iCs/>
                <w:sz w:val="22"/>
                <w:szCs w:val="22"/>
              </w:rPr>
              <w:t>tate</w:t>
            </w:r>
            <w:proofErr w:type="spellEnd"/>
            <w:r w:rsidR="00F82D38">
              <w:rPr>
                <w:rFonts w:ascii="Trebuchet MS" w:hAnsi="Trebuchet MS"/>
                <w:iCs/>
                <w:sz w:val="22"/>
                <w:szCs w:val="22"/>
              </w:rPr>
              <w:t xml:space="preserve"> cu </w:t>
            </w:r>
            <w:proofErr w:type="spellStart"/>
            <w:r w:rsidR="00F82D38">
              <w:rPr>
                <w:rFonts w:ascii="Trebuchet MS" w:hAnsi="Trebuchet MS"/>
                <w:iCs/>
                <w:sz w:val="22"/>
                <w:szCs w:val="22"/>
              </w:rPr>
              <w:t>Regulamentul</w:t>
            </w:r>
            <w:proofErr w:type="spellEnd"/>
            <w:r w:rsidR="00F82D38">
              <w:rPr>
                <w:rFonts w:ascii="Trebuchet MS" w:hAnsi="Trebuchet MS"/>
                <w:iCs/>
                <w:sz w:val="22"/>
                <w:szCs w:val="22"/>
              </w:rPr>
              <w:t xml:space="preserve"> UE 2021/2115 </w:t>
            </w:r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al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al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stabilire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normelor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privind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sprijinul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care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urmeaza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 fi elaborate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statele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member in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cadrul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politicii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agricole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comune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PAC)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finantate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garantare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Agricola (FEGA)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agricol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dezvoltare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rurala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(FEADR)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abrogare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Regulamentelor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(UE)1305/2013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(UE) 1307/2013 ale  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ale </w:t>
            </w:r>
            <w:proofErr w:type="spellStart"/>
            <w:r w:rsidRPr="00695CD4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="0058179A" w:rsidRPr="00695CD4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</w:tr>
    </w:tbl>
    <w:p w14:paraId="17582ADD" w14:textId="77777777" w:rsidR="00BD71DC" w:rsidRPr="00695CD4" w:rsidRDefault="00BD71DC" w:rsidP="00B26E52">
      <w:pPr>
        <w:spacing w:after="240" w:line="240" w:lineRule="auto"/>
        <w:jc w:val="both"/>
        <w:rPr>
          <w:rFonts w:ascii="Trebuchet MS" w:eastAsia="Times New Roman" w:hAnsi="Trebuchet MS" w:cs="Times New Roman"/>
          <w:i/>
          <w:iCs/>
          <w:color w:val="1F497D"/>
          <w:lang w:val="en-GB"/>
        </w:rPr>
      </w:pPr>
    </w:p>
    <w:p w14:paraId="2C712273" w14:textId="77777777" w:rsidR="00B26E52" w:rsidRPr="00695CD4" w:rsidRDefault="00E73EB8" w:rsidP="00B26E52">
      <w:pPr>
        <w:spacing w:before="60"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bookmarkStart w:id="100" w:name="_Toc77171151"/>
      <w:bookmarkStart w:id="101" w:name="_Toc77171351"/>
      <w:bookmarkStart w:id="102" w:name="_Toc77171549"/>
      <w:bookmarkStart w:id="103" w:name="_Toc77171747"/>
      <w:bookmarkStart w:id="104" w:name="_Toc77173273"/>
      <w:bookmarkStart w:id="105" w:name="_Toc77173469"/>
      <w:bookmarkStart w:id="106" w:name="_Toc77174920"/>
      <w:bookmarkStart w:id="107" w:name="_Toc77188186"/>
      <w:bookmarkStart w:id="108" w:name="_Toc77666340"/>
      <w:bookmarkStart w:id="109" w:name="_Toc77666550"/>
      <w:bookmarkStart w:id="110" w:name="_Toc77666760"/>
      <w:bookmarkStart w:id="111" w:name="_Toc77666971"/>
      <w:bookmarkStart w:id="112" w:name="_Toc77668775"/>
      <w:bookmarkStart w:id="113" w:name="_Toc77668985"/>
      <w:bookmarkStart w:id="114" w:name="_Toc77669195"/>
      <w:bookmarkStart w:id="115" w:name="_Toc77669405"/>
      <w:bookmarkStart w:id="116" w:name="_Toc77669615"/>
      <w:bookmarkStart w:id="117" w:name="_Toc77669824"/>
      <w:bookmarkStart w:id="118" w:name="_Toc77670034"/>
      <w:bookmarkStart w:id="119" w:name="_Toc77670243"/>
      <w:bookmarkStart w:id="120" w:name="_Toc77670453"/>
      <w:bookmarkStart w:id="121" w:name="_Toc77675063"/>
      <w:bookmarkStart w:id="122" w:name="_Toc78292174"/>
      <w:bookmarkStart w:id="123" w:name="_Toc78292402"/>
      <w:bookmarkStart w:id="124" w:name="_Toc78292567"/>
      <w:bookmarkStart w:id="125" w:name="_Toc78292793"/>
      <w:bookmarkStart w:id="126" w:name="_Toc78293363"/>
      <w:bookmarkStart w:id="127" w:name="_Toc78293585"/>
      <w:bookmarkStart w:id="128" w:name="_Toc78296080"/>
      <w:bookmarkStart w:id="129" w:name="_Toc78296306"/>
      <w:bookmarkStart w:id="130" w:name="_Toc78375491"/>
      <w:bookmarkStart w:id="131" w:name="_Toc78377471"/>
      <w:bookmarkStart w:id="132" w:name="_Toc78379311"/>
      <w:bookmarkStart w:id="133" w:name="_Toc78380680"/>
      <w:bookmarkStart w:id="134" w:name="_Toc78383227"/>
      <w:bookmarkStart w:id="135" w:name="_Toc78383916"/>
      <w:bookmarkStart w:id="136" w:name="_Toc78384736"/>
      <w:bookmarkStart w:id="137" w:name="_Toc78384963"/>
      <w:bookmarkStart w:id="138" w:name="_Toc78389457"/>
      <w:bookmarkStart w:id="139" w:name="_Toc78389823"/>
      <w:bookmarkStart w:id="140" w:name="_Toc78446292"/>
      <w:bookmarkStart w:id="141" w:name="_Toc78450388"/>
      <w:bookmarkStart w:id="142" w:name="_Toc78465430"/>
      <w:bookmarkStart w:id="143" w:name="_Toc77171152"/>
      <w:bookmarkStart w:id="144" w:name="_Toc77171352"/>
      <w:bookmarkStart w:id="145" w:name="_Toc77171550"/>
      <w:bookmarkStart w:id="146" w:name="_Toc77171748"/>
      <w:bookmarkStart w:id="147" w:name="_Toc77173274"/>
      <w:bookmarkStart w:id="148" w:name="_Toc77173470"/>
      <w:bookmarkStart w:id="149" w:name="_Toc77174921"/>
      <w:bookmarkStart w:id="150" w:name="_Toc77188187"/>
      <w:bookmarkStart w:id="151" w:name="_Toc77666341"/>
      <w:bookmarkStart w:id="152" w:name="_Toc77666551"/>
      <w:bookmarkStart w:id="153" w:name="_Toc77666761"/>
      <w:bookmarkStart w:id="154" w:name="_Toc77666972"/>
      <w:bookmarkStart w:id="155" w:name="_Toc77668776"/>
      <w:bookmarkStart w:id="156" w:name="_Toc77668986"/>
      <w:bookmarkStart w:id="157" w:name="_Toc77669196"/>
      <w:bookmarkStart w:id="158" w:name="_Toc77669406"/>
      <w:bookmarkStart w:id="159" w:name="_Toc77669616"/>
      <w:bookmarkStart w:id="160" w:name="_Toc77669825"/>
      <w:bookmarkStart w:id="161" w:name="_Toc77670035"/>
      <w:bookmarkStart w:id="162" w:name="_Toc77670244"/>
      <w:bookmarkStart w:id="163" w:name="_Toc77670454"/>
      <w:bookmarkStart w:id="164" w:name="_Toc77675064"/>
      <w:bookmarkStart w:id="165" w:name="_Toc78292175"/>
      <w:bookmarkStart w:id="166" w:name="_Toc78292403"/>
      <w:bookmarkStart w:id="167" w:name="_Toc78292568"/>
      <w:bookmarkStart w:id="168" w:name="_Toc78292794"/>
      <w:bookmarkStart w:id="169" w:name="_Toc78293364"/>
      <w:bookmarkStart w:id="170" w:name="_Toc78293586"/>
      <w:bookmarkStart w:id="171" w:name="_Toc78296081"/>
      <w:bookmarkStart w:id="172" w:name="_Toc78296307"/>
      <w:bookmarkStart w:id="173" w:name="_Toc78375492"/>
      <w:bookmarkStart w:id="174" w:name="_Toc78377472"/>
      <w:bookmarkStart w:id="175" w:name="_Toc78379312"/>
      <w:bookmarkStart w:id="176" w:name="_Toc78380681"/>
      <w:bookmarkStart w:id="177" w:name="_Toc78383228"/>
      <w:bookmarkStart w:id="178" w:name="_Toc78383917"/>
      <w:bookmarkStart w:id="179" w:name="_Toc78384737"/>
      <w:bookmarkStart w:id="180" w:name="_Toc78384964"/>
      <w:bookmarkStart w:id="181" w:name="_Toc78389458"/>
      <w:bookmarkStart w:id="182" w:name="_Toc78389824"/>
      <w:bookmarkStart w:id="183" w:name="_Toc78446293"/>
      <w:bookmarkStart w:id="184" w:name="_Toc78450389"/>
      <w:bookmarkStart w:id="185" w:name="_Toc78465431"/>
      <w:bookmarkStart w:id="186" w:name="_Toc77161823"/>
      <w:bookmarkStart w:id="187" w:name="_Toc77171153"/>
      <w:bookmarkStart w:id="188" w:name="_Toc77171353"/>
      <w:bookmarkStart w:id="189" w:name="_Toc77171551"/>
      <w:bookmarkStart w:id="190" w:name="_Toc77171749"/>
      <w:bookmarkStart w:id="191" w:name="_Toc77173275"/>
      <w:bookmarkStart w:id="192" w:name="_Toc77173471"/>
      <w:bookmarkStart w:id="193" w:name="_Toc77174922"/>
      <w:bookmarkStart w:id="194" w:name="_Toc77188188"/>
      <w:bookmarkStart w:id="195" w:name="_Toc77666342"/>
      <w:bookmarkStart w:id="196" w:name="_Toc77666552"/>
      <w:bookmarkStart w:id="197" w:name="_Toc77666762"/>
      <w:bookmarkStart w:id="198" w:name="_Toc77666973"/>
      <w:bookmarkStart w:id="199" w:name="_Toc77668777"/>
      <w:bookmarkStart w:id="200" w:name="_Toc77668987"/>
      <w:bookmarkStart w:id="201" w:name="_Toc77669197"/>
      <w:bookmarkStart w:id="202" w:name="_Toc77669407"/>
      <w:bookmarkStart w:id="203" w:name="_Toc77669617"/>
      <w:bookmarkStart w:id="204" w:name="_Toc77669826"/>
      <w:bookmarkStart w:id="205" w:name="_Toc77670036"/>
      <w:bookmarkStart w:id="206" w:name="_Toc77670245"/>
      <w:bookmarkStart w:id="207" w:name="_Toc77670455"/>
      <w:bookmarkStart w:id="208" w:name="_Toc77675065"/>
      <w:bookmarkStart w:id="209" w:name="_Toc78292176"/>
      <w:bookmarkStart w:id="210" w:name="_Toc78292404"/>
      <w:bookmarkStart w:id="211" w:name="_Toc78292569"/>
      <w:bookmarkStart w:id="212" w:name="_Toc78292795"/>
      <w:bookmarkStart w:id="213" w:name="_Toc78293365"/>
      <w:bookmarkStart w:id="214" w:name="_Toc78293587"/>
      <w:bookmarkStart w:id="215" w:name="_Toc78296082"/>
      <w:bookmarkStart w:id="216" w:name="_Toc78296308"/>
      <w:bookmarkStart w:id="217" w:name="_Toc78375493"/>
      <w:bookmarkStart w:id="218" w:name="_Toc78377473"/>
      <w:bookmarkStart w:id="219" w:name="_Toc78379313"/>
      <w:bookmarkStart w:id="220" w:name="_Toc78380682"/>
      <w:bookmarkStart w:id="221" w:name="_Toc78383229"/>
      <w:bookmarkStart w:id="222" w:name="_Toc78383918"/>
      <w:bookmarkStart w:id="223" w:name="_Toc78384738"/>
      <w:bookmarkStart w:id="224" w:name="_Toc78384965"/>
      <w:bookmarkStart w:id="225" w:name="_Toc78389459"/>
      <w:bookmarkStart w:id="226" w:name="_Toc78389825"/>
      <w:bookmarkStart w:id="227" w:name="_Toc78446294"/>
      <w:bookmarkStart w:id="228" w:name="_Toc78450390"/>
      <w:bookmarkStart w:id="229" w:name="_Toc78465432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proofErr w:type="spellStart"/>
      <w:r w:rsidRPr="00695CD4">
        <w:rPr>
          <w:rFonts w:ascii="Trebuchet MS" w:eastAsia="Times New Roman" w:hAnsi="Trebuchet MS" w:cs="Times New Roman"/>
          <w:lang w:val="en-GB"/>
        </w:rPr>
        <w:t>Definiți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beneficiarii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eligibili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criteriile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specifice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eligibilitate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acolo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unde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este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cazu</w:t>
      </w:r>
      <w:r w:rsidR="00160E20" w:rsidRPr="00695CD4">
        <w:rPr>
          <w:rFonts w:ascii="Trebuchet MS" w:eastAsia="Times New Roman" w:hAnsi="Trebuchet MS" w:cs="Times New Roman"/>
          <w:lang w:val="en-GB"/>
        </w:rPr>
        <w:t>l</w:t>
      </w:r>
      <w:proofErr w:type="spellEnd"/>
      <w:r w:rsidR="00160E20" w:rsidRPr="00695CD4">
        <w:rPr>
          <w:rFonts w:ascii="Trebuchet MS" w:eastAsia="Times New Roman" w:hAnsi="Trebuchet MS" w:cs="Times New Roman"/>
          <w:lang w:val="en-GB"/>
        </w:rPr>
        <w:t xml:space="preserve">, legate de </w:t>
      </w:r>
      <w:proofErr w:type="spellStart"/>
      <w:r w:rsidR="00160E20" w:rsidRPr="00695CD4">
        <w:rPr>
          <w:rFonts w:ascii="Trebuchet MS" w:eastAsia="Times New Roman" w:hAnsi="Trebuchet MS" w:cs="Times New Roman"/>
          <w:lang w:val="en-GB"/>
        </w:rPr>
        <w:t>beneficiar</w:t>
      </w:r>
      <w:proofErr w:type="spellEnd"/>
      <w:r w:rsidR="00160E20"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160E20" w:rsidRPr="00695CD4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="00160E20"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160E20" w:rsidRPr="00695CD4">
        <w:rPr>
          <w:rFonts w:ascii="Trebuchet MS" w:eastAsia="Times New Roman" w:hAnsi="Trebuchet MS" w:cs="Times New Roman"/>
          <w:lang w:val="en-GB"/>
        </w:rPr>
        <w:t>zonă</w:t>
      </w:r>
      <w:proofErr w:type="spellEnd"/>
      <w:r w:rsidR="00B26E52" w:rsidRPr="00695CD4">
        <w:rPr>
          <w:rFonts w:ascii="Trebuchet MS" w:eastAsia="Times New Roman" w:hAnsi="Trebuchet MS" w:cs="Times New Roman"/>
          <w:lang w:val="en-GB"/>
        </w:rPr>
        <w:t xml:space="preserve"> </w:t>
      </w:r>
    </w:p>
    <w:p w14:paraId="0B43582B" w14:textId="77777777" w:rsidR="00EC554A" w:rsidRPr="00695CD4" w:rsidRDefault="00EC554A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 xml:space="preserve">1. </w:t>
      </w:r>
      <w:proofErr w:type="spellStart"/>
      <w:r w:rsidR="0039511B" w:rsidRPr="00695CD4">
        <w:rPr>
          <w:rFonts w:ascii="Trebuchet MS" w:eastAsia="Times New Roman" w:hAnsi="Trebuchet MS" w:cs="Times New Roman"/>
        </w:rPr>
        <w:t>Fermierul</w:t>
      </w:r>
      <w:proofErr w:type="spellEnd"/>
      <w:r w:rsidR="0039511B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695CD4">
        <w:rPr>
          <w:rFonts w:ascii="Trebuchet MS" w:eastAsia="Times New Roman" w:hAnsi="Trebuchet MS" w:cs="Times New Roman"/>
        </w:rPr>
        <w:t>desfasoara</w:t>
      </w:r>
      <w:proofErr w:type="spellEnd"/>
      <w:r w:rsidR="0039511B" w:rsidRPr="00695CD4">
        <w:rPr>
          <w:rFonts w:ascii="Trebuchet MS" w:eastAsia="Times New Roman" w:hAnsi="Trebuchet MS" w:cs="Times New Roman"/>
        </w:rPr>
        <w:t xml:space="preserve"> o </w:t>
      </w:r>
      <w:proofErr w:type="spellStart"/>
      <w:r w:rsidR="0039511B" w:rsidRPr="00695CD4">
        <w:rPr>
          <w:rFonts w:ascii="Trebuchet MS" w:eastAsia="Times New Roman" w:hAnsi="Trebuchet MS" w:cs="Times New Roman"/>
        </w:rPr>
        <w:t>activitate</w:t>
      </w:r>
      <w:proofErr w:type="spellEnd"/>
      <w:r w:rsidR="0039511B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695CD4">
        <w:rPr>
          <w:rFonts w:ascii="Trebuchet MS" w:eastAsia="Times New Roman" w:hAnsi="Trebuchet MS" w:cs="Times New Roman"/>
        </w:rPr>
        <w:t>agricola</w:t>
      </w:r>
      <w:proofErr w:type="spellEnd"/>
      <w:r w:rsidR="0039511B" w:rsidRPr="00695CD4">
        <w:rPr>
          <w:rFonts w:ascii="Trebuchet MS" w:eastAsia="Times New Roman" w:hAnsi="Trebuchet MS" w:cs="Times New Roman"/>
        </w:rPr>
        <w:t>,</w:t>
      </w:r>
      <w:r w:rsidR="00FF5626" w:rsidRPr="00695CD4">
        <w:rPr>
          <w:rFonts w:ascii="Trebuchet MS" w:eastAsia="Times New Roman" w:hAnsi="Trebuchet MS" w:cs="Times New Roman"/>
        </w:rPr>
        <w:t xml:space="preserve"> </w:t>
      </w:r>
      <w:r w:rsidRPr="00695CD4">
        <w:rPr>
          <w:rFonts w:ascii="Trebuchet MS" w:eastAsia="Times New Roman" w:hAnsi="Trebuchet MS" w:cs="Times New Roman"/>
        </w:rPr>
        <w:t xml:space="preserve">pe </w:t>
      </w:r>
      <w:proofErr w:type="spellStart"/>
      <w:r w:rsidRPr="00695CD4">
        <w:rPr>
          <w:rFonts w:ascii="Trebuchet MS" w:eastAsia="Times New Roman" w:hAnsi="Trebuchet MS" w:cs="Times New Roman"/>
        </w:rPr>
        <w:t>teritoriul</w:t>
      </w:r>
      <w:proofErr w:type="spellEnd"/>
      <w:r w:rsidR="0039511B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695CD4">
        <w:rPr>
          <w:rFonts w:ascii="Trebuchet MS" w:eastAsia="Times New Roman" w:hAnsi="Trebuchet MS" w:cs="Times New Roman"/>
        </w:rPr>
        <w:t>României</w:t>
      </w:r>
      <w:proofErr w:type="spellEnd"/>
      <w:r w:rsidR="0039511B" w:rsidRPr="00695CD4">
        <w:rPr>
          <w:rFonts w:ascii="Trebuchet MS" w:eastAsia="Times New Roman" w:hAnsi="Trebuchet MS" w:cs="Times New Roman"/>
        </w:rPr>
        <w:t>.</w:t>
      </w:r>
    </w:p>
    <w:p w14:paraId="319A1A8D" w14:textId="77777777" w:rsidR="008E3EE6" w:rsidRPr="00695CD4" w:rsidRDefault="008E3EE6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r w:rsidRPr="00695CD4">
        <w:rPr>
          <w:rFonts w:ascii="Trebuchet MS" w:eastAsia="Times New Roman" w:hAnsi="Trebuchet MS" w:cs="Times New Roman"/>
          <w:lang w:val="en-GB"/>
        </w:rPr>
        <w:t xml:space="preserve">•se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acordă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fermierilor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activi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crescători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animale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din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speciile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bovine</w:t>
      </w:r>
    </w:p>
    <w:p w14:paraId="7FF95E26" w14:textId="77777777" w:rsidR="007F0959" w:rsidRPr="00695CD4" w:rsidRDefault="007F0959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 xml:space="preserve">2. </w:t>
      </w:r>
      <w:proofErr w:type="spellStart"/>
      <w:r w:rsidRPr="00695CD4">
        <w:rPr>
          <w:rFonts w:ascii="Trebuchet MS" w:eastAsia="Times New Roman" w:hAnsi="Trebuchet MS" w:cs="Times New Roman"/>
        </w:rPr>
        <w:t>S</w:t>
      </w:r>
      <w:r w:rsidR="005630B4" w:rsidRPr="00695CD4">
        <w:rPr>
          <w:rFonts w:ascii="Trebuchet MS" w:eastAsia="Times New Roman" w:hAnsi="Trebuchet MS" w:cs="Times New Roman"/>
        </w:rPr>
        <w:t>ă</w:t>
      </w:r>
      <w:proofErr w:type="spellEnd"/>
      <w:r w:rsidR="005630B4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5630B4" w:rsidRPr="00695CD4">
        <w:rPr>
          <w:rFonts w:ascii="Trebuchet MS" w:eastAsia="Times New Roman" w:hAnsi="Trebuchet MS" w:cs="Times New Roman"/>
        </w:rPr>
        <w:t>dețină</w:t>
      </w:r>
      <w:proofErr w:type="spellEnd"/>
      <w:r w:rsidR="00FF5626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FF5626" w:rsidRPr="00695CD4">
        <w:rPr>
          <w:rFonts w:ascii="Trebuchet MS" w:eastAsia="Times New Roman" w:hAnsi="Trebuchet MS" w:cs="Times New Roman"/>
        </w:rPr>
        <w:t>animale</w:t>
      </w:r>
      <w:proofErr w:type="spellEnd"/>
      <w:r w:rsidR="00FF5626" w:rsidRPr="00695CD4">
        <w:rPr>
          <w:rFonts w:ascii="Trebuchet MS" w:eastAsia="Times New Roman" w:hAnsi="Trebuchet MS" w:cs="Times New Roman"/>
        </w:rPr>
        <w:t xml:space="preserve">, </w:t>
      </w:r>
    </w:p>
    <w:p w14:paraId="1C9DCA39" w14:textId="77777777" w:rsidR="008E3EE6" w:rsidRPr="00695CD4" w:rsidRDefault="008E3EE6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>•</w:t>
      </w:r>
      <w:r w:rsidR="00D616CD" w:rsidRPr="00695CD4">
        <w:rPr>
          <w:rFonts w:ascii="Trebuchet MS" w:eastAsia="Times New Roman" w:hAnsi="Trebuchet MS" w:cs="Times New Roman"/>
        </w:rPr>
        <w:t xml:space="preserve"> un </w:t>
      </w:r>
      <w:proofErr w:type="spellStart"/>
      <w:r w:rsidR="00D616CD" w:rsidRPr="00695CD4">
        <w:rPr>
          <w:rFonts w:ascii="Trebuchet MS" w:eastAsia="Times New Roman" w:hAnsi="Trebuchet MS" w:cs="Times New Roman"/>
        </w:rPr>
        <w:t>efectiv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de minimum 5 </w:t>
      </w:r>
      <w:proofErr w:type="spellStart"/>
      <w:r w:rsidR="00D616CD" w:rsidRPr="00695CD4">
        <w:rPr>
          <w:rFonts w:ascii="Trebuchet MS" w:eastAsia="Times New Roman" w:hAnsi="Trebuchet MS" w:cs="Times New Roman"/>
        </w:rPr>
        <w:t>capete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D616CD" w:rsidRPr="00695CD4">
        <w:rPr>
          <w:rFonts w:ascii="Trebuchet MS" w:eastAsia="Times New Roman" w:hAnsi="Trebuchet MS" w:cs="Times New Roman"/>
        </w:rPr>
        <w:t>vaci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="00D616CD" w:rsidRPr="00695CD4">
        <w:rPr>
          <w:rFonts w:ascii="Trebuchet MS" w:eastAsia="Times New Roman" w:hAnsi="Trebuchet MS" w:cs="Times New Roman"/>
        </w:rPr>
        <w:t>lapte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D616CD" w:rsidRPr="00695CD4">
        <w:rPr>
          <w:rFonts w:ascii="Trebuchet MS" w:eastAsia="Times New Roman" w:hAnsi="Trebuchet MS" w:cs="Times New Roman"/>
        </w:rPr>
        <w:t>sau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minimum 10 </w:t>
      </w:r>
      <w:proofErr w:type="spellStart"/>
      <w:r w:rsidR="00D616CD" w:rsidRPr="00695CD4">
        <w:rPr>
          <w:rFonts w:ascii="Trebuchet MS" w:eastAsia="Times New Roman" w:hAnsi="Trebuchet MS" w:cs="Times New Roman"/>
        </w:rPr>
        <w:t>capete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D616CD" w:rsidRPr="00695CD4">
        <w:rPr>
          <w:rFonts w:ascii="Trebuchet MS" w:eastAsia="Times New Roman" w:hAnsi="Trebuchet MS" w:cs="Times New Roman"/>
        </w:rPr>
        <w:t>vaci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="00D616CD" w:rsidRPr="00695CD4">
        <w:rPr>
          <w:rFonts w:ascii="Trebuchet MS" w:eastAsia="Times New Roman" w:hAnsi="Trebuchet MS" w:cs="Times New Roman"/>
        </w:rPr>
        <w:t>lapte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, </w:t>
      </w:r>
      <w:proofErr w:type="spellStart"/>
      <w:r w:rsidR="00D616CD" w:rsidRPr="00695CD4">
        <w:rPr>
          <w:rFonts w:ascii="Trebuchet MS" w:eastAsia="Times New Roman" w:hAnsi="Trebuchet MS" w:cs="Times New Roman"/>
        </w:rPr>
        <w:t>în</w:t>
      </w:r>
      <w:proofErr w:type="spellEnd"/>
      <w:r w:rsidR="00106DB9">
        <w:rPr>
          <w:rFonts w:ascii="Trebuchet MS" w:eastAsia="Times New Roman" w:hAnsi="Trebuchet MS" w:cs="Times New Roman"/>
        </w:rPr>
        <w:t xml:space="preserve"> </w:t>
      </w:r>
      <w:proofErr w:type="spellStart"/>
      <w:r w:rsidR="00106DB9">
        <w:rPr>
          <w:rFonts w:ascii="Trebuchet MS" w:eastAsia="Times New Roman" w:hAnsi="Trebuchet MS" w:cs="Times New Roman"/>
        </w:rPr>
        <w:t>funcţie</w:t>
      </w:r>
      <w:proofErr w:type="spellEnd"/>
      <w:r w:rsidR="00106DB9">
        <w:rPr>
          <w:rFonts w:ascii="Trebuchet MS" w:eastAsia="Times New Roman" w:hAnsi="Trebuchet MS" w:cs="Times New Roman"/>
        </w:rPr>
        <w:t xml:space="preserve"> de </w:t>
      </w:r>
      <w:proofErr w:type="spellStart"/>
      <w:r w:rsidR="00106DB9">
        <w:rPr>
          <w:rFonts w:ascii="Trebuchet MS" w:eastAsia="Times New Roman" w:hAnsi="Trebuchet MS" w:cs="Times New Roman"/>
        </w:rPr>
        <w:t>zonă</w:t>
      </w:r>
      <w:proofErr w:type="spellEnd"/>
      <w:r w:rsidR="00106DB9">
        <w:rPr>
          <w:rFonts w:ascii="Trebuchet MS" w:eastAsia="Times New Roman" w:hAnsi="Trebuchet MS" w:cs="Times New Roman"/>
        </w:rPr>
        <w:t xml:space="preserve">, </w:t>
      </w:r>
      <w:proofErr w:type="spellStart"/>
      <w:r w:rsidR="00106DB9">
        <w:rPr>
          <w:rFonts w:ascii="Trebuchet MS" w:eastAsia="Times New Roman" w:hAnsi="Trebuchet MS" w:cs="Times New Roman"/>
        </w:rPr>
        <w:t>şi</w:t>
      </w:r>
      <w:proofErr w:type="spellEnd"/>
      <w:r w:rsidR="00106DB9">
        <w:rPr>
          <w:rFonts w:ascii="Trebuchet MS" w:eastAsia="Times New Roman" w:hAnsi="Trebuchet MS" w:cs="Times New Roman"/>
        </w:rPr>
        <w:t xml:space="preserve"> maximum 250</w:t>
      </w:r>
      <w:r w:rsidR="00D616CD"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="00D616CD" w:rsidRPr="00695CD4">
        <w:rPr>
          <w:rFonts w:ascii="Trebuchet MS" w:eastAsia="Times New Roman" w:hAnsi="Trebuchet MS" w:cs="Times New Roman"/>
        </w:rPr>
        <w:t>capete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D616CD" w:rsidRPr="00695CD4">
        <w:rPr>
          <w:rFonts w:ascii="Trebuchet MS" w:eastAsia="Times New Roman" w:hAnsi="Trebuchet MS" w:cs="Times New Roman"/>
        </w:rPr>
        <w:t>vaci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="00D616CD" w:rsidRPr="00695CD4">
        <w:rPr>
          <w:rFonts w:ascii="Trebuchet MS" w:eastAsia="Times New Roman" w:hAnsi="Trebuchet MS" w:cs="Times New Roman"/>
        </w:rPr>
        <w:t>lapte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, pe </w:t>
      </w:r>
      <w:proofErr w:type="spellStart"/>
      <w:r w:rsidR="00D616CD" w:rsidRPr="00695CD4">
        <w:rPr>
          <w:rFonts w:ascii="Trebuchet MS" w:eastAsia="Times New Roman" w:hAnsi="Trebuchet MS" w:cs="Times New Roman"/>
        </w:rPr>
        <w:t>beneficiar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, </w:t>
      </w:r>
      <w:proofErr w:type="spellStart"/>
      <w:r w:rsidR="00D616CD" w:rsidRPr="00695CD4">
        <w:rPr>
          <w:rFonts w:ascii="Trebuchet MS" w:eastAsia="Times New Roman" w:hAnsi="Trebuchet MS" w:cs="Times New Roman"/>
        </w:rPr>
        <w:t>în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="00D616CD" w:rsidRPr="00695CD4">
        <w:rPr>
          <w:rFonts w:ascii="Trebuchet MS" w:eastAsia="Times New Roman" w:hAnsi="Trebuchet MS" w:cs="Times New Roman"/>
        </w:rPr>
        <w:t>exploataţii</w:t>
      </w:r>
      <w:proofErr w:type="spellEnd"/>
      <w:r w:rsidR="00D616CD" w:rsidRPr="00695CD4">
        <w:rPr>
          <w:rFonts w:ascii="Trebuchet MS" w:eastAsia="Times New Roman" w:hAnsi="Trebuchet MS" w:cs="Times New Roman"/>
        </w:rPr>
        <w:t xml:space="preserve"> cu cod ANSVSA </w:t>
      </w:r>
      <w:r w:rsidRPr="00695CD4">
        <w:rPr>
          <w:rFonts w:ascii="Trebuchet MS" w:eastAsia="Times New Roman" w:hAnsi="Trebuchet MS" w:cs="Times New Roman"/>
        </w:rPr>
        <w:t xml:space="preserve">• </w:t>
      </w:r>
      <w:proofErr w:type="spellStart"/>
      <w:r w:rsidRPr="00695CD4">
        <w:rPr>
          <w:rFonts w:ascii="Trebuchet MS" w:eastAsia="Times New Roman" w:hAnsi="Trebuchet MS" w:cs="Times New Roman"/>
        </w:rPr>
        <w:t>animalele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trebuie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să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aibă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vârsta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maximum 10 ani </w:t>
      </w:r>
    </w:p>
    <w:p w14:paraId="6C63AE44" w14:textId="77777777" w:rsidR="00A25A11" w:rsidRDefault="008E3EE6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>•</w:t>
      </w:r>
      <w:proofErr w:type="spellStart"/>
      <w:r w:rsidRPr="00695CD4">
        <w:rPr>
          <w:rFonts w:ascii="Trebuchet MS" w:eastAsia="Times New Roman" w:hAnsi="Trebuchet MS" w:cs="Times New Roman"/>
        </w:rPr>
        <w:t>să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fie </w:t>
      </w:r>
      <w:proofErr w:type="spellStart"/>
      <w:r w:rsidRPr="00695CD4">
        <w:rPr>
          <w:rFonts w:ascii="Trebuchet MS" w:eastAsia="Times New Roman" w:hAnsi="Trebuchet MS" w:cs="Times New Roman"/>
        </w:rPr>
        <w:t>menţinute</w:t>
      </w:r>
      <w:proofErr w:type="spellEnd"/>
      <w:r w:rsidR="00323579">
        <w:rPr>
          <w:rFonts w:ascii="Trebuchet MS" w:eastAsia="Times New Roman" w:hAnsi="Trebuchet MS" w:cs="Times New Roman"/>
        </w:rPr>
        <w:t xml:space="preserve">, pe o </w:t>
      </w:r>
      <w:proofErr w:type="spellStart"/>
      <w:r w:rsidR="00323579">
        <w:rPr>
          <w:rFonts w:ascii="Trebuchet MS" w:eastAsia="Times New Roman" w:hAnsi="Trebuchet MS" w:cs="Times New Roman"/>
        </w:rPr>
        <w:t>perioadă</w:t>
      </w:r>
      <w:proofErr w:type="spellEnd"/>
      <w:r w:rsidR="00323579">
        <w:rPr>
          <w:rFonts w:ascii="Trebuchet MS" w:eastAsia="Times New Roman" w:hAnsi="Trebuchet MS" w:cs="Times New Roman"/>
        </w:rPr>
        <w:t xml:space="preserve"> de </w:t>
      </w:r>
      <w:proofErr w:type="spellStart"/>
      <w:r w:rsidR="00323579">
        <w:rPr>
          <w:rFonts w:ascii="Trebuchet MS" w:eastAsia="Times New Roman" w:hAnsi="Trebuchet MS" w:cs="Times New Roman"/>
        </w:rPr>
        <w:t>reţinere</w:t>
      </w:r>
      <w:proofErr w:type="spellEnd"/>
      <w:r w:rsidR="00323579">
        <w:rPr>
          <w:rFonts w:ascii="Trebuchet MS" w:eastAsia="Times New Roman" w:hAnsi="Trebuchet MS" w:cs="Times New Roman"/>
        </w:rPr>
        <w:t xml:space="preserve"> de 4</w:t>
      </w:r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luni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la data-</w:t>
      </w:r>
      <w:proofErr w:type="spellStart"/>
      <w:r w:rsidRPr="00695CD4">
        <w:rPr>
          <w:rFonts w:ascii="Trebuchet MS" w:eastAsia="Times New Roman" w:hAnsi="Trebuchet MS" w:cs="Times New Roman"/>
        </w:rPr>
        <w:t>limită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depunere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fără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penalizări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a </w:t>
      </w:r>
      <w:proofErr w:type="spellStart"/>
      <w:r w:rsidRPr="00695CD4">
        <w:rPr>
          <w:rFonts w:ascii="Trebuchet MS" w:eastAsia="Times New Roman" w:hAnsi="Trebuchet MS" w:cs="Times New Roman"/>
        </w:rPr>
        <w:t>cererii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unice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plată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, </w:t>
      </w:r>
      <w:proofErr w:type="spellStart"/>
      <w:r w:rsidRPr="00695CD4">
        <w:rPr>
          <w:rFonts w:ascii="Trebuchet MS" w:eastAsia="Times New Roman" w:hAnsi="Trebuchet MS" w:cs="Times New Roman"/>
        </w:rPr>
        <w:t>în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exploataţia</w:t>
      </w:r>
      <w:proofErr w:type="spellEnd"/>
      <w:r w:rsidRPr="00695CD4">
        <w:rPr>
          <w:rFonts w:ascii="Trebuchet MS" w:eastAsia="Times New Roman" w:hAnsi="Trebuchet MS" w:cs="Times New Roman"/>
        </w:rPr>
        <w:t>/</w:t>
      </w:r>
      <w:proofErr w:type="spellStart"/>
      <w:r w:rsidRPr="00695CD4">
        <w:rPr>
          <w:rFonts w:ascii="Trebuchet MS" w:eastAsia="Times New Roman" w:hAnsi="Trebuchet MS" w:cs="Times New Roman"/>
        </w:rPr>
        <w:t>exploataţiile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cu cod ANSVSA </w:t>
      </w:r>
      <w:proofErr w:type="spellStart"/>
      <w:r w:rsidRPr="00695CD4">
        <w:rPr>
          <w:rFonts w:ascii="Trebuchet MS" w:eastAsia="Times New Roman" w:hAnsi="Trebuchet MS" w:cs="Times New Roman"/>
        </w:rPr>
        <w:t>menţionate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în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cerere</w:t>
      </w:r>
      <w:proofErr w:type="spellEnd"/>
      <w:r w:rsidRPr="00695CD4">
        <w:rPr>
          <w:rFonts w:ascii="Trebuchet MS" w:eastAsia="Times New Roman" w:hAnsi="Trebuchet MS" w:cs="Times New Roman"/>
        </w:rPr>
        <w:t xml:space="preserve">; </w:t>
      </w:r>
    </w:p>
    <w:p w14:paraId="4721646F" w14:textId="77777777" w:rsidR="00A25A11" w:rsidRPr="00695CD4" w:rsidRDefault="00A25A11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-</w:t>
      </w:r>
      <w:proofErr w:type="spellStart"/>
      <w:r w:rsidRPr="00A25A11">
        <w:rPr>
          <w:rFonts w:ascii="Trebuchet MS" w:eastAsia="Times New Roman" w:hAnsi="Trebuchet MS" w:cs="Times New Roman"/>
        </w:rPr>
        <w:t>efectivul</w:t>
      </w:r>
      <w:proofErr w:type="spellEnd"/>
      <w:r w:rsidRPr="00A25A11">
        <w:rPr>
          <w:rFonts w:ascii="Trebuchet MS" w:eastAsia="Times New Roman" w:hAnsi="Trebuchet MS" w:cs="Times New Roman"/>
        </w:rPr>
        <w:t xml:space="preserve"> de </w:t>
      </w:r>
      <w:proofErr w:type="spellStart"/>
      <w:r w:rsidRPr="00A25A11">
        <w:rPr>
          <w:rFonts w:ascii="Trebuchet MS" w:eastAsia="Times New Roman" w:hAnsi="Trebuchet MS" w:cs="Times New Roman"/>
        </w:rPr>
        <w:t>animale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pentru</w:t>
      </w:r>
      <w:proofErr w:type="spellEnd"/>
      <w:r w:rsidRPr="00A25A11">
        <w:rPr>
          <w:rFonts w:ascii="Trebuchet MS" w:eastAsia="Times New Roman" w:hAnsi="Trebuchet MS" w:cs="Times New Roman"/>
        </w:rPr>
        <w:t xml:space="preserve"> care se </w:t>
      </w:r>
      <w:proofErr w:type="spellStart"/>
      <w:r w:rsidRPr="00A25A11">
        <w:rPr>
          <w:rFonts w:ascii="Trebuchet MS" w:eastAsia="Times New Roman" w:hAnsi="Trebuchet MS" w:cs="Times New Roman"/>
        </w:rPr>
        <w:t>solicită</w:t>
      </w:r>
      <w:proofErr w:type="spellEnd"/>
      <w:r w:rsidRPr="00A25A11">
        <w:rPr>
          <w:rFonts w:ascii="Trebuchet MS" w:eastAsia="Times New Roman" w:hAnsi="Trebuchet MS" w:cs="Times New Roman"/>
        </w:rPr>
        <w:t xml:space="preserve"> SCZ </w:t>
      </w:r>
      <w:proofErr w:type="spellStart"/>
      <w:r w:rsidRPr="00A25A11">
        <w:rPr>
          <w:rFonts w:ascii="Trebuchet MS" w:eastAsia="Times New Roman" w:hAnsi="Trebuchet MS" w:cs="Times New Roman"/>
        </w:rPr>
        <w:t>trebuie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să</w:t>
      </w:r>
      <w:proofErr w:type="spellEnd"/>
      <w:r w:rsidRPr="00A25A11">
        <w:rPr>
          <w:rFonts w:ascii="Trebuchet MS" w:eastAsia="Times New Roman" w:hAnsi="Trebuchet MS" w:cs="Times New Roman"/>
        </w:rPr>
        <w:t xml:space="preserve"> fie </w:t>
      </w:r>
      <w:proofErr w:type="spellStart"/>
      <w:r w:rsidRPr="00A25A11">
        <w:rPr>
          <w:rFonts w:ascii="Trebuchet MS" w:eastAsia="Times New Roman" w:hAnsi="Trebuchet MS" w:cs="Times New Roman"/>
        </w:rPr>
        <w:t>identificat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şi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înregistrat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în</w:t>
      </w:r>
      <w:proofErr w:type="spellEnd"/>
      <w:r w:rsidRPr="00A25A11">
        <w:rPr>
          <w:rFonts w:ascii="Trebuchet MS" w:eastAsia="Times New Roman" w:hAnsi="Trebuchet MS" w:cs="Times New Roman"/>
        </w:rPr>
        <w:t xml:space="preserve"> RNE la data </w:t>
      </w:r>
      <w:proofErr w:type="spellStart"/>
      <w:r w:rsidRPr="00A25A11">
        <w:rPr>
          <w:rFonts w:ascii="Trebuchet MS" w:eastAsia="Times New Roman" w:hAnsi="Trebuchet MS" w:cs="Times New Roman"/>
        </w:rPr>
        <w:t>depunerii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cererii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unice</w:t>
      </w:r>
      <w:proofErr w:type="spellEnd"/>
      <w:r w:rsidRPr="00A25A11">
        <w:rPr>
          <w:rFonts w:ascii="Trebuchet MS" w:eastAsia="Times New Roman" w:hAnsi="Trebuchet MS" w:cs="Times New Roman"/>
        </w:rPr>
        <w:t xml:space="preserve"> de </w:t>
      </w:r>
      <w:proofErr w:type="spellStart"/>
      <w:r w:rsidRPr="00A25A11">
        <w:rPr>
          <w:rFonts w:ascii="Trebuchet MS" w:eastAsia="Times New Roman" w:hAnsi="Trebuchet MS" w:cs="Times New Roman"/>
        </w:rPr>
        <w:t>plată</w:t>
      </w:r>
      <w:proofErr w:type="spellEnd"/>
      <w:r w:rsidRPr="00A25A11">
        <w:rPr>
          <w:rFonts w:ascii="Trebuchet MS" w:eastAsia="Times New Roman" w:hAnsi="Trebuchet MS" w:cs="Times New Roman"/>
        </w:rPr>
        <w:t xml:space="preserve">, </w:t>
      </w:r>
      <w:proofErr w:type="spellStart"/>
      <w:r w:rsidRPr="00A25A11">
        <w:rPr>
          <w:rFonts w:ascii="Trebuchet MS" w:eastAsia="Times New Roman" w:hAnsi="Trebuchet MS" w:cs="Times New Roman"/>
        </w:rPr>
        <w:t>dar</w:t>
      </w:r>
      <w:proofErr w:type="spellEnd"/>
      <w:r w:rsidRPr="00A25A11">
        <w:rPr>
          <w:rFonts w:ascii="Trebuchet MS" w:eastAsia="Times New Roman" w:hAnsi="Trebuchet MS" w:cs="Times New Roman"/>
        </w:rPr>
        <w:t xml:space="preserve"> nu </w:t>
      </w:r>
      <w:proofErr w:type="spellStart"/>
      <w:r w:rsidRPr="00A25A11">
        <w:rPr>
          <w:rFonts w:ascii="Trebuchet MS" w:eastAsia="Times New Roman" w:hAnsi="Trebuchet MS" w:cs="Times New Roman"/>
        </w:rPr>
        <w:t>mai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</w:t>
      </w:r>
      <w:proofErr w:type="spellStart"/>
      <w:r w:rsidRPr="00A25A11">
        <w:rPr>
          <w:rFonts w:ascii="Trebuchet MS" w:eastAsia="Times New Roman" w:hAnsi="Trebuchet MS" w:cs="Times New Roman"/>
        </w:rPr>
        <w:t>târziu</w:t>
      </w:r>
      <w:proofErr w:type="spellEnd"/>
      <w:r w:rsidRPr="00A25A11">
        <w:rPr>
          <w:rFonts w:ascii="Trebuchet MS" w:eastAsia="Times New Roman" w:hAnsi="Trebuchet MS" w:cs="Times New Roman"/>
        </w:rPr>
        <w:t xml:space="preserve"> de prima </w:t>
      </w:r>
      <w:proofErr w:type="spellStart"/>
      <w:r w:rsidRPr="00A25A11">
        <w:rPr>
          <w:rFonts w:ascii="Trebuchet MS" w:eastAsia="Times New Roman" w:hAnsi="Trebuchet MS" w:cs="Times New Roman"/>
        </w:rPr>
        <w:t>zi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a </w:t>
      </w:r>
      <w:proofErr w:type="spellStart"/>
      <w:r w:rsidRPr="00A25A11">
        <w:rPr>
          <w:rFonts w:ascii="Trebuchet MS" w:eastAsia="Times New Roman" w:hAnsi="Trebuchet MS" w:cs="Times New Roman"/>
        </w:rPr>
        <w:t>perioadei</w:t>
      </w:r>
      <w:proofErr w:type="spellEnd"/>
      <w:r w:rsidRPr="00A25A11">
        <w:rPr>
          <w:rFonts w:ascii="Trebuchet MS" w:eastAsia="Times New Roman" w:hAnsi="Trebuchet MS" w:cs="Times New Roman"/>
        </w:rPr>
        <w:t xml:space="preserve"> de </w:t>
      </w:r>
      <w:proofErr w:type="spellStart"/>
      <w:r w:rsidRPr="00A25A11">
        <w:rPr>
          <w:rFonts w:ascii="Trebuchet MS" w:eastAsia="Times New Roman" w:hAnsi="Trebuchet MS" w:cs="Times New Roman"/>
        </w:rPr>
        <w:t>reţinere</w:t>
      </w:r>
      <w:proofErr w:type="spellEnd"/>
    </w:p>
    <w:p w14:paraId="6716C85E" w14:textId="77777777" w:rsidR="00AC4D7B" w:rsidRPr="006F3418" w:rsidRDefault="008E3EE6" w:rsidP="00160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>•</w:t>
      </w:r>
      <w:proofErr w:type="spellStart"/>
      <w:r w:rsidRPr="006F3418">
        <w:rPr>
          <w:rFonts w:ascii="Trebuchet MS" w:eastAsia="Times New Roman" w:hAnsi="Trebuchet MS" w:cs="Times New Roman"/>
        </w:rPr>
        <w:t>să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aibă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încheiat</w:t>
      </w:r>
      <w:proofErr w:type="spellEnd"/>
      <w:r w:rsidRPr="006F3418">
        <w:rPr>
          <w:rFonts w:ascii="Trebuchet MS" w:eastAsia="Times New Roman" w:hAnsi="Trebuchet MS" w:cs="Times New Roman"/>
        </w:rPr>
        <w:t xml:space="preserve"> un contract pe o </w:t>
      </w:r>
      <w:proofErr w:type="spellStart"/>
      <w:r w:rsidRPr="006F3418">
        <w:rPr>
          <w:rFonts w:ascii="Trebuchet MS" w:eastAsia="Times New Roman" w:hAnsi="Trebuchet MS" w:cs="Times New Roman"/>
        </w:rPr>
        <w:t>perioadă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minimum 6 </w:t>
      </w:r>
      <w:proofErr w:type="spellStart"/>
      <w:r w:rsidRPr="006F3418">
        <w:rPr>
          <w:rFonts w:ascii="Trebuchet MS" w:eastAsia="Times New Roman" w:hAnsi="Trebuchet MS" w:cs="Times New Roman"/>
        </w:rPr>
        <w:t>luni</w:t>
      </w:r>
      <w:proofErr w:type="spellEnd"/>
      <w:r w:rsidRPr="006F3418">
        <w:rPr>
          <w:rFonts w:ascii="Trebuchet MS" w:eastAsia="Times New Roman" w:hAnsi="Trebuchet MS" w:cs="Times New Roman"/>
        </w:rPr>
        <w:t xml:space="preserve">, </w:t>
      </w:r>
      <w:proofErr w:type="spellStart"/>
      <w:r w:rsidRPr="006F3418">
        <w:rPr>
          <w:rFonts w:ascii="Trebuchet MS" w:eastAsia="Times New Roman" w:hAnsi="Trebuchet MS" w:cs="Times New Roman"/>
        </w:rPr>
        <w:t>valabil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la data </w:t>
      </w:r>
      <w:proofErr w:type="spellStart"/>
      <w:r w:rsidRPr="006F3418">
        <w:rPr>
          <w:rFonts w:ascii="Trebuchet MS" w:eastAsia="Times New Roman" w:hAnsi="Trebuchet MS" w:cs="Times New Roman"/>
        </w:rPr>
        <w:t>depunerii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cererii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unice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plată</w:t>
      </w:r>
      <w:proofErr w:type="spellEnd"/>
      <w:r w:rsidRPr="006F3418">
        <w:rPr>
          <w:rFonts w:ascii="Trebuchet MS" w:eastAsia="Times New Roman" w:hAnsi="Trebuchet MS" w:cs="Times New Roman"/>
        </w:rPr>
        <w:t>, cu un prim-</w:t>
      </w:r>
      <w:proofErr w:type="spellStart"/>
      <w:r w:rsidRPr="006F3418">
        <w:rPr>
          <w:rFonts w:ascii="Trebuchet MS" w:eastAsia="Times New Roman" w:hAnsi="Trebuchet MS" w:cs="Times New Roman"/>
        </w:rPr>
        <w:t>cumpărător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recunoscut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="00340FF9" w:rsidRPr="006F3418">
        <w:rPr>
          <w:rFonts w:ascii="Trebuchet MS" w:eastAsia="Times New Roman" w:hAnsi="Trebuchet MS" w:cs="Times New Roman"/>
        </w:rPr>
        <w:t>autoritatea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competentă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şi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cel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puţin</w:t>
      </w:r>
      <w:proofErr w:type="spellEnd"/>
      <w:r w:rsidRPr="006F3418">
        <w:rPr>
          <w:rFonts w:ascii="Trebuchet MS" w:eastAsia="Times New Roman" w:hAnsi="Trebuchet MS" w:cs="Times New Roman"/>
        </w:rPr>
        <w:t xml:space="preserve"> un document fiscal care </w:t>
      </w:r>
      <w:proofErr w:type="spellStart"/>
      <w:r w:rsidRPr="006F3418">
        <w:rPr>
          <w:rFonts w:ascii="Trebuchet MS" w:eastAsia="Times New Roman" w:hAnsi="Trebuchet MS" w:cs="Times New Roman"/>
        </w:rPr>
        <w:t>să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ateste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livrarea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laptelui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sau</w:t>
      </w:r>
      <w:proofErr w:type="spellEnd"/>
      <w:r w:rsidRPr="006F3418">
        <w:rPr>
          <w:rFonts w:ascii="Trebuchet MS" w:eastAsia="Times New Roman" w:hAnsi="Trebuchet MS" w:cs="Times New Roman"/>
        </w:rPr>
        <w:t xml:space="preserve">, </w:t>
      </w:r>
      <w:proofErr w:type="spellStart"/>
      <w:r w:rsidRPr="006F3418">
        <w:rPr>
          <w:rFonts w:ascii="Trebuchet MS" w:eastAsia="Times New Roman" w:hAnsi="Trebuchet MS" w:cs="Times New Roman"/>
        </w:rPr>
        <w:t>în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cazul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în</w:t>
      </w:r>
      <w:proofErr w:type="spellEnd"/>
      <w:r w:rsidRPr="006F3418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6F3418">
        <w:rPr>
          <w:rFonts w:ascii="Trebuchet MS" w:eastAsia="Times New Roman" w:hAnsi="Trebuchet MS" w:cs="Times New Roman"/>
        </w:rPr>
        <w:t>producătorul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deţine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unitate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proprie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procesare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a </w:t>
      </w:r>
      <w:proofErr w:type="spellStart"/>
      <w:r w:rsidRPr="006F3418">
        <w:rPr>
          <w:rFonts w:ascii="Trebuchet MS" w:eastAsia="Times New Roman" w:hAnsi="Trebuchet MS" w:cs="Times New Roman"/>
        </w:rPr>
        <w:t>laptelui</w:t>
      </w:r>
      <w:proofErr w:type="spellEnd"/>
      <w:r w:rsidRPr="006F3418">
        <w:rPr>
          <w:rFonts w:ascii="Trebuchet MS" w:eastAsia="Times New Roman" w:hAnsi="Trebuchet MS" w:cs="Times New Roman"/>
        </w:rPr>
        <w:t xml:space="preserve">, </w:t>
      </w:r>
      <w:proofErr w:type="spellStart"/>
      <w:r w:rsidRPr="006F3418">
        <w:rPr>
          <w:rFonts w:ascii="Trebuchet MS" w:eastAsia="Times New Roman" w:hAnsi="Trebuchet MS" w:cs="Times New Roman"/>
        </w:rPr>
        <w:t>să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deţină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copie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pe </w:t>
      </w:r>
      <w:proofErr w:type="spellStart"/>
      <w:r w:rsidRPr="006F3418">
        <w:rPr>
          <w:rFonts w:ascii="Trebuchet MS" w:eastAsia="Times New Roman" w:hAnsi="Trebuchet MS" w:cs="Times New Roman"/>
        </w:rPr>
        <w:t>cel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puţin</w:t>
      </w:r>
      <w:proofErr w:type="spellEnd"/>
      <w:r w:rsidRPr="006F3418">
        <w:rPr>
          <w:rFonts w:ascii="Trebuchet MS" w:eastAsia="Times New Roman" w:hAnsi="Trebuchet MS" w:cs="Times New Roman"/>
        </w:rPr>
        <w:t xml:space="preserve"> un </w:t>
      </w:r>
      <w:proofErr w:type="spellStart"/>
      <w:r w:rsidRPr="006F3418">
        <w:rPr>
          <w:rFonts w:ascii="Trebuchet MS" w:eastAsia="Times New Roman" w:hAnsi="Trebuchet MS" w:cs="Times New Roman"/>
        </w:rPr>
        <w:t>aviz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însoţire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a </w:t>
      </w:r>
      <w:proofErr w:type="spellStart"/>
      <w:r w:rsidRPr="006F3418">
        <w:rPr>
          <w:rFonts w:ascii="Trebuchet MS" w:eastAsia="Times New Roman" w:hAnsi="Trebuchet MS" w:cs="Times New Roman"/>
        </w:rPr>
        <w:t>mărfii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şi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pe o </w:t>
      </w:r>
      <w:proofErr w:type="spellStart"/>
      <w:r w:rsidRPr="006F3418">
        <w:rPr>
          <w:rFonts w:ascii="Trebuchet MS" w:eastAsia="Times New Roman" w:hAnsi="Trebuchet MS" w:cs="Times New Roman"/>
        </w:rPr>
        <w:t>notă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intrare-recepţie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care </w:t>
      </w:r>
      <w:proofErr w:type="spellStart"/>
      <w:r w:rsidRPr="006F3418">
        <w:rPr>
          <w:rFonts w:ascii="Trebuchet MS" w:eastAsia="Times New Roman" w:hAnsi="Trebuchet MS" w:cs="Times New Roman"/>
        </w:rPr>
        <w:t>atestă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livrarea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laptelui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la </w:t>
      </w:r>
      <w:proofErr w:type="spellStart"/>
      <w:r w:rsidRPr="006F3418">
        <w:rPr>
          <w:rFonts w:ascii="Trebuchet MS" w:eastAsia="Times New Roman" w:hAnsi="Trebuchet MS" w:cs="Times New Roman"/>
        </w:rPr>
        <w:t>unitatea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proprie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procesare</w:t>
      </w:r>
      <w:proofErr w:type="spellEnd"/>
      <w:r w:rsidRPr="006F3418">
        <w:rPr>
          <w:rFonts w:ascii="Trebuchet MS" w:eastAsia="Times New Roman" w:hAnsi="Trebuchet MS" w:cs="Times New Roman"/>
        </w:rPr>
        <w:t xml:space="preserve">, precum </w:t>
      </w:r>
      <w:proofErr w:type="spellStart"/>
      <w:r w:rsidRPr="006F3418">
        <w:rPr>
          <w:rFonts w:ascii="Trebuchet MS" w:eastAsia="Times New Roman" w:hAnsi="Trebuchet MS" w:cs="Times New Roman"/>
        </w:rPr>
        <w:t>şi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copie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pe </w:t>
      </w:r>
      <w:proofErr w:type="spellStart"/>
      <w:r w:rsidRPr="006F3418">
        <w:rPr>
          <w:rFonts w:ascii="Trebuchet MS" w:eastAsia="Times New Roman" w:hAnsi="Trebuchet MS" w:cs="Times New Roman"/>
        </w:rPr>
        <w:t>certificatul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constatator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emis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ONRC din care </w:t>
      </w:r>
      <w:proofErr w:type="spellStart"/>
      <w:r w:rsidRPr="006F3418">
        <w:rPr>
          <w:rFonts w:ascii="Trebuchet MS" w:eastAsia="Times New Roman" w:hAnsi="Trebuchet MS" w:cs="Times New Roman"/>
        </w:rPr>
        <w:t>să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reiasă</w:t>
      </w:r>
      <w:proofErr w:type="spellEnd"/>
      <w:r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Pr="006F3418">
        <w:rPr>
          <w:rFonts w:ascii="Trebuchet MS" w:eastAsia="Times New Roman" w:hAnsi="Trebuchet MS" w:cs="Times New Roman"/>
        </w:rPr>
        <w:t>obiectul</w:t>
      </w:r>
      <w:proofErr w:type="spellEnd"/>
      <w:r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Pr="006F3418">
        <w:rPr>
          <w:rFonts w:ascii="Trebuchet MS" w:eastAsia="Times New Roman" w:hAnsi="Trebuchet MS" w:cs="Times New Roman"/>
        </w:rPr>
        <w:t>activit</w:t>
      </w:r>
      <w:r w:rsidR="00AC4D7B" w:rsidRPr="006F3418">
        <w:rPr>
          <w:rFonts w:ascii="Trebuchet MS" w:eastAsia="Times New Roman" w:hAnsi="Trebuchet MS" w:cs="Times New Roman"/>
        </w:rPr>
        <w:t>ate</w:t>
      </w:r>
      <w:proofErr w:type="spellEnd"/>
      <w:r w:rsidR="00AC4D7B" w:rsidRPr="006F3418">
        <w:rPr>
          <w:rFonts w:ascii="Trebuchet MS" w:eastAsia="Times New Roman" w:hAnsi="Trebuchet MS" w:cs="Times New Roman"/>
        </w:rPr>
        <w:t xml:space="preserve">, </w:t>
      </w:r>
      <w:proofErr w:type="spellStart"/>
      <w:r w:rsidR="00AC4D7B" w:rsidRPr="006F3418">
        <w:rPr>
          <w:rFonts w:ascii="Trebuchet MS" w:eastAsia="Times New Roman" w:hAnsi="Trebuchet MS" w:cs="Times New Roman"/>
        </w:rPr>
        <w:t>respectiv</w:t>
      </w:r>
      <w:proofErr w:type="spellEnd"/>
      <w:r w:rsidR="00AC4D7B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AC4D7B" w:rsidRPr="006F3418">
        <w:rPr>
          <w:rFonts w:ascii="Trebuchet MS" w:eastAsia="Times New Roman" w:hAnsi="Trebuchet MS" w:cs="Times New Roman"/>
        </w:rPr>
        <w:t>procesare</w:t>
      </w:r>
      <w:proofErr w:type="spellEnd"/>
      <w:r w:rsidR="00AC4D7B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AC4D7B" w:rsidRPr="006F3418">
        <w:rPr>
          <w:rFonts w:ascii="Trebuchet MS" w:eastAsia="Times New Roman" w:hAnsi="Trebuchet MS" w:cs="Times New Roman"/>
        </w:rPr>
        <w:t>lapte</w:t>
      </w:r>
      <w:proofErr w:type="spellEnd"/>
      <w:r w:rsidR="00AC4D7B" w:rsidRPr="006F3418">
        <w:rPr>
          <w:rFonts w:ascii="Trebuchet MS" w:eastAsia="Times New Roman" w:hAnsi="Trebuchet MS" w:cs="Times New Roman"/>
        </w:rPr>
        <w:t>,</w:t>
      </w:r>
    </w:p>
    <w:p w14:paraId="7011BA60" w14:textId="77777777" w:rsidR="00160E20" w:rsidRPr="006F3418" w:rsidRDefault="00AC4D7B" w:rsidP="00160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F3418">
        <w:rPr>
          <w:rFonts w:ascii="Trebuchet MS" w:eastAsia="Times New Roman" w:hAnsi="Trebuchet MS" w:cs="Times New Roman"/>
        </w:rPr>
        <w:t>-</w:t>
      </w:r>
      <w:proofErr w:type="spellStart"/>
      <w:r w:rsidR="008E3EE6" w:rsidRPr="006F3418">
        <w:rPr>
          <w:rFonts w:ascii="Trebuchet MS" w:eastAsia="Times New Roman" w:hAnsi="Trebuchet MS" w:cs="Times New Roman"/>
        </w:rPr>
        <w:t>în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E3EE6" w:rsidRPr="006F3418">
        <w:rPr>
          <w:rFonts w:ascii="Trebuchet MS" w:eastAsia="Times New Roman" w:hAnsi="Trebuchet MS" w:cs="Times New Roman"/>
        </w:rPr>
        <w:t>cazul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E3EE6" w:rsidRPr="006F3418">
        <w:rPr>
          <w:rFonts w:ascii="Trebuchet MS" w:eastAsia="Times New Roman" w:hAnsi="Trebuchet MS" w:cs="Times New Roman"/>
        </w:rPr>
        <w:t>vânzărilor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valorificrii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laptelui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către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consumatorul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final,</w:t>
      </w:r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E3EE6" w:rsidRPr="006F3418">
        <w:rPr>
          <w:rFonts w:ascii="Trebuchet MS" w:eastAsia="Times New Roman" w:hAnsi="Trebuchet MS" w:cs="Times New Roman"/>
        </w:rPr>
        <w:t>să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E3EE6" w:rsidRPr="006F3418">
        <w:rPr>
          <w:rFonts w:ascii="Trebuchet MS" w:eastAsia="Times New Roman" w:hAnsi="Trebuchet MS" w:cs="Times New Roman"/>
        </w:rPr>
        <w:t>deţină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E3EE6" w:rsidRPr="006F3418">
        <w:rPr>
          <w:rFonts w:ascii="Trebuchet MS" w:eastAsia="Times New Roman" w:hAnsi="Trebuchet MS" w:cs="Times New Roman"/>
        </w:rPr>
        <w:t>carnetul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="008E3EE6" w:rsidRPr="006F3418">
        <w:rPr>
          <w:rFonts w:ascii="Trebuchet MS" w:eastAsia="Times New Roman" w:hAnsi="Trebuchet MS" w:cs="Times New Roman"/>
        </w:rPr>
        <w:t>comercializare</w:t>
      </w:r>
      <w:proofErr w:type="spellEnd"/>
      <w:r w:rsidR="008E3EE6" w:rsidRPr="006F3418">
        <w:rPr>
          <w:rFonts w:ascii="Trebuchet MS" w:eastAsia="Times New Roman" w:hAnsi="Trebuchet MS" w:cs="Times New Roman"/>
        </w:rPr>
        <w:t xml:space="preserve"> a </w:t>
      </w:r>
      <w:proofErr w:type="spellStart"/>
      <w:r w:rsidR="00D87B84" w:rsidRPr="006F3418">
        <w:rPr>
          <w:rFonts w:ascii="Trebuchet MS" w:eastAsia="Times New Roman" w:hAnsi="Trebuchet MS" w:cs="Times New Roman"/>
        </w:rPr>
        <w:t>produselor</w:t>
      </w:r>
      <w:proofErr w:type="spellEnd"/>
      <w:r w:rsidR="00D87B84" w:rsidRPr="006F3418">
        <w:rPr>
          <w:rFonts w:ascii="Trebuchet MS" w:eastAsia="Times New Roman" w:hAnsi="Trebuchet MS" w:cs="Times New Roman"/>
        </w:rPr>
        <w:t xml:space="preserve"> din </w:t>
      </w:r>
      <w:proofErr w:type="spellStart"/>
      <w:r w:rsidR="00D87B84" w:rsidRPr="006F3418">
        <w:rPr>
          <w:rFonts w:ascii="Trebuchet MS" w:eastAsia="Times New Roman" w:hAnsi="Trebuchet MS" w:cs="Times New Roman"/>
        </w:rPr>
        <w:t>sectorul</w:t>
      </w:r>
      <w:proofErr w:type="spellEnd"/>
      <w:r w:rsidR="00D87B84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D87B84" w:rsidRPr="006F3418">
        <w:rPr>
          <w:rFonts w:ascii="Trebuchet MS" w:eastAsia="Times New Roman" w:hAnsi="Trebuchet MS" w:cs="Times New Roman"/>
        </w:rPr>
        <w:t>agricol</w:t>
      </w:r>
      <w:proofErr w:type="spellEnd"/>
      <w:r w:rsidR="008D24DA" w:rsidRPr="006F3418">
        <w:rPr>
          <w:rFonts w:ascii="Trebuchet MS" w:eastAsia="Times New Roman" w:hAnsi="Trebuchet MS" w:cs="Times New Roman"/>
        </w:rPr>
        <w:t xml:space="preserve">, precum </w:t>
      </w:r>
      <w:proofErr w:type="spellStart"/>
      <w:r w:rsidR="008D24DA" w:rsidRPr="006F3418">
        <w:rPr>
          <w:rFonts w:ascii="Trebuchet MS" w:eastAsia="Times New Roman" w:hAnsi="Trebuchet MS" w:cs="Times New Roman"/>
        </w:rPr>
        <w:t>și</w:t>
      </w:r>
      <w:proofErr w:type="spellEnd"/>
      <w:r w:rsidR="008D24DA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D24DA" w:rsidRPr="006F3418">
        <w:rPr>
          <w:rFonts w:ascii="Trebuchet MS" w:eastAsia="Times New Roman" w:hAnsi="Trebuchet MS" w:cs="Times New Roman"/>
        </w:rPr>
        <w:t>documentele</w:t>
      </w:r>
      <w:proofErr w:type="spellEnd"/>
      <w:r w:rsidR="008D24DA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340FF9" w:rsidRPr="006F3418">
        <w:rPr>
          <w:rFonts w:ascii="Trebuchet MS" w:eastAsia="Times New Roman" w:hAnsi="Trebuchet MS" w:cs="Times New Roman"/>
        </w:rPr>
        <w:t>specifice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D24DA" w:rsidRPr="006F3418">
        <w:rPr>
          <w:rFonts w:ascii="Trebuchet MS" w:eastAsia="Times New Roman" w:hAnsi="Trebuchet MS" w:cs="Times New Roman"/>
        </w:rPr>
        <w:t>prevăzute</w:t>
      </w:r>
      <w:proofErr w:type="spellEnd"/>
      <w:r w:rsidR="008D24DA"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="008D24DA" w:rsidRPr="006F3418">
        <w:rPr>
          <w:rFonts w:ascii="Trebuchet MS" w:eastAsia="Times New Roman" w:hAnsi="Trebuchet MS" w:cs="Times New Roman"/>
        </w:rPr>
        <w:t>legislația</w:t>
      </w:r>
      <w:proofErr w:type="spellEnd"/>
      <w:r w:rsidR="00160E20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8D24DA" w:rsidRPr="006F3418">
        <w:rPr>
          <w:rFonts w:ascii="Trebuchet MS" w:eastAsia="Times New Roman" w:hAnsi="Trebuchet MS" w:cs="Times New Roman"/>
        </w:rPr>
        <w:t>sanitar-veterinară</w:t>
      </w:r>
      <w:proofErr w:type="spellEnd"/>
      <w:r w:rsidR="00160E20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D87B84" w:rsidRPr="006F3418">
        <w:rPr>
          <w:rFonts w:ascii="Trebuchet MS" w:eastAsia="Times New Roman" w:hAnsi="Trebuchet MS" w:cs="Times New Roman"/>
        </w:rPr>
        <w:t>în</w:t>
      </w:r>
      <w:proofErr w:type="spellEnd"/>
      <w:r w:rsidR="00D87B84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D87B84" w:rsidRPr="006F3418">
        <w:rPr>
          <w:rFonts w:ascii="Trebuchet MS" w:eastAsia="Times New Roman" w:hAnsi="Trebuchet MS" w:cs="Times New Roman"/>
        </w:rPr>
        <w:t>vigoare</w:t>
      </w:r>
      <w:proofErr w:type="spellEnd"/>
      <w:r w:rsidR="008D24DA" w:rsidRPr="006F3418">
        <w:rPr>
          <w:rFonts w:ascii="Trebuchet MS" w:eastAsia="Times New Roman" w:hAnsi="Trebuchet MS" w:cs="Times New Roman"/>
        </w:rPr>
        <w:t>,</w:t>
      </w:r>
      <w:r w:rsidR="00160E20" w:rsidRPr="006F3418">
        <w:rPr>
          <w:rFonts w:ascii="Trebuchet MS" w:eastAsia="Times New Roman" w:hAnsi="Trebuchet MS" w:cs="Times New Roman"/>
        </w:rPr>
        <w:t xml:space="preserve"> </w:t>
      </w:r>
      <w:r w:rsidR="008D24DA" w:rsidRPr="006F3418">
        <w:rPr>
          <w:rFonts w:ascii="Trebuchet MS" w:eastAsia="Times New Roman" w:hAnsi="Trebuchet MS" w:cs="Times New Roman"/>
        </w:rPr>
        <w:t xml:space="preserve">care </w:t>
      </w:r>
      <w:proofErr w:type="spellStart"/>
      <w:r w:rsidR="008D24DA" w:rsidRPr="006F3418">
        <w:rPr>
          <w:rFonts w:ascii="Trebuchet MS" w:eastAsia="Times New Roman" w:hAnsi="Trebuchet MS" w:cs="Times New Roman"/>
        </w:rPr>
        <w:t>reg</w:t>
      </w:r>
      <w:r w:rsidR="00D87B84" w:rsidRPr="006F3418">
        <w:rPr>
          <w:rFonts w:ascii="Trebuchet MS" w:eastAsia="Times New Roman" w:hAnsi="Trebuchet MS" w:cs="Times New Roman"/>
        </w:rPr>
        <w:t>lementează</w:t>
      </w:r>
      <w:proofErr w:type="spellEnd"/>
      <w:r w:rsidR="00D87B84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D87B84" w:rsidRPr="006F3418">
        <w:rPr>
          <w:rFonts w:ascii="Trebuchet MS" w:eastAsia="Times New Roman" w:hAnsi="Trebuchet MS" w:cs="Times New Roman"/>
        </w:rPr>
        <w:t>activităţile</w:t>
      </w:r>
      <w:proofErr w:type="spellEnd"/>
      <w:r w:rsidR="00D87B84" w:rsidRPr="006F3418">
        <w:rPr>
          <w:rFonts w:ascii="Trebuchet MS" w:eastAsia="Times New Roman" w:hAnsi="Trebuchet MS" w:cs="Times New Roman"/>
        </w:rPr>
        <w:t xml:space="preserve"> </w:t>
      </w:r>
      <w:r w:rsidR="00160E20" w:rsidRPr="006F3418">
        <w:rPr>
          <w:rFonts w:ascii="Trebuchet MS" w:eastAsia="Times New Roman" w:hAnsi="Trebuchet MS" w:cs="Times New Roman"/>
        </w:rPr>
        <w:t xml:space="preserve">de </w:t>
      </w:r>
      <w:proofErr w:type="spellStart"/>
      <w:r w:rsidR="00160E20" w:rsidRPr="006F3418">
        <w:rPr>
          <w:rFonts w:ascii="Trebuchet MS" w:eastAsia="Times New Roman" w:hAnsi="Trebuchet MS" w:cs="Times New Roman"/>
        </w:rPr>
        <w:t>obţinere</w:t>
      </w:r>
      <w:proofErr w:type="spellEnd"/>
      <w:r w:rsidR="00340FF9" w:rsidRPr="006F3418">
        <w:rPr>
          <w:rFonts w:ascii="Trebuchet MS" w:eastAsia="Times New Roman" w:hAnsi="Trebuchet MS" w:cs="Times New Roman"/>
        </w:rPr>
        <w:t xml:space="preserve"> </w:t>
      </w:r>
      <w:r w:rsidR="00160E20" w:rsidRPr="006F3418">
        <w:rPr>
          <w:rFonts w:ascii="Trebuchet MS" w:eastAsia="Times New Roman" w:hAnsi="Trebuchet MS" w:cs="Times New Roman"/>
        </w:rPr>
        <w:t xml:space="preserve">a </w:t>
      </w:r>
      <w:proofErr w:type="spellStart"/>
      <w:r w:rsidR="00160E20" w:rsidRPr="006F3418">
        <w:rPr>
          <w:rFonts w:ascii="Trebuchet MS" w:eastAsia="Times New Roman" w:hAnsi="Trebuchet MS" w:cs="Times New Roman"/>
        </w:rPr>
        <w:t>produselor</w:t>
      </w:r>
      <w:proofErr w:type="spellEnd"/>
      <w:r w:rsidR="00160E20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160E20" w:rsidRPr="006F3418">
        <w:rPr>
          <w:rFonts w:ascii="Trebuchet MS" w:eastAsia="Times New Roman" w:hAnsi="Trebuchet MS" w:cs="Times New Roman"/>
        </w:rPr>
        <w:t>alimentare</w:t>
      </w:r>
      <w:proofErr w:type="spellEnd"/>
      <w:r w:rsidR="00160E20" w:rsidRPr="006F3418">
        <w:rPr>
          <w:rFonts w:ascii="Trebuchet MS" w:eastAsia="Times New Roman" w:hAnsi="Trebuchet MS" w:cs="Times New Roman"/>
        </w:rPr>
        <w:t xml:space="preserve"> de </w:t>
      </w:r>
      <w:proofErr w:type="spellStart"/>
      <w:r w:rsidR="00160E20" w:rsidRPr="006F3418">
        <w:rPr>
          <w:rFonts w:ascii="Trebuchet MS" w:eastAsia="Times New Roman" w:hAnsi="Trebuchet MS" w:cs="Times New Roman"/>
        </w:rPr>
        <w:t>origine</w:t>
      </w:r>
      <w:proofErr w:type="spellEnd"/>
      <w:r w:rsidR="00160E20" w:rsidRPr="006F3418">
        <w:rPr>
          <w:rFonts w:ascii="Trebuchet MS" w:eastAsia="Times New Roman" w:hAnsi="Trebuchet MS" w:cs="Times New Roman"/>
        </w:rPr>
        <w:t xml:space="preserve"> </w:t>
      </w:r>
      <w:proofErr w:type="spellStart"/>
      <w:r w:rsidR="00D87B84" w:rsidRPr="006F3418">
        <w:rPr>
          <w:rFonts w:ascii="Trebuchet MS" w:eastAsia="Times New Roman" w:hAnsi="Trebuchet MS" w:cs="Times New Roman"/>
        </w:rPr>
        <w:t>animal</w:t>
      </w:r>
      <w:r w:rsidR="008D24DA" w:rsidRPr="006F3418">
        <w:rPr>
          <w:rFonts w:ascii="Trebuchet MS" w:eastAsia="Times New Roman" w:hAnsi="Trebuchet MS" w:cs="Times New Roman"/>
        </w:rPr>
        <w:t>ă</w:t>
      </w:r>
      <w:proofErr w:type="spellEnd"/>
      <w:r w:rsidR="008D24DA" w:rsidRPr="006F3418">
        <w:rPr>
          <w:rFonts w:ascii="Trebuchet MS" w:eastAsia="Times New Roman" w:hAnsi="Trebuchet MS" w:cs="Times New Roman"/>
        </w:rPr>
        <w:t>.</w:t>
      </w:r>
    </w:p>
    <w:p w14:paraId="7327FB38" w14:textId="77777777" w:rsidR="008E3EE6" w:rsidRPr="00695CD4" w:rsidRDefault="008E3EE6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695CD4">
        <w:rPr>
          <w:rFonts w:ascii="Trebuchet MS" w:eastAsia="Times New Roman" w:hAnsi="Trebuchet MS" w:cs="Times New Roman"/>
        </w:rPr>
        <w:t>•</w:t>
      </w:r>
      <w:proofErr w:type="spellStart"/>
      <w:r w:rsidRPr="00695CD4">
        <w:rPr>
          <w:rFonts w:ascii="Trebuchet MS" w:eastAsia="Times New Roman" w:hAnsi="Trebuchet MS" w:cs="Times New Roman"/>
        </w:rPr>
        <w:t>să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deţină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registrul</w:t>
      </w:r>
      <w:proofErr w:type="spellEnd"/>
      <w:r w:rsidRPr="00695CD4">
        <w:rPr>
          <w:rFonts w:ascii="Trebuchet MS" w:eastAsia="Times New Roman" w:hAnsi="Trebuchet MS" w:cs="Times New Roman"/>
        </w:rPr>
        <w:t xml:space="preserve"> individual al </w:t>
      </w:r>
      <w:proofErr w:type="spellStart"/>
      <w:r w:rsidRPr="00695CD4">
        <w:rPr>
          <w:rFonts w:ascii="Trebuchet MS" w:eastAsia="Times New Roman" w:hAnsi="Trebuchet MS" w:cs="Times New Roman"/>
        </w:rPr>
        <w:t>exploataţiei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cu cod ANSVSA </w:t>
      </w:r>
      <w:proofErr w:type="spellStart"/>
      <w:r w:rsidRPr="00695CD4">
        <w:rPr>
          <w:rFonts w:ascii="Trebuchet MS" w:eastAsia="Times New Roman" w:hAnsi="Trebuchet MS" w:cs="Times New Roman"/>
        </w:rPr>
        <w:t>completat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şi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actualizat</w:t>
      </w:r>
      <w:proofErr w:type="spellEnd"/>
      <w:r w:rsidRPr="00695CD4">
        <w:rPr>
          <w:rFonts w:ascii="Trebuchet MS" w:eastAsia="Times New Roman" w:hAnsi="Trebuchet MS" w:cs="Times New Roman"/>
        </w:rPr>
        <w:t xml:space="preserve">, </w:t>
      </w:r>
      <w:proofErr w:type="spellStart"/>
      <w:r w:rsidRPr="00695CD4">
        <w:rPr>
          <w:rFonts w:ascii="Trebuchet MS" w:eastAsia="Times New Roman" w:hAnsi="Trebuchet MS" w:cs="Times New Roman"/>
        </w:rPr>
        <w:t>în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conformitate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cu </w:t>
      </w:r>
      <w:proofErr w:type="spellStart"/>
      <w:r w:rsidRPr="00695CD4">
        <w:rPr>
          <w:rFonts w:ascii="Trebuchet MS" w:eastAsia="Times New Roman" w:hAnsi="Trebuchet MS" w:cs="Times New Roman"/>
        </w:rPr>
        <w:t>prevederile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Regulamentului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(CE) nr. </w:t>
      </w:r>
      <w:r w:rsidR="00223F37" w:rsidRPr="00695CD4">
        <w:rPr>
          <w:rFonts w:ascii="Trebuchet MS" w:eastAsia="Times New Roman" w:hAnsi="Trebuchet MS" w:cs="Times New Roman"/>
          <w:color w:val="000000" w:themeColor="text1"/>
        </w:rPr>
        <w:t xml:space="preserve">429/2016 cu </w:t>
      </w:r>
      <w:proofErr w:type="spellStart"/>
      <w:r w:rsidR="00223F37" w:rsidRPr="00695CD4">
        <w:rPr>
          <w:rFonts w:ascii="Trebuchet MS" w:eastAsia="Times New Roman" w:hAnsi="Trebuchet MS" w:cs="Times New Roman"/>
          <w:color w:val="000000" w:themeColor="text1"/>
        </w:rPr>
        <w:t>modificarile</w:t>
      </w:r>
      <w:proofErr w:type="spellEnd"/>
      <w:r w:rsidR="00223F37" w:rsidRPr="00695CD4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23F37" w:rsidRPr="00695CD4">
        <w:rPr>
          <w:rFonts w:ascii="Trebuchet MS" w:eastAsia="Times New Roman" w:hAnsi="Trebuchet MS" w:cs="Times New Roman"/>
          <w:color w:val="000000" w:themeColor="text1"/>
        </w:rPr>
        <w:t>si</w:t>
      </w:r>
      <w:proofErr w:type="spellEnd"/>
      <w:r w:rsidR="00223F37" w:rsidRPr="00695CD4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23F37" w:rsidRPr="00695CD4">
        <w:rPr>
          <w:rFonts w:ascii="Trebuchet MS" w:eastAsia="Times New Roman" w:hAnsi="Trebuchet MS" w:cs="Times New Roman"/>
          <w:color w:val="000000" w:themeColor="text1"/>
        </w:rPr>
        <w:t>completarile</w:t>
      </w:r>
      <w:proofErr w:type="spellEnd"/>
      <w:r w:rsidR="00223F37" w:rsidRPr="00695CD4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="00223F37" w:rsidRPr="00695CD4">
        <w:rPr>
          <w:rFonts w:ascii="Trebuchet MS" w:eastAsia="Times New Roman" w:hAnsi="Trebuchet MS" w:cs="Times New Roman"/>
          <w:color w:val="000000" w:themeColor="text1"/>
        </w:rPr>
        <w:t>ulterioare</w:t>
      </w:r>
      <w:proofErr w:type="spellEnd"/>
      <w:r w:rsidR="00223F37" w:rsidRPr="00695CD4">
        <w:rPr>
          <w:rFonts w:ascii="Trebuchet MS" w:eastAsia="Times New Roman" w:hAnsi="Trebuchet MS" w:cs="Times New Roman"/>
          <w:color w:val="000000" w:themeColor="text1"/>
        </w:rPr>
        <w:t>;</w:t>
      </w:r>
    </w:p>
    <w:p w14:paraId="5FDD8768" w14:textId="77777777" w:rsidR="008E3EE6" w:rsidRPr="00695CD4" w:rsidRDefault="008E3EE6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lastRenderedPageBreak/>
        <w:t>•</w:t>
      </w:r>
      <w:proofErr w:type="spellStart"/>
      <w:r w:rsidRPr="00695CD4">
        <w:rPr>
          <w:rFonts w:ascii="Trebuchet MS" w:eastAsia="Times New Roman" w:hAnsi="Trebuchet MS" w:cs="Times New Roman"/>
        </w:rPr>
        <w:t>solicitanţ</w:t>
      </w:r>
      <w:r w:rsidR="00106DB9">
        <w:rPr>
          <w:rFonts w:ascii="Trebuchet MS" w:eastAsia="Times New Roman" w:hAnsi="Trebuchet MS" w:cs="Times New Roman"/>
        </w:rPr>
        <w:t>ii</w:t>
      </w:r>
      <w:proofErr w:type="spellEnd"/>
      <w:r w:rsidR="00106DB9">
        <w:rPr>
          <w:rFonts w:ascii="Trebuchet MS" w:eastAsia="Times New Roman" w:hAnsi="Trebuchet MS" w:cs="Times New Roman"/>
        </w:rPr>
        <w:t xml:space="preserve"> cu un </w:t>
      </w:r>
      <w:proofErr w:type="spellStart"/>
      <w:r w:rsidR="00106DB9">
        <w:rPr>
          <w:rFonts w:ascii="Trebuchet MS" w:eastAsia="Times New Roman" w:hAnsi="Trebuchet MS" w:cs="Times New Roman"/>
        </w:rPr>
        <w:t>efectiv</w:t>
      </w:r>
      <w:proofErr w:type="spellEnd"/>
      <w:r w:rsidR="00106DB9">
        <w:rPr>
          <w:rFonts w:ascii="Trebuchet MS" w:eastAsia="Times New Roman" w:hAnsi="Trebuchet MS" w:cs="Times New Roman"/>
        </w:rPr>
        <w:t xml:space="preserve"> </w:t>
      </w:r>
      <w:proofErr w:type="spellStart"/>
      <w:r w:rsidR="00106DB9">
        <w:rPr>
          <w:rFonts w:ascii="Trebuchet MS" w:eastAsia="Times New Roman" w:hAnsi="Trebuchet MS" w:cs="Times New Roman"/>
        </w:rPr>
        <w:t>mai</w:t>
      </w:r>
      <w:proofErr w:type="spellEnd"/>
      <w:r w:rsidR="00106DB9">
        <w:rPr>
          <w:rFonts w:ascii="Trebuchet MS" w:eastAsia="Times New Roman" w:hAnsi="Trebuchet MS" w:cs="Times New Roman"/>
        </w:rPr>
        <w:t xml:space="preserve"> mare de 250</w:t>
      </w:r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capete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vaci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lapte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beneficiază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SCZ </w:t>
      </w:r>
      <w:proofErr w:type="spellStart"/>
      <w:r w:rsidRPr="00695CD4">
        <w:rPr>
          <w:rFonts w:ascii="Trebuchet MS" w:eastAsia="Times New Roman" w:hAnsi="Trebuchet MS" w:cs="Times New Roman"/>
        </w:rPr>
        <w:t>c</w:t>
      </w:r>
      <w:r w:rsidR="00106DB9">
        <w:rPr>
          <w:rFonts w:ascii="Trebuchet MS" w:eastAsia="Times New Roman" w:hAnsi="Trebuchet MS" w:cs="Times New Roman"/>
        </w:rPr>
        <w:t>alculat</w:t>
      </w:r>
      <w:proofErr w:type="spellEnd"/>
      <w:r w:rsidR="00106DB9">
        <w:rPr>
          <w:rFonts w:ascii="Trebuchet MS" w:eastAsia="Times New Roman" w:hAnsi="Trebuchet MS" w:cs="Times New Roman"/>
        </w:rPr>
        <w:t xml:space="preserve"> la </w:t>
      </w:r>
      <w:proofErr w:type="spellStart"/>
      <w:r w:rsidR="00106DB9">
        <w:rPr>
          <w:rFonts w:ascii="Trebuchet MS" w:eastAsia="Times New Roman" w:hAnsi="Trebuchet MS" w:cs="Times New Roman"/>
        </w:rPr>
        <w:t>nivelul</w:t>
      </w:r>
      <w:proofErr w:type="spellEnd"/>
      <w:r w:rsidR="00106DB9">
        <w:rPr>
          <w:rFonts w:ascii="Trebuchet MS" w:eastAsia="Times New Roman" w:hAnsi="Trebuchet MS" w:cs="Times New Roman"/>
        </w:rPr>
        <w:t xml:space="preserve"> a maximum 250</w:t>
      </w:r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capete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</w:rPr>
        <w:t>vaci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lapte</w:t>
      </w:r>
      <w:proofErr w:type="spellEnd"/>
    </w:p>
    <w:p w14:paraId="50A0888E" w14:textId="77777777" w:rsidR="00722B8A" w:rsidRPr="00695CD4" w:rsidRDefault="00722B8A" w:rsidP="008E3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695CD4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-vacile de lapte pentru care se solicită SCZ trebuie să fie înscrise/înregistrate în registrul genealogic al rasei, </w:t>
      </w:r>
      <w:proofErr w:type="spellStart"/>
      <w:r w:rsidRPr="00695CD4">
        <w:rPr>
          <w:rFonts w:ascii="Trebuchet MS" w:eastAsia="Times New Roman" w:hAnsi="Trebuchet MS" w:cs="Times New Roman"/>
          <w:color w:val="000000" w:themeColor="text1"/>
          <w:lang w:val="ro-RO"/>
        </w:rPr>
        <w:t>secţiunea</w:t>
      </w:r>
      <w:proofErr w:type="spellEnd"/>
      <w:r w:rsidRPr="00695CD4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principală sau suplimentară.</w:t>
      </w:r>
    </w:p>
    <w:p w14:paraId="39A39F61" w14:textId="77777777" w:rsidR="00945775" w:rsidRPr="00695CD4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695CD4">
        <w:rPr>
          <w:rFonts w:ascii="Trebuchet MS" w:eastAsia="Times New Roman" w:hAnsi="Trebuchet MS" w:cs="Times New Roman"/>
        </w:rPr>
        <w:t xml:space="preserve">3. Sector </w:t>
      </w:r>
      <w:proofErr w:type="spellStart"/>
      <w:r w:rsidRPr="00695CD4">
        <w:rPr>
          <w:rFonts w:ascii="Trebuchet MS" w:eastAsia="Times New Roman" w:hAnsi="Trebuchet MS" w:cs="Times New Roman"/>
        </w:rPr>
        <w:t>aflat</w:t>
      </w:r>
      <w:proofErr w:type="spellEnd"/>
      <w:r w:rsidRPr="00695CD4">
        <w:rPr>
          <w:rFonts w:ascii="Trebuchet MS" w:eastAsia="Times New Roman" w:hAnsi="Trebuchet MS" w:cs="Times New Roman"/>
        </w:rPr>
        <w:t xml:space="preserve"> in </w:t>
      </w:r>
      <w:proofErr w:type="spellStart"/>
      <w:r w:rsidRPr="00695CD4">
        <w:rPr>
          <w:rFonts w:ascii="Trebuchet MS" w:eastAsia="Times New Roman" w:hAnsi="Trebuchet MS" w:cs="Times New Roman"/>
        </w:rPr>
        <w:t>dificultate</w:t>
      </w:r>
      <w:proofErr w:type="spellEnd"/>
      <w:r w:rsidRPr="00695CD4">
        <w:rPr>
          <w:rFonts w:ascii="Trebuchet MS" w:eastAsia="Times New Roman" w:hAnsi="Trebuchet MS" w:cs="Times New Roman"/>
        </w:rPr>
        <w:t xml:space="preserve">, important din </w:t>
      </w:r>
      <w:proofErr w:type="spellStart"/>
      <w:r w:rsidRPr="00695CD4">
        <w:rPr>
          <w:rFonts w:ascii="Trebuchet MS" w:eastAsia="Times New Roman" w:hAnsi="Trebuchet MS" w:cs="Times New Roman"/>
        </w:rPr>
        <w:t>punct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vedere</w:t>
      </w:r>
      <w:proofErr w:type="spellEnd"/>
      <w:r w:rsidRPr="00695CD4">
        <w:rPr>
          <w:rFonts w:ascii="Trebuchet MS" w:eastAsia="Times New Roman" w:hAnsi="Trebuchet MS" w:cs="Times New Roman"/>
        </w:rPr>
        <w:t xml:space="preserve"> economic, social </w:t>
      </w:r>
      <w:proofErr w:type="spellStart"/>
      <w:r w:rsidRPr="00695CD4">
        <w:rPr>
          <w:rFonts w:ascii="Trebuchet MS" w:eastAsia="Times New Roman" w:hAnsi="Trebuchet MS" w:cs="Times New Roman"/>
        </w:rPr>
        <w:t>si</w:t>
      </w:r>
      <w:proofErr w:type="spellEnd"/>
      <w:r w:rsidRPr="00695CD4">
        <w:rPr>
          <w:rFonts w:ascii="Trebuchet MS" w:eastAsia="Times New Roman" w:hAnsi="Trebuchet MS" w:cs="Times New Roman"/>
        </w:rPr>
        <w:t xml:space="preserve"> de </w:t>
      </w:r>
      <w:proofErr w:type="spellStart"/>
      <w:r w:rsidRPr="00695CD4">
        <w:rPr>
          <w:rFonts w:ascii="Trebuchet MS" w:eastAsia="Times New Roman" w:hAnsi="Trebuchet MS" w:cs="Times New Roman"/>
        </w:rPr>
        <w:t>mediu</w:t>
      </w:r>
      <w:proofErr w:type="spellEnd"/>
      <w:r w:rsidRPr="00695CD4">
        <w:rPr>
          <w:rFonts w:ascii="Trebuchet MS" w:eastAsia="Times New Roman" w:hAnsi="Trebuchet MS" w:cs="Times New Roman"/>
        </w:rPr>
        <w:t>.</w:t>
      </w:r>
    </w:p>
    <w:p w14:paraId="55262660" w14:textId="77777777" w:rsidR="00160E20" w:rsidRPr="00695CD4" w:rsidRDefault="00160E20" w:rsidP="00B26E52">
      <w:pPr>
        <w:spacing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r w:rsidRPr="00695CD4">
        <w:rPr>
          <w:rFonts w:ascii="Trebuchet MS" w:hAnsi="Trebuchet MS" w:cs="Times New Roman"/>
          <w:lang w:eastAsia="en-GB"/>
        </w:rPr>
        <w:t xml:space="preserve">5.1.6. </w:t>
      </w:r>
      <w:proofErr w:type="spellStart"/>
      <w:r w:rsidRPr="00695CD4">
        <w:rPr>
          <w:rFonts w:ascii="Trebuchet MS" w:hAnsi="Trebuchet MS" w:cs="Times New Roman"/>
          <w:lang w:eastAsia="en-GB"/>
        </w:rPr>
        <w:t>Identificarea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elementelor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de </w:t>
      </w:r>
      <w:proofErr w:type="spellStart"/>
      <w:r w:rsidRPr="00695CD4">
        <w:rPr>
          <w:rFonts w:ascii="Trebuchet MS" w:hAnsi="Trebuchet MS" w:cs="Times New Roman"/>
          <w:lang w:eastAsia="en-GB"/>
        </w:rPr>
        <w:t>referință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relevante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(GAEC </w:t>
      </w:r>
      <w:proofErr w:type="spellStart"/>
      <w:r w:rsidRPr="00695CD4">
        <w:rPr>
          <w:rFonts w:ascii="Trebuchet MS" w:hAnsi="Trebuchet MS" w:cs="Times New Roman"/>
          <w:lang w:eastAsia="en-GB"/>
        </w:rPr>
        <w:t>relevante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, </w:t>
      </w:r>
      <w:proofErr w:type="spellStart"/>
      <w:r w:rsidRPr="00695CD4">
        <w:rPr>
          <w:rFonts w:ascii="Trebuchet MS" w:hAnsi="Trebuchet MS" w:cs="Times New Roman"/>
          <w:lang w:eastAsia="en-GB"/>
        </w:rPr>
        <w:t>cerințe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de management </w:t>
      </w:r>
      <w:proofErr w:type="spellStart"/>
      <w:r w:rsidRPr="00695CD4">
        <w:rPr>
          <w:rFonts w:ascii="Trebuchet MS" w:hAnsi="Trebuchet MS" w:cs="Times New Roman"/>
          <w:lang w:eastAsia="en-GB"/>
        </w:rPr>
        <w:t>statutare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(SMR) </w:t>
      </w:r>
      <w:proofErr w:type="spellStart"/>
      <w:r w:rsidRPr="00695CD4">
        <w:rPr>
          <w:rFonts w:ascii="Trebuchet MS" w:hAnsi="Trebuchet MS" w:cs="Times New Roman"/>
          <w:lang w:eastAsia="en-GB"/>
        </w:rPr>
        <w:t>și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alte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cerințe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obligatorii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stabilite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de </w:t>
      </w:r>
      <w:proofErr w:type="spellStart"/>
      <w:r w:rsidRPr="00695CD4">
        <w:rPr>
          <w:rFonts w:ascii="Trebuchet MS" w:hAnsi="Trebuchet MS" w:cs="Times New Roman"/>
          <w:lang w:eastAsia="en-GB"/>
        </w:rPr>
        <w:t>legislația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națională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), </w:t>
      </w:r>
      <w:proofErr w:type="spellStart"/>
      <w:r w:rsidRPr="00695CD4">
        <w:rPr>
          <w:rFonts w:ascii="Trebuchet MS" w:hAnsi="Trebuchet MS" w:cs="Times New Roman"/>
          <w:lang w:eastAsia="en-GB"/>
        </w:rPr>
        <w:t>după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caz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, </w:t>
      </w:r>
      <w:proofErr w:type="spellStart"/>
      <w:r w:rsidRPr="00695CD4">
        <w:rPr>
          <w:rFonts w:ascii="Trebuchet MS" w:hAnsi="Trebuchet MS" w:cs="Times New Roman"/>
          <w:lang w:eastAsia="en-GB"/>
        </w:rPr>
        <w:t>descrierea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obligațiilor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relevante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specifice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în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temeiul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SMR </w:t>
      </w:r>
      <w:proofErr w:type="spellStart"/>
      <w:r w:rsidRPr="00695CD4">
        <w:rPr>
          <w:rFonts w:ascii="Trebuchet MS" w:hAnsi="Trebuchet MS" w:cs="Times New Roman"/>
          <w:lang w:eastAsia="en-GB"/>
        </w:rPr>
        <w:t>și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explicația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cu </w:t>
      </w:r>
      <w:proofErr w:type="spellStart"/>
      <w:r w:rsidRPr="00695CD4">
        <w:rPr>
          <w:rFonts w:ascii="Trebuchet MS" w:hAnsi="Trebuchet MS" w:cs="Times New Roman"/>
          <w:lang w:eastAsia="en-GB"/>
        </w:rPr>
        <w:t>privire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la </w:t>
      </w:r>
      <w:proofErr w:type="spellStart"/>
      <w:r w:rsidRPr="00695CD4">
        <w:rPr>
          <w:rFonts w:ascii="Trebuchet MS" w:hAnsi="Trebuchet MS" w:cs="Times New Roman"/>
          <w:lang w:eastAsia="en-GB"/>
        </w:rPr>
        <w:t>modul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în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care </w:t>
      </w:r>
      <w:proofErr w:type="spellStart"/>
      <w:r w:rsidRPr="00695CD4">
        <w:rPr>
          <w:rFonts w:ascii="Trebuchet MS" w:hAnsi="Trebuchet MS" w:cs="Times New Roman"/>
          <w:lang w:eastAsia="en-GB"/>
        </w:rPr>
        <w:t>angajamentul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depășește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cerințele</w:t>
      </w:r>
      <w:proofErr w:type="spellEnd"/>
      <w:r w:rsidRPr="00695CD4">
        <w:rPr>
          <w:rFonts w:ascii="Trebuchet MS" w:hAnsi="Trebuchet MS" w:cs="Times New Roman"/>
          <w:lang w:eastAsia="en-GB"/>
        </w:rPr>
        <w:t xml:space="preserve"> </w:t>
      </w:r>
      <w:proofErr w:type="spellStart"/>
      <w:r w:rsidRPr="00695CD4">
        <w:rPr>
          <w:rFonts w:ascii="Trebuchet MS" w:hAnsi="Trebuchet MS" w:cs="Times New Roman"/>
          <w:lang w:eastAsia="en-GB"/>
        </w:rPr>
        <w:t>obligatorii</w:t>
      </w:r>
      <w:proofErr w:type="spellEnd"/>
    </w:p>
    <w:p w14:paraId="339B1E6C" w14:textId="4C7E60D0" w:rsidR="0062275F" w:rsidRPr="00695CD4" w:rsidRDefault="008946CF" w:rsidP="00622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695CD4">
        <w:rPr>
          <w:rFonts w:ascii="Trebuchet MS" w:eastAsia="Times New Roman" w:hAnsi="Trebuchet MS" w:cs="Times New Roman"/>
          <w:lang w:val="en-GB"/>
        </w:rPr>
        <w:t>Obligatia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de a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respecta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r w:rsidR="0062275F" w:rsidRPr="00695CD4">
        <w:rPr>
          <w:rFonts w:ascii="Trebuchet MS" w:eastAsia="Times New Roman" w:hAnsi="Trebuchet MS" w:cs="Times New Roman"/>
          <w:lang w:val="en-GB"/>
        </w:rPr>
        <w:t xml:space="preserve">SMR </w:t>
      </w:r>
      <w:proofErr w:type="spellStart"/>
      <w:r w:rsidR="0062275F" w:rsidRPr="00695CD4">
        <w:rPr>
          <w:rFonts w:ascii="Trebuchet MS" w:eastAsia="Times New Roman" w:hAnsi="Trebuchet MS" w:cs="Times New Roman"/>
          <w:lang w:val="en-GB"/>
        </w:rPr>
        <w:t>specifi</w:t>
      </w:r>
      <w:r w:rsidRPr="00695CD4">
        <w:rPr>
          <w:rFonts w:ascii="Trebuchet MS" w:eastAsia="Times New Roman" w:hAnsi="Trebuchet MS" w:cs="Times New Roman"/>
          <w:lang w:val="en-GB"/>
        </w:rPr>
        <w:t>ce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activitatii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fermelor</w:t>
      </w:r>
      <w:proofErr w:type="spellEnd"/>
      <w:r w:rsidRPr="00695CD4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lang w:val="en-GB"/>
        </w:rPr>
        <w:t>zootehnice</w:t>
      </w:r>
      <w:proofErr w:type="spellEnd"/>
      <w:r w:rsidR="00152815">
        <w:rPr>
          <w:rFonts w:ascii="Trebuchet MS" w:eastAsia="Times New Roman" w:hAnsi="Trebuchet MS" w:cs="Times New Roman"/>
          <w:lang w:val="en-GB"/>
        </w:rPr>
        <w:t xml:space="preserve"> (</w:t>
      </w:r>
      <w:r w:rsidR="0011354B" w:rsidRPr="00695CD4">
        <w:rPr>
          <w:rFonts w:ascii="Trebuchet MS" w:eastAsia="Times New Roman" w:hAnsi="Trebuchet MS" w:cs="Times New Roman"/>
          <w:lang w:val="en-GB"/>
        </w:rPr>
        <w:t>SMR 11</w:t>
      </w:r>
      <w:r w:rsidR="000F156C" w:rsidRPr="00695CD4">
        <w:rPr>
          <w:rFonts w:ascii="Trebuchet MS" w:eastAsia="Times New Roman" w:hAnsi="Trebuchet MS" w:cs="Times New Roman"/>
          <w:lang w:val="en-GB"/>
        </w:rPr>
        <w:t>.</w:t>
      </w:r>
      <w:r w:rsidR="00D10D60" w:rsidRPr="00695CD4">
        <w:rPr>
          <w:rFonts w:ascii="Trebuchet MS" w:eastAsia="Times New Roman" w:hAnsi="Trebuchet MS" w:cs="Times New Roman"/>
          <w:lang w:val="en-GB"/>
        </w:rPr>
        <w:t>)</w:t>
      </w:r>
    </w:p>
    <w:p w14:paraId="60EADE23" w14:textId="77777777" w:rsidR="006E0AB4" w:rsidRPr="00695CD4" w:rsidRDefault="006E0AB4" w:rsidP="006E0A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230" w:name="_Toc77173479"/>
      <w:bookmarkStart w:id="231" w:name="_Toc77675073"/>
      <w:bookmarkStart w:id="232" w:name="_Toc78293373"/>
      <w:bookmarkStart w:id="233" w:name="_Toc78296316"/>
      <w:bookmarkStart w:id="234" w:name="_Toc78379321"/>
      <w:bookmarkStart w:id="235" w:name="_Toc78384973"/>
      <w:bookmarkStart w:id="236" w:name="_Toc78389833"/>
      <w:bookmarkStart w:id="237" w:name="_Toc81568671"/>
      <w:bookmarkStart w:id="238" w:name="_Toc81569459"/>
      <w:bookmarkStart w:id="239" w:name="_Toc81572444"/>
      <w:bookmarkStart w:id="240" w:name="_Toc82098773"/>
      <w:r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5.1.7 </w:t>
      </w:r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Forma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rata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suportului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premiilor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metodelor</w:t>
      </w:r>
      <w:proofErr w:type="spellEnd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E73EB8" w:rsidRPr="00695CD4">
        <w:rPr>
          <w:rFonts w:ascii="Trebuchet MS" w:eastAsia="Times New Roman" w:hAnsi="Trebuchet MS" w:cs="Times New Roman"/>
          <w:bCs/>
          <w:color w:val="000000"/>
          <w:lang w:val="en-GB" w:eastAsia="en-GB"/>
        </w:rPr>
        <w:t>calcul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652" w:rsidRPr="00695CD4" w14:paraId="44CECE81" w14:textId="77777777" w:rsidTr="008C2652">
        <w:tc>
          <w:tcPr>
            <w:tcW w:w="9350" w:type="dxa"/>
          </w:tcPr>
          <w:p w14:paraId="2D58DACE" w14:textId="77777777" w:rsidR="008C2652" w:rsidRPr="00695CD4" w:rsidRDefault="0072560E" w:rsidP="009B4650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sz w:val="22"/>
                <w:szCs w:val="22"/>
              </w:rPr>
              <w:t xml:space="preserve">1. Plata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anuala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rezultata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raport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plafonul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anu</w:t>
            </w:r>
            <w:r w:rsidR="002062A0" w:rsidRPr="00695CD4">
              <w:rPr>
                <w:rFonts w:ascii="Trebuchet MS" w:hAnsi="Trebuchet MS"/>
                <w:sz w:val="22"/>
                <w:szCs w:val="22"/>
              </w:rPr>
              <w:t>a</w:t>
            </w:r>
            <w:r w:rsidRPr="00695CD4">
              <w:rPr>
                <w:rFonts w:ascii="Trebuchet MS" w:hAnsi="Trebuchet MS"/>
                <w:sz w:val="22"/>
                <w:szCs w:val="22"/>
              </w:rPr>
              <w:t>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int</w:t>
            </w:r>
            <w:r w:rsidR="00795368" w:rsidRPr="00695CD4">
              <w:rPr>
                <w:rFonts w:ascii="Trebuchet MS" w:hAnsi="Trebuchet MS"/>
                <w:sz w:val="22"/>
                <w:szCs w:val="22"/>
              </w:rPr>
              <w:t>erventiei</w:t>
            </w:r>
            <w:proofErr w:type="spellEnd"/>
            <w:r w:rsidR="00795368"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695CD4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="00795368"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695CD4">
              <w:rPr>
                <w:rFonts w:ascii="Trebuchet MS" w:hAnsi="Trebuchet MS"/>
                <w:sz w:val="22"/>
                <w:szCs w:val="22"/>
              </w:rPr>
              <w:t>numarul</w:t>
            </w:r>
            <w:proofErr w:type="spellEnd"/>
            <w:r w:rsidR="00795368"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95368" w:rsidRPr="00695CD4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="00795368"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determinate de APIA, pe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fiecare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masura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</w:tc>
      </w:tr>
    </w:tbl>
    <w:p w14:paraId="4CD4F125" w14:textId="77777777" w:rsidR="008C2652" w:rsidRPr="00695CD4" w:rsidRDefault="008C2652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C1430" w:rsidRPr="00695CD4" w14:paraId="06102CBE" w14:textId="77777777" w:rsidTr="000F602A">
        <w:tc>
          <w:tcPr>
            <w:tcW w:w="5000" w:type="pct"/>
            <w:shd w:val="clear" w:color="auto" w:fill="auto"/>
          </w:tcPr>
          <w:p w14:paraId="203400D2" w14:textId="77777777" w:rsidR="00BC1430" w:rsidRPr="00695CD4" w:rsidRDefault="00160E20" w:rsidP="00E73EB8">
            <w:pPr>
              <w:spacing w:before="120" w:after="120"/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b/>
                <w:sz w:val="22"/>
                <w:szCs w:val="22"/>
              </w:rPr>
              <w:t>5.1.8</w:t>
            </w:r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r w:rsidR="00E73EB8"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>Suport</w:t>
            </w:r>
            <w:proofErr w:type="spellEnd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>venit</w:t>
            </w:r>
            <w:proofErr w:type="spellEnd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>cuplat</w:t>
            </w:r>
            <w:proofErr w:type="spellEnd"/>
            <w:r w:rsidR="00E73EB8"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6C1F1C" w:rsidRPr="00695CD4">
              <w:rPr>
                <w:rFonts w:ascii="Trebuchet MS" w:eastAsia="Calibri" w:hAnsi="Trebuchet MS"/>
                <w:b/>
                <w:sz w:val="22"/>
                <w:szCs w:val="22"/>
              </w:rPr>
              <w:t>pentru</w:t>
            </w:r>
            <w:proofErr w:type="spellEnd"/>
            <w:r w:rsidR="006C1F1C"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6C1F1C" w:rsidRPr="00695CD4">
              <w:rPr>
                <w:rFonts w:ascii="Trebuchet MS" w:eastAsia="Calibri" w:hAnsi="Trebuchet MS"/>
                <w:b/>
                <w:sz w:val="22"/>
                <w:szCs w:val="22"/>
              </w:rPr>
              <w:t>va</w:t>
            </w:r>
            <w:r w:rsidRPr="00695CD4">
              <w:rPr>
                <w:rFonts w:ascii="Trebuchet MS" w:eastAsia="Calibri" w:hAnsi="Trebuchet MS"/>
                <w:b/>
                <w:sz w:val="22"/>
                <w:szCs w:val="22"/>
              </w:rPr>
              <w:t>ci</w:t>
            </w:r>
            <w:proofErr w:type="spellEnd"/>
            <w:r w:rsidRPr="00695CD4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eastAsia="Calibri" w:hAnsi="Trebuchet MS"/>
                <w:b/>
                <w:sz w:val="22"/>
                <w:szCs w:val="22"/>
              </w:rPr>
              <w:t>lapte</w:t>
            </w:r>
            <w:proofErr w:type="spellEnd"/>
          </w:p>
        </w:tc>
      </w:tr>
    </w:tbl>
    <w:p w14:paraId="35912E32" w14:textId="77777777" w:rsidR="00BC1430" w:rsidRPr="00695CD4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10314" w:type="dxa"/>
        <w:tblLayout w:type="fixed"/>
        <w:tblLook w:val="04A0" w:firstRow="1" w:lastRow="0" w:firstColumn="1" w:lastColumn="0" w:noHBand="0" w:noVBand="1"/>
      </w:tblPr>
      <w:tblGrid>
        <w:gridCol w:w="4390"/>
        <w:gridCol w:w="5924"/>
      </w:tblGrid>
      <w:tr w:rsidR="00BC1430" w:rsidRPr="00695CD4" w14:paraId="2BB651F7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FE58" w14:textId="77777777" w:rsidR="00BC1430" w:rsidRPr="00695CD4" w:rsidRDefault="0053674C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J</w:t>
            </w:r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ustificarea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dificultăților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cu care se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confruntă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producțiile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tipurile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(cu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excepția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cazului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culturilor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proteaginoase</w:t>
            </w:r>
            <w:proofErr w:type="spellEnd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 xml:space="preserve">, care nu </w:t>
            </w:r>
            <w:proofErr w:type="spellStart"/>
            <w:r w:rsidR="00E73EB8" w:rsidRPr="00695CD4">
              <w:rPr>
                <w:rFonts w:ascii="Trebuchet MS" w:eastAsia="Calibri" w:hAnsi="Trebuchet MS"/>
                <w:sz w:val="22"/>
                <w:szCs w:val="22"/>
              </w:rPr>
              <w:t>nec</w:t>
            </w:r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esită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astfel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justificare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).</w:t>
            </w:r>
            <w:r w:rsidR="00BC143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911" w14:textId="77777777" w:rsidR="000E7994" w:rsidRPr="00695CD4" w:rsidRDefault="003D02B5" w:rsidP="00E6062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Față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2015</w:t>
            </w:r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când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au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fos</w:t>
            </w:r>
            <w:r w:rsidRPr="00695CD4">
              <w:rPr>
                <w:rFonts w:ascii="Trebuchet MS" w:eastAsia="Calibri" w:hAnsi="Trebuchet MS"/>
                <w:sz w:val="22"/>
                <w:szCs w:val="22"/>
              </w:rPr>
              <w:t>t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</w:t>
            </w:r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nregistrate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un </w:t>
            </w:r>
            <w:proofErr w:type="spellStart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număr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1.311 mii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vaci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lapte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2020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efectivele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vaci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l</w:t>
            </w:r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apte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au </w:t>
            </w:r>
            <w:proofErr w:type="spellStart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scăzut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până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la 1.230 mii</w:t>
            </w:r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,</w:t>
            </w:r>
            <w:r w:rsidR="00E60625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60625" w:rsidRPr="00695CD4">
              <w:rPr>
                <w:rFonts w:ascii="Trebuchet MS" w:eastAsia="Calibri" w:hAnsi="Trebuchet MS"/>
                <w:sz w:val="22"/>
                <w:szCs w:val="22"/>
              </w:rPr>
              <w:t>diferenșa</w:t>
            </w:r>
            <w:proofErr w:type="spellEnd"/>
            <w:r w:rsidR="00E60625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81 mii</w:t>
            </w:r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60625" w:rsidRPr="00695CD4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="00E60625" w:rsidRPr="00695CD4">
              <w:rPr>
                <w:rFonts w:ascii="Trebuchet MS" w:eastAsia="Calibri" w:hAnsi="Trebuchet MS"/>
                <w:sz w:val="22"/>
                <w:szCs w:val="22"/>
              </w:rPr>
              <w:t>,</w:t>
            </w:r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reprezentând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>reducere</w:t>
            </w:r>
            <w:proofErr w:type="spellEnd"/>
            <w:r w:rsidR="00D10D60" w:rsidRPr="00695CD4">
              <w:rPr>
                <w:rFonts w:ascii="Trebuchet MS" w:eastAsia="Calibri" w:hAnsi="Trebuchet MS"/>
                <w:sz w:val="22"/>
                <w:szCs w:val="22"/>
              </w:rPr>
              <w:t xml:space="preserve"> cu 6,17</w:t>
            </w:r>
            <w:r w:rsidR="005742C0" w:rsidRPr="00695CD4">
              <w:rPr>
                <w:rFonts w:ascii="Trebuchet MS" w:eastAsia="Calibri" w:hAnsi="Trebuchet MS"/>
                <w:sz w:val="22"/>
                <w:szCs w:val="22"/>
              </w:rPr>
              <w:t>%</w:t>
            </w:r>
            <w:r w:rsidR="001C498B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C498B" w:rsidRPr="00695CD4">
              <w:rPr>
                <w:rFonts w:ascii="Trebuchet MS" w:eastAsia="Calibri" w:hAnsi="Trebuchet MS"/>
                <w:sz w:val="22"/>
                <w:szCs w:val="22"/>
              </w:rPr>
              <w:t>conducâ</w:t>
            </w:r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nd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la o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diminuare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a</w:t>
            </w:r>
            <w:r w:rsidR="001C498B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producției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lapte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la 42.663 mii hl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 xml:space="preserve"> 2015 la 40.234 mii hl </w:t>
            </w:r>
            <w:proofErr w:type="spellStart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a</w:t>
            </w:r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>n</w:t>
            </w:r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ul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2020,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reprezentând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>scădere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5,70%</w:t>
            </w:r>
          </w:p>
          <w:p w14:paraId="25CED583" w14:textId="77777777" w:rsidR="00D20226" w:rsidRPr="00695CD4" w:rsidRDefault="00E60625" w:rsidP="00E6062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Din acest motiv,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balanţa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comercială a laptelui a înregistrat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tendinţe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negative în ceea ce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priveşte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asigurarea necesarului de consum din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producţia</w:t>
            </w:r>
            <w:proofErr w:type="spellEnd"/>
            <w:r w:rsidR="000E7994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internă,  astfel  în anul 2015</w:t>
            </w:r>
            <w:r w:rsidR="00D20226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producț</w:t>
            </w:r>
            <w:r w:rsidR="000E7994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ia totală de 42663 mii hl a acoperit în proporție de</w:t>
            </w:r>
            <w:r w:rsidR="00D20226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</w:t>
            </w:r>
            <w:r w:rsidR="000E7994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89,06% din consumul intern de 47.3</w:t>
            </w:r>
            <w:r w:rsidR="00D20226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28 mii hl, iar în anul 2020 producția totală de 39447 mii hl a acoperit în proporție de 70,74%  din consumul intern de 50.987 mii hl</w:t>
            </w:r>
          </w:p>
          <w:p w14:paraId="0AE1CF3F" w14:textId="77777777" w:rsidR="00D20226" w:rsidRPr="00695CD4" w:rsidRDefault="00D20226" w:rsidP="00E6062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Cu toate că, consumul anual de lapte pe cap de locuitor a înregistrat în intervalul 2015-2020 o creștere de 9,19% de la 237 litri/locuitor la 259 litri/locuitor, în același interval producția totală anuală de lapte a înregistrat o scădere de 7,54%. </w:t>
            </w:r>
          </w:p>
          <w:p w14:paraId="13D85066" w14:textId="77777777" w:rsidR="00CA6D93" w:rsidRPr="00695CD4" w:rsidRDefault="00CA6D93" w:rsidP="00CA6D9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Față de anul 2015 când deficitul de lapte și produse lactate a fost de 4.665 mii hl până în anul 2020 acesta a </w:t>
            </w: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lastRenderedPageBreak/>
              <w:t>crescut la 11.540 mii hl, pentru reducerea deficitului din anul 2020 la o producție medie de 3.200 litri/cap de vacă este necesară creșterea efectivului matcă de vaci de lapte din rase specializate cu peste 360.000 de capete.</w:t>
            </w:r>
          </w:p>
          <w:p w14:paraId="6C91087B" w14:textId="77777777" w:rsidR="00CA6D93" w:rsidRPr="00695CD4" w:rsidRDefault="00CA6D93" w:rsidP="00CA6D93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Diferența de deficit dintre anii 2020 și 2015 este de 6.875 mii hl.  </w:t>
            </w:r>
          </w:p>
          <w:p w14:paraId="12FF5611" w14:textId="77777777" w:rsidR="00E60625" w:rsidRPr="00695CD4" w:rsidRDefault="00E60625" w:rsidP="00E6062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Necesitatea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menţinerii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activităţii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creştere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a vacilor de lapte la un anumit nivel se impune datorită</w:t>
            </w:r>
            <w:r w:rsidRPr="00695CD4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:</w:t>
            </w:r>
          </w:p>
          <w:p w14:paraId="6895758F" w14:textId="77777777" w:rsidR="00E60625" w:rsidRPr="00695CD4" w:rsidRDefault="00E60625" w:rsidP="00E6062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-lipsei de alternative în ocuparea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forţei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de muncă în zonele rurale;</w:t>
            </w:r>
          </w:p>
          <w:p w14:paraId="48CBCF4F" w14:textId="77777777" w:rsidR="00D20226" w:rsidRPr="00695CD4" w:rsidRDefault="00E60625" w:rsidP="00D20226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-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existenţei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riscului de abandon al acestei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activităţi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, neasigurarea necesarului de consum intern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implicit periclitarea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siguranţei</w:t>
            </w:r>
            <w:proofErr w:type="spellEnd"/>
            <w:r w:rsidR="00D20226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r w:rsidR="00D20226"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alimentare.</w:t>
            </w:r>
          </w:p>
          <w:p w14:paraId="4DDCD3CE" w14:textId="77777777" w:rsidR="0021319D" w:rsidRPr="00695CD4" w:rsidRDefault="00D20226" w:rsidP="00BC143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-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necesităţii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 aprovizionării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pieţelor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locale cu lapte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produse din lapte, în vederea  utilizării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capacităţilor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>producţie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existente, dintre care în prezent unele sunt închise.</w:t>
            </w:r>
          </w:p>
        </w:tc>
      </w:tr>
      <w:tr w:rsidR="00BC1430" w:rsidRPr="00695CD4" w14:paraId="77DD1168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931" w14:textId="77777777" w:rsidR="00BC1430" w:rsidRPr="00695CD4" w:rsidRDefault="00E73EB8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</w:rPr>
              <w:lastRenderedPageBreak/>
              <w:t xml:space="preserve">Care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scopul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intervenției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ceea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privește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tipuri</w:t>
            </w:r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le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2B7" w14:textId="77777777" w:rsidR="00695CD4" w:rsidRPr="00695CD4" w:rsidRDefault="00B21BBD" w:rsidP="00695CD4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îmbu</w:t>
            </w:r>
            <w:r w:rsidR="00695CD4">
              <w:rPr>
                <w:rFonts w:ascii="Trebuchet MS" w:eastAsia="Calibri" w:hAnsi="Trebuchet MS"/>
                <w:sz w:val="22"/>
                <w:szCs w:val="22"/>
              </w:rPr>
              <w:t>nătăți</w:t>
            </w:r>
            <w:proofErr w:type="spellEnd"/>
            <w:r w:rsid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695CD4">
              <w:rPr>
                <w:rFonts w:ascii="Trebuchet MS" w:eastAsia="Calibri" w:hAnsi="Trebuchet MS"/>
                <w:sz w:val="22"/>
                <w:szCs w:val="22"/>
              </w:rPr>
              <w:t>competitivitatea</w:t>
            </w:r>
            <w:proofErr w:type="spellEnd"/>
            <w:r w:rsidR="00695CD4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proofErr w:type="spellStart"/>
            <w:r w:rsidR="00695CD4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="00695CD4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695CD4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</w:p>
          <w:p w14:paraId="4785ECDF" w14:textId="77777777" w:rsidR="00BC1430" w:rsidRPr="00695CD4" w:rsidRDefault="00B21BBD" w:rsidP="00695CD4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îmbunătăți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sustenabilitatea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</w:p>
        </w:tc>
      </w:tr>
      <w:tr w:rsidR="00BC1430" w:rsidRPr="00695CD4" w14:paraId="6102ED7A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C048" w14:textId="77777777" w:rsidR="00BC1430" w:rsidRPr="00695CD4" w:rsidRDefault="00B21BBD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Cum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aborda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dificultățile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identificate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acest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scop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ad</w:t>
            </w:r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ică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explicația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despre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țintire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)?</w:t>
            </w:r>
            <w:r w:rsidR="00BC143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3F3" w14:textId="77777777" w:rsidR="00CA6D93" w:rsidRPr="00695CD4" w:rsidRDefault="007318BE" w:rsidP="00551BF9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Sprijinul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contribui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la</w:t>
            </w:r>
            <w:r w:rsidR="00CA6D93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  <w:p w14:paraId="1ABAAC9E" w14:textId="77777777" w:rsidR="00CA6D93" w:rsidRPr="00695CD4" w:rsidRDefault="00CA6D93" w:rsidP="00925740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r</w:t>
            </w:r>
            <w:r w:rsidR="007318BE" w:rsidRPr="00695CD4">
              <w:rPr>
                <w:rFonts w:ascii="Trebuchet MS" w:eastAsia="Calibri" w:hAnsi="Trebuchet MS"/>
                <w:sz w:val="22"/>
                <w:szCs w:val="22"/>
              </w:rPr>
              <w:t>educerea</w:t>
            </w:r>
            <w:proofErr w:type="spellEnd"/>
            <w:r w:rsidR="007318BE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deficitului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balanței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comerciale</w:t>
            </w:r>
            <w:proofErr w:type="spellEnd"/>
          </w:p>
          <w:p w14:paraId="067CECFD" w14:textId="77777777" w:rsidR="00CA6D93" w:rsidRPr="00695CD4" w:rsidRDefault="00925740" w:rsidP="00925740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îmbunătățirea competitivității, a sustenabilității și a calității produselor furnizate. </w:t>
            </w:r>
          </w:p>
          <w:p w14:paraId="019C533F" w14:textId="77777777" w:rsidR="00CA6D93" w:rsidRPr="00695CD4" w:rsidRDefault="00925740" w:rsidP="00925740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evitarea abandonului activităților agricole, prevenirea migrației din mediul rural și a depopulării satelor, reînnoirea generațiilor în managementul fermelor, </w:t>
            </w:r>
          </w:p>
          <w:p w14:paraId="6532473D" w14:textId="77777777" w:rsidR="00925740" w:rsidRPr="00695CD4" w:rsidRDefault="00925740" w:rsidP="00925740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menținerea locurilor de muncă în sectorul agroalimentar pe întreg teritoriul contribuind astfel la consolidarea vieții socio-economice în zonele rurale. </w:t>
            </w:r>
          </w:p>
          <w:p w14:paraId="54E3E792" w14:textId="77777777" w:rsidR="00CA6D93" w:rsidRPr="00695CD4" w:rsidRDefault="00CA6D93" w:rsidP="00925740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hAnsi="Trebuchet MS"/>
                <w:bCs/>
                <w:noProof/>
                <w:sz w:val="22"/>
                <w:szCs w:val="22"/>
                <w:lang w:val="ro-RO" w:eastAsia="ro-RO"/>
              </w:rPr>
              <w:t>asigurarea securități și siguranța alimentară</w:t>
            </w:r>
          </w:p>
          <w:p w14:paraId="4637AD5F" w14:textId="77777777" w:rsidR="00BC1430" w:rsidRPr="00695CD4" w:rsidRDefault="00BC1430" w:rsidP="002500E9">
            <w:pPr>
              <w:spacing w:after="240"/>
              <w:jc w:val="both"/>
              <w:rPr>
                <w:rFonts w:ascii="Trebuchet MS" w:eastAsia="Calibri" w:hAnsi="Trebuchet MS"/>
                <w:color w:val="FF0000"/>
                <w:sz w:val="22"/>
                <w:szCs w:val="22"/>
                <w:lang w:val="ro-RO"/>
              </w:rPr>
            </w:pPr>
          </w:p>
        </w:tc>
      </w:tr>
      <w:tr w:rsidR="00BC1430" w:rsidRPr="00695CD4" w14:paraId="4C091AAA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49A" w14:textId="77777777" w:rsidR="00BC1430" w:rsidRPr="00695CD4" w:rsidRDefault="00B21BBD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Care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(sunt)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cauză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9546" w14:textId="77777777" w:rsidR="00BC1430" w:rsidRPr="00695CD4" w:rsidRDefault="00695CD4" w:rsidP="00BC1430">
            <w:pPr>
              <w:textAlignment w:val="baseline"/>
              <w:rPr>
                <w:rFonts w:ascii="Trebuchet MS" w:hAnsi="Trebuchet MS"/>
                <w:sz w:val="22"/>
                <w:szCs w:val="22"/>
                <w:lang w:eastAsia="fr-BE"/>
              </w:rPr>
            </w:pPr>
            <w:proofErr w:type="spellStart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>lapte</w:t>
            </w:r>
            <w:proofErr w:type="spellEnd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>și</w:t>
            </w:r>
            <w:proofErr w:type="spellEnd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>producția</w:t>
            </w:r>
            <w:proofErr w:type="spellEnd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 xml:space="preserve"> de </w:t>
            </w:r>
            <w:proofErr w:type="spellStart"/>
            <w:r>
              <w:rPr>
                <w:rFonts w:ascii="Trebuchet MS" w:eastAsia="Calibri" w:hAnsi="Trebuchet MS"/>
                <w:sz w:val="22"/>
                <w:szCs w:val="22"/>
                <w:lang w:eastAsia="fr-BE"/>
              </w:rPr>
              <w:t>lapte</w:t>
            </w:r>
            <w:proofErr w:type="spellEnd"/>
            <w:r w:rsidR="00BC1430" w:rsidRPr="00695CD4"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  <w:t>, </w:t>
            </w:r>
            <w:r w:rsidR="00BC1430" w:rsidRPr="00695CD4">
              <w:rPr>
                <w:rFonts w:ascii="Trebuchet MS" w:hAnsi="Trebuchet MS"/>
                <w:sz w:val="22"/>
                <w:szCs w:val="22"/>
                <w:lang w:eastAsia="fr-BE"/>
              </w:rPr>
              <w:t> </w:t>
            </w:r>
          </w:p>
          <w:p w14:paraId="32F4634A" w14:textId="77777777" w:rsidR="00B21BBD" w:rsidRPr="00695CD4" w:rsidRDefault="00B21BBD" w:rsidP="00B21BBD">
            <w:pPr>
              <w:textAlignment w:val="baseline"/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</w:pPr>
          </w:p>
          <w:p w14:paraId="6491E4F3" w14:textId="77777777" w:rsidR="00BC1430" w:rsidRPr="00695CD4" w:rsidRDefault="00BC1430" w:rsidP="00BC1430">
            <w:pPr>
              <w:textAlignment w:val="baseline"/>
              <w:rPr>
                <w:rFonts w:ascii="Trebuchet MS" w:hAnsi="Trebuchet MS"/>
                <w:i/>
                <w:iCs/>
                <w:sz w:val="22"/>
                <w:szCs w:val="22"/>
                <w:lang w:eastAsia="fr-BE"/>
              </w:rPr>
            </w:pPr>
          </w:p>
        </w:tc>
      </w:tr>
      <w:tr w:rsidR="00BC1430" w:rsidRPr="00695CD4" w14:paraId="1D0DFBA9" w14:textId="77777777" w:rsidTr="000F602A">
        <w:trPr>
          <w:trHeight w:val="4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42D" w14:textId="77777777" w:rsidR="00BC1430" w:rsidRPr="00695CD4" w:rsidRDefault="00B21BBD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Justificarea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importanței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sectorului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sectorelor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producției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producțiilor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lastRenderedPageBreak/>
              <w:t>vizate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tipului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tipurilor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cadrul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acestuia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2B5" w14:textId="77777777" w:rsidR="00D20226" w:rsidRPr="00695CD4" w:rsidRDefault="00D20226" w:rsidP="00D20226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lastRenderedPageBreak/>
              <w:t>Importanţa</w:t>
            </w:r>
            <w:proofErr w:type="spellEnd"/>
            <w:r w:rsidRPr="00695CD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t>economică</w:t>
            </w:r>
            <w:proofErr w:type="spellEnd"/>
            <w:r w:rsidRPr="00695CD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260ECB15" w14:textId="77777777" w:rsidR="00D20226" w:rsidRPr="00695CD4" w:rsidRDefault="00D20226" w:rsidP="00D2022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veniturilor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fermierilor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la un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corespunzător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asigurării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motiveze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acestora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creşterea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vacilor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lastRenderedPageBreak/>
              <w:t>lapte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furnizori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permanenţi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tradiţionale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pieţele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locale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limitrofe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zonelor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producţie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2091ABE3" w14:textId="77777777" w:rsidR="00D20226" w:rsidRPr="00695CD4" w:rsidRDefault="00D20226" w:rsidP="00D2022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tendinţei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reducere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drastică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695CD4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efectivelor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bovine,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specializarea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creşterii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animalelor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producţia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F7BF357" w14:textId="77777777" w:rsidR="00D20226" w:rsidRPr="00695CD4" w:rsidRDefault="00D20226" w:rsidP="00D20226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t>Importanţa</w:t>
            </w:r>
            <w:proofErr w:type="spellEnd"/>
            <w:r w:rsidRPr="00695CD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t>socială</w:t>
            </w:r>
            <w:proofErr w:type="spellEnd"/>
          </w:p>
          <w:p w14:paraId="21331C36" w14:textId="77777777" w:rsidR="00D20226" w:rsidRPr="00695CD4" w:rsidRDefault="00D20226" w:rsidP="00D2022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Păstrarea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tradiţiei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naţionale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vacilor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special ca o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activitate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tradiţională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asigurarea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alimente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comunităţilor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locale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pieţelor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proximitate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implicit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creşterea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numărului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0CE01A8" w14:textId="77777777" w:rsidR="00D20226" w:rsidRPr="00695CD4" w:rsidRDefault="00D20226" w:rsidP="00D2022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deprecierii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continuare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nivelului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crescătorilor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vaci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evitarea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abandonului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aşezărilor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rurale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impun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necesitatea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acordării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unor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stimulente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financiare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compenseze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dezavantajele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specifice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regiunilor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vulnerabile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punct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vedere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economic.</w:t>
            </w:r>
          </w:p>
          <w:p w14:paraId="3A227328" w14:textId="77777777" w:rsidR="00D20226" w:rsidRPr="00695CD4" w:rsidRDefault="00D20226" w:rsidP="00D20226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t>Importanţa</w:t>
            </w:r>
            <w:proofErr w:type="spellEnd"/>
            <w:r w:rsidRPr="00695CD4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b/>
                <w:sz w:val="22"/>
                <w:szCs w:val="22"/>
              </w:rPr>
              <w:t>mediu</w:t>
            </w:r>
            <w:proofErr w:type="spellEnd"/>
            <w:r w:rsidRPr="00695CD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56A8994D" w14:textId="77777777" w:rsidR="00D20226" w:rsidRPr="00695CD4" w:rsidRDefault="00D20226" w:rsidP="00D20226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exploataţiilor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vacilor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duce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pajiştilor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naturale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florei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spontane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aceste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suprafeţe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, la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respectarea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măsurilor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biosecuritate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cu impact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asupra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condiţiilor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protecţie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695CD4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  <w:r w:rsidRPr="00695CD4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BC1430" w:rsidRPr="00695CD4" w14:paraId="22997F5F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052" w14:textId="77777777" w:rsidR="00BC1430" w:rsidRPr="00695CD4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009" w14:textId="77777777" w:rsidR="00BC1430" w:rsidRPr="00695CD4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</w:p>
        </w:tc>
      </w:tr>
      <w:tr w:rsidR="00BC1430" w:rsidRPr="00695CD4" w14:paraId="47AAFE62" w14:textId="77777777" w:rsidTr="000F602A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1887" w14:textId="77777777" w:rsidR="00BC1430" w:rsidRPr="00695CD4" w:rsidRDefault="00B21BBD" w:rsidP="00160E20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cazul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fi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implementată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pe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baza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criteriilor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OMC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cutia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albastră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Capitolul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5.1.J),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fix de hectare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fix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animale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).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,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asemenea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, cum au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fost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determinate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aceste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valori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(de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exemplu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metoda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calcul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specifică</w:t>
            </w:r>
            <w:proofErr w:type="spellEnd"/>
            <w:r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695CD4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perioada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referință</w:t>
            </w:r>
            <w:proofErr w:type="spellEnd"/>
            <w:r w:rsidR="00160E20" w:rsidRPr="00695CD4">
              <w:rPr>
                <w:rFonts w:ascii="Trebuchet MS" w:eastAsia="Calibri" w:hAnsi="Trebuchet MS"/>
                <w:sz w:val="22"/>
                <w:szCs w:val="22"/>
              </w:rPr>
              <w:t>).</w:t>
            </w:r>
            <w:r w:rsidR="00BC1430" w:rsidRPr="00695CD4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5"/>
              <w:tblW w:w="5731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1328"/>
              <w:gridCol w:w="1328"/>
            </w:tblGrid>
            <w:tr w:rsidR="00BC1430" w:rsidRPr="00695CD4" w14:paraId="4BDDDB8E" w14:textId="77777777" w:rsidTr="00E54DB9">
              <w:trPr>
                <w:trHeight w:val="1338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1FC03" w14:textId="77777777" w:rsidR="00BC1430" w:rsidRPr="00A61B07" w:rsidRDefault="00042B76" w:rsidP="00152815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Număr</w:t>
                  </w:r>
                  <w:proofErr w:type="spellEnd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fix de </w:t>
                  </w:r>
                  <w:proofErr w:type="spellStart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animale</w:t>
                  </w:r>
                  <w:proofErr w:type="spellEnd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DDA6E" w14:textId="78941E17" w:rsidR="00BC1430" w:rsidRPr="00A61B07" w:rsidRDefault="000E0872" w:rsidP="00152815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sz w:val="22"/>
                      <w:szCs w:val="22"/>
                    </w:rPr>
                  </w:pPr>
                  <w:r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3</w:t>
                  </w:r>
                  <w:r w:rsidR="00675256">
                    <w:rPr>
                      <w:rFonts w:ascii="Trebuchet MS" w:eastAsia="Calibri" w:hAnsi="Trebuchet MS"/>
                      <w:sz w:val="22"/>
                      <w:szCs w:val="22"/>
                    </w:rPr>
                    <w:t>00</w:t>
                  </w:r>
                  <w:r w:rsidR="00E54DB9"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.000 </w:t>
                  </w:r>
                  <w:proofErr w:type="spellStart"/>
                  <w:r w:rsidR="00160E20" w:rsidRPr="00A61B07"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1718B" w14:textId="77777777" w:rsidR="00BC1430" w:rsidRPr="00695CD4" w:rsidRDefault="00667DBA" w:rsidP="00152815">
                  <w:pPr>
                    <w:framePr w:hSpace="180" w:wrap="around" w:vAnchor="text" w:hAnchor="margin" w:y="22"/>
                    <w:spacing w:after="12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capete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a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fost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determinat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în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urma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procesării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datelor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privind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animale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adulte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din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rase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specializate</w:t>
                  </w:r>
                  <w:proofErr w:type="spellEnd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95CD4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lapte</w:t>
                  </w:r>
                  <w:proofErr w:type="spellEnd"/>
                  <w:r w:rsidRPr="00695CD4"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93CAC4E" w14:textId="77777777" w:rsidR="00BC1430" w:rsidRPr="00695CD4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color w:val="00B0F0"/>
                <w:sz w:val="22"/>
                <w:szCs w:val="22"/>
              </w:rPr>
            </w:pPr>
          </w:p>
        </w:tc>
      </w:tr>
    </w:tbl>
    <w:p w14:paraId="05EDCB79" w14:textId="77777777" w:rsidR="00BC1430" w:rsidRPr="00695CD4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241" w:name="_Toc71544693"/>
      <w:bookmarkStart w:id="242" w:name="_Toc71545152"/>
      <w:bookmarkStart w:id="243" w:name="_Toc71545611"/>
      <w:bookmarkStart w:id="244" w:name="_Toc71546070"/>
      <w:bookmarkStart w:id="245" w:name="_Toc71546529"/>
      <w:bookmarkStart w:id="246" w:name="_Toc71546988"/>
      <w:bookmarkStart w:id="247" w:name="_Toc71547447"/>
      <w:bookmarkStart w:id="248" w:name="_Toc71547906"/>
      <w:bookmarkStart w:id="249" w:name="_Toc71548365"/>
      <w:bookmarkStart w:id="250" w:name="_Toc71548824"/>
      <w:bookmarkStart w:id="251" w:name="_Toc71549283"/>
      <w:bookmarkStart w:id="252" w:name="_Toc71549742"/>
      <w:bookmarkStart w:id="253" w:name="_Toc71550201"/>
      <w:bookmarkStart w:id="254" w:name="_Toc71896816"/>
      <w:bookmarkStart w:id="255" w:name="_Toc72171295"/>
      <w:bookmarkStart w:id="256" w:name="_Toc72171851"/>
      <w:bookmarkStart w:id="257" w:name="_Toc72172407"/>
      <w:bookmarkStart w:id="258" w:name="_Toc72172616"/>
      <w:bookmarkStart w:id="259" w:name="_Toc72173164"/>
      <w:bookmarkStart w:id="260" w:name="_Toc72173716"/>
      <w:bookmarkStart w:id="261" w:name="_Toc72174268"/>
      <w:bookmarkStart w:id="262" w:name="_Toc72174820"/>
      <w:bookmarkStart w:id="263" w:name="_Toc72175372"/>
      <w:bookmarkStart w:id="264" w:name="_Toc72175924"/>
      <w:bookmarkStart w:id="265" w:name="_Toc72176132"/>
      <w:bookmarkStart w:id="266" w:name="_Toc72176679"/>
      <w:bookmarkStart w:id="267" w:name="_Toc72177230"/>
      <w:bookmarkStart w:id="268" w:name="_Toc72177781"/>
      <w:bookmarkStart w:id="269" w:name="_Toc72178332"/>
      <w:bookmarkStart w:id="270" w:name="_Toc72178883"/>
      <w:bookmarkStart w:id="271" w:name="_Toc72179434"/>
      <w:bookmarkStart w:id="272" w:name="_Toc72179985"/>
      <w:bookmarkStart w:id="273" w:name="_Toc72180538"/>
      <w:bookmarkStart w:id="274" w:name="_Toc72181097"/>
      <w:bookmarkStart w:id="275" w:name="_Toc72181656"/>
      <w:bookmarkStart w:id="276" w:name="_Toc72182215"/>
      <w:bookmarkStart w:id="277" w:name="_Toc72182774"/>
      <w:bookmarkStart w:id="278" w:name="_Toc72183333"/>
      <w:bookmarkStart w:id="279" w:name="_Toc72429669"/>
      <w:bookmarkStart w:id="280" w:name="_Toc71544694"/>
      <w:bookmarkStart w:id="281" w:name="_Toc71545153"/>
      <w:bookmarkStart w:id="282" w:name="_Toc71545612"/>
      <w:bookmarkStart w:id="283" w:name="_Toc71546071"/>
      <w:bookmarkStart w:id="284" w:name="_Toc71546530"/>
      <w:bookmarkStart w:id="285" w:name="_Toc71546989"/>
      <w:bookmarkStart w:id="286" w:name="_Toc71547448"/>
      <w:bookmarkStart w:id="287" w:name="_Toc71547907"/>
      <w:bookmarkStart w:id="288" w:name="_Toc71548366"/>
      <w:bookmarkStart w:id="289" w:name="_Toc71548825"/>
      <w:bookmarkStart w:id="290" w:name="_Toc71549284"/>
      <w:bookmarkStart w:id="291" w:name="_Toc71549743"/>
      <w:bookmarkStart w:id="292" w:name="_Toc71550202"/>
      <w:bookmarkStart w:id="293" w:name="_Toc71896817"/>
      <w:bookmarkStart w:id="294" w:name="_Toc72171296"/>
      <w:bookmarkStart w:id="295" w:name="_Toc72171852"/>
      <w:bookmarkStart w:id="296" w:name="_Toc72172408"/>
      <w:bookmarkStart w:id="297" w:name="_Toc72172617"/>
      <w:bookmarkStart w:id="298" w:name="_Toc72173165"/>
      <w:bookmarkStart w:id="299" w:name="_Toc72173717"/>
      <w:bookmarkStart w:id="300" w:name="_Toc72174269"/>
      <w:bookmarkStart w:id="301" w:name="_Toc72174821"/>
      <w:bookmarkStart w:id="302" w:name="_Toc72175373"/>
      <w:bookmarkStart w:id="303" w:name="_Toc72175925"/>
      <w:bookmarkStart w:id="304" w:name="_Toc72176133"/>
      <w:bookmarkStart w:id="305" w:name="_Toc72176680"/>
      <w:bookmarkStart w:id="306" w:name="_Toc72177231"/>
      <w:bookmarkStart w:id="307" w:name="_Toc72177782"/>
      <w:bookmarkStart w:id="308" w:name="_Toc72178333"/>
      <w:bookmarkStart w:id="309" w:name="_Toc72178884"/>
      <w:bookmarkStart w:id="310" w:name="_Toc72179435"/>
      <w:bookmarkStart w:id="311" w:name="_Toc72179986"/>
      <w:bookmarkStart w:id="312" w:name="_Toc72180539"/>
      <w:bookmarkStart w:id="313" w:name="_Toc72181098"/>
      <w:bookmarkStart w:id="314" w:name="_Toc72181657"/>
      <w:bookmarkStart w:id="315" w:name="_Toc72182216"/>
      <w:bookmarkStart w:id="316" w:name="_Toc72182775"/>
      <w:bookmarkStart w:id="317" w:name="_Toc72183334"/>
      <w:bookmarkStart w:id="318" w:name="_Toc72429670"/>
      <w:bookmarkStart w:id="319" w:name="_Toc71544695"/>
      <w:bookmarkStart w:id="320" w:name="_Toc71545154"/>
      <w:bookmarkStart w:id="321" w:name="_Toc71545613"/>
      <w:bookmarkStart w:id="322" w:name="_Toc71546072"/>
      <w:bookmarkStart w:id="323" w:name="_Toc71546531"/>
      <w:bookmarkStart w:id="324" w:name="_Toc71546990"/>
      <w:bookmarkStart w:id="325" w:name="_Toc71547449"/>
      <w:bookmarkStart w:id="326" w:name="_Toc71547908"/>
      <w:bookmarkStart w:id="327" w:name="_Toc71548367"/>
      <w:bookmarkStart w:id="328" w:name="_Toc71548826"/>
      <w:bookmarkStart w:id="329" w:name="_Toc71549285"/>
      <w:bookmarkStart w:id="330" w:name="_Toc71549744"/>
      <w:bookmarkStart w:id="331" w:name="_Toc71550203"/>
      <w:bookmarkStart w:id="332" w:name="_Toc71896818"/>
      <w:bookmarkStart w:id="333" w:name="_Toc72171297"/>
      <w:bookmarkStart w:id="334" w:name="_Toc72171853"/>
      <w:bookmarkStart w:id="335" w:name="_Toc72172409"/>
      <w:bookmarkStart w:id="336" w:name="_Toc72172618"/>
      <w:bookmarkStart w:id="337" w:name="_Toc72173166"/>
      <w:bookmarkStart w:id="338" w:name="_Toc72173718"/>
      <w:bookmarkStart w:id="339" w:name="_Toc72174270"/>
      <w:bookmarkStart w:id="340" w:name="_Toc72174822"/>
      <w:bookmarkStart w:id="341" w:name="_Toc72175374"/>
      <w:bookmarkStart w:id="342" w:name="_Toc72175926"/>
      <w:bookmarkStart w:id="343" w:name="_Toc72176134"/>
      <w:bookmarkStart w:id="344" w:name="_Toc72176681"/>
      <w:bookmarkStart w:id="345" w:name="_Toc72177232"/>
      <w:bookmarkStart w:id="346" w:name="_Toc72177783"/>
      <w:bookmarkStart w:id="347" w:name="_Toc72178334"/>
      <w:bookmarkStart w:id="348" w:name="_Toc72178885"/>
      <w:bookmarkStart w:id="349" w:name="_Toc72179436"/>
      <w:bookmarkStart w:id="350" w:name="_Toc72179987"/>
      <w:bookmarkStart w:id="351" w:name="_Toc72180540"/>
      <w:bookmarkStart w:id="352" w:name="_Toc72181099"/>
      <w:bookmarkStart w:id="353" w:name="_Toc72181658"/>
      <w:bookmarkStart w:id="354" w:name="_Toc72182217"/>
      <w:bookmarkStart w:id="355" w:name="_Toc72182776"/>
      <w:bookmarkStart w:id="356" w:name="_Toc72183335"/>
      <w:bookmarkStart w:id="357" w:name="_Toc72429671"/>
      <w:bookmarkStart w:id="358" w:name="_Toc71544696"/>
      <w:bookmarkStart w:id="359" w:name="_Toc71545155"/>
      <w:bookmarkStart w:id="360" w:name="_Toc71545614"/>
      <w:bookmarkStart w:id="361" w:name="_Toc71546073"/>
      <w:bookmarkStart w:id="362" w:name="_Toc71546532"/>
      <w:bookmarkStart w:id="363" w:name="_Toc71546991"/>
      <w:bookmarkStart w:id="364" w:name="_Toc71547450"/>
      <w:bookmarkStart w:id="365" w:name="_Toc71547909"/>
      <w:bookmarkStart w:id="366" w:name="_Toc71548368"/>
      <w:bookmarkStart w:id="367" w:name="_Toc71548827"/>
      <w:bookmarkStart w:id="368" w:name="_Toc71549286"/>
      <w:bookmarkStart w:id="369" w:name="_Toc71549745"/>
      <w:bookmarkStart w:id="370" w:name="_Toc71550204"/>
      <w:bookmarkStart w:id="371" w:name="_Toc71896819"/>
      <w:bookmarkStart w:id="372" w:name="_Toc72171298"/>
      <w:bookmarkStart w:id="373" w:name="_Toc72171854"/>
      <w:bookmarkStart w:id="374" w:name="_Toc72172410"/>
      <w:bookmarkStart w:id="375" w:name="_Toc72172619"/>
      <w:bookmarkStart w:id="376" w:name="_Toc72173167"/>
      <w:bookmarkStart w:id="377" w:name="_Toc72173719"/>
      <w:bookmarkStart w:id="378" w:name="_Toc72174271"/>
      <w:bookmarkStart w:id="379" w:name="_Toc72174823"/>
      <w:bookmarkStart w:id="380" w:name="_Toc72175375"/>
      <w:bookmarkStart w:id="381" w:name="_Toc72175927"/>
      <w:bookmarkStart w:id="382" w:name="_Toc72176135"/>
      <w:bookmarkStart w:id="383" w:name="_Toc72176682"/>
      <w:bookmarkStart w:id="384" w:name="_Toc72177233"/>
      <w:bookmarkStart w:id="385" w:name="_Toc72177784"/>
      <w:bookmarkStart w:id="386" w:name="_Toc72178335"/>
      <w:bookmarkStart w:id="387" w:name="_Toc72178886"/>
      <w:bookmarkStart w:id="388" w:name="_Toc72179437"/>
      <w:bookmarkStart w:id="389" w:name="_Toc72179988"/>
      <w:bookmarkStart w:id="390" w:name="_Toc72180541"/>
      <w:bookmarkStart w:id="391" w:name="_Toc72181100"/>
      <w:bookmarkStart w:id="392" w:name="_Toc72181659"/>
      <w:bookmarkStart w:id="393" w:name="_Toc72182218"/>
      <w:bookmarkStart w:id="394" w:name="_Toc72182777"/>
      <w:bookmarkStart w:id="395" w:name="_Toc72183336"/>
      <w:bookmarkStart w:id="396" w:name="_Toc72429672"/>
      <w:bookmarkStart w:id="397" w:name="_Toc71544697"/>
      <w:bookmarkStart w:id="398" w:name="_Toc71545156"/>
      <w:bookmarkStart w:id="399" w:name="_Toc71545615"/>
      <w:bookmarkStart w:id="400" w:name="_Toc71546074"/>
      <w:bookmarkStart w:id="401" w:name="_Toc71546533"/>
      <w:bookmarkStart w:id="402" w:name="_Toc71546992"/>
      <w:bookmarkStart w:id="403" w:name="_Toc71547451"/>
      <w:bookmarkStart w:id="404" w:name="_Toc71547910"/>
      <w:bookmarkStart w:id="405" w:name="_Toc71548369"/>
      <w:bookmarkStart w:id="406" w:name="_Toc71548828"/>
      <w:bookmarkStart w:id="407" w:name="_Toc71549287"/>
      <w:bookmarkStart w:id="408" w:name="_Toc71549746"/>
      <w:bookmarkStart w:id="409" w:name="_Toc71550205"/>
      <w:bookmarkStart w:id="410" w:name="_Toc71896820"/>
      <w:bookmarkStart w:id="411" w:name="_Toc72171299"/>
      <w:bookmarkStart w:id="412" w:name="_Toc72171855"/>
      <w:bookmarkStart w:id="413" w:name="_Toc72172411"/>
      <w:bookmarkStart w:id="414" w:name="_Toc72172620"/>
      <w:bookmarkStart w:id="415" w:name="_Toc72173168"/>
      <w:bookmarkStart w:id="416" w:name="_Toc72173720"/>
      <w:bookmarkStart w:id="417" w:name="_Toc72174272"/>
      <w:bookmarkStart w:id="418" w:name="_Toc72174824"/>
      <w:bookmarkStart w:id="419" w:name="_Toc72175376"/>
      <w:bookmarkStart w:id="420" w:name="_Toc72175928"/>
      <w:bookmarkStart w:id="421" w:name="_Toc72176136"/>
      <w:bookmarkStart w:id="422" w:name="_Toc72176683"/>
      <w:bookmarkStart w:id="423" w:name="_Toc72177234"/>
      <w:bookmarkStart w:id="424" w:name="_Toc72177785"/>
      <w:bookmarkStart w:id="425" w:name="_Toc72178336"/>
      <w:bookmarkStart w:id="426" w:name="_Toc72178887"/>
      <w:bookmarkStart w:id="427" w:name="_Toc72179438"/>
      <w:bookmarkStart w:id="428" w:name="_Toc72179989"/>
      <w:bookmarkStart w:id="429" w:name="_Toc72180542"/>
      <w:bookmarkStart w:id="430" w:name="_Toc72181101"/>
      <w:bookmarkStart w:id="431" w:name="_Toc72181660"/>
      <w:bookmarkStart w:id="432" w:name="_Toc72182219"/>
      <w:bookmarkStart w:id="433" w:name="_Toc72182778"/>
      <w:bookmarkStart w:id="434" w:name="_Toc72183337"/>
      <w:bookmarkStart w:id="435" w:name="_Toc72429673"/>
      <w:bookmarkStart w:id="436" w:name="_Toc71544698"/>
      <w:bookmarkStart w:id="437" w:name="_Toc71545157"/>
      <w:bookmarkStart w:id="438" w:name="_Toc71545616"/>
      <w:bookmarkStart w:id="439" w:name="_Toc71546075"/>
      <w:bookmarkStart w:id="440" w:name="_Toc71546534"/>
      <w:bookmarkStart w:id="441" w:name="_Toc71546993"/>
      <w:bookmarkStart w:id="442" w:name="_Toc71547452"/>
      <w:bookmarkStart w:id="443" w:name="_Toc71547911"/>
      <w:bookmarkStart w:id="444" w:name="_Toc71548370"/>
      <w:bookmarkStart w:id="445" w:name="_Toc71548829"/>
      <w:bookmarkStart w:id="446" w:name="_Toc71549288"/>
      <w:bookmarkStart w:id="447" w:name="_Toc71549747"/>
      <w:bookmarkStart w:id="448" w:name="_Toc71550206"/>
      <w:bookmarkStart w:id="449" w:name="_Toc71896821"/>
      <w:bookmarkStart w:id="450" w:name="_Toc72171300"/>
      <w:bookmarkStart w:id="451" w:name="_Toc72171856"/>
      <w:bookmarkStart w:id="452" w:name="_Toc72172412"/>
      <w:bookmarkStart w:id="453" w:name="_Toc72172621"/>
      <w:bookmarkStart w:id="454" w:name="_Toc72173169"/>
      <w:bookmarkStart w:id="455" w:name="_Toc72173721"/>
      <w:bookmarkStart w:id="456" w:name="_Toc72174273"/>
      <w:bookmarkStart w:id="457" w:name="_Toc72174825"/>
      <w:bookmarkStart w:id="458" w:name="_Toc72175377"/>
      <w:bookmarkStart w:id="459" w:name="_Toc72175929"/>
      <w:bookmarkStart w:id="460" w:name="_Toc72176137"/>
      <w:bookmarkStart w:id="461" w:name="_Toc72176684"/>
      <w:bookmarkStart w:id="462" w:name="_Toc72177235"/>
      <w:bookmarkStart w:id="463" w:name="_Toc72177786"/>
      <w:bookmarkStart w:id="464" w:name="_Toc72178337"/>
      <w:bookmarkStart w:id="465" w:name="_Toc72178888"/>
      <w:bookmarkStart w:id="466" w:name="_Toc72179439"/>
      <w:bookmarkStart w:id="467" w:name="_Toc72179990"/>
      <w:bookmarkStart w:id="468" w:name="_Toc72180543"/>
      <w:bookmarkStart w:id="469" w:name="_Toc72181102"/>
      <w:bookmarkStart w:id="470" w:name="_Toc72181661"/>
      <w:bookmarkStart w:id="471" w:name="_Toc72182220"/>
      <w:bookmarkStart w:id="472" w:name="_Toc72182779"/>
      <w:bookmarkStart w:id="473" w:name="_Toc72183338"/>
      <w:bookmarkStart w:id="474" w:name="_Toc72429674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</w:p>
    <w:p w14:paraId="0EA39A95" w14:textId="77777777" w:rsidR="0082312D" w:rsidRPr="00695CD4" w:rsidRDefault="0082312D" w:rsidP="0082312D">
      <w:pPr>
        <w:keepNext/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unitare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</w:p>
    <w:p w14:paraId="356DED64" w14:textId="77777777" w:rsidR="0082312D" w:rsidRPr="00695CD4" w:rsidRDefault="0082312D" w:rsidP="0082312D">
      <w:pPr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5317"/>
      </w:tblGrid>
      <w:tr w:rsidR="0082312D" w:rsidRPr="00695CD4" w14:paraId="317E2294" w14:textId="77777777" w:rsidTr="00BD2F3B">
        <w:tc>
          <w:tcPr>
            <w:tcW w:w="4361" w:type="dxa"/>
          </w:tcPr>
          <w:p w14:paraId="5538F60F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(SM)</w:t>
            </w:r>
          </w:p>
        </w:tc>
        <w:tc>
          <w:tcPr>
            <w:tcW w:w="5919" w:type="dxa"/>
          </w:tcPr>
          <w:p w14:paraId="05448A66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11AEFF35" w14:textId="77777777" w:rsidTr="00BD2F3B">
        <w:tc>
          <w:tcPr>
            <w:tcW w:w="4361" w:type="dxa"/>
          </w:tcPr>
          <w:p w14:paraId="4F015218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bugetului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00B743C1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2EB44805" w14:textId="77777777" w:rsidTr="00BD2F3B">
        <w:tc>
          <w:tcPr>
            <w:tcW w:w="4361" w:type="dxa"/>
          </w:tcPr>
          <w:p w14:paraId="018161A9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5B8C415C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61B2C01C" w14:textId="77777777" w:rsidTr="00BD2F3B">
        <w:tc>
          <w:tcPr>
            <w:tcW w:w="4361" w:type="dxa"/>
          </w:tcPr>
          <w:p w14:paraId="553BAA21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lastRenderedPageBreak/>
              <w:t>Domeniul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aplicare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teritorial</w:t>
            </w:r>
            <w:proofErr w:type="spellEnd"/>
          </w:p>
        </w:tc>
        <w:tc>
          <w:tcPr>
            <w:tcW w:w="5919" w:type="dxa"/>
          </w:tcPr>
          <w:p w14:paraId="6CFA844F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10EDF6CF" w14:textId="77777777" w:rsidTr="00BD2F3B">
        <w:tc>
          <w:tcPr>
            <w:tcW w:w="4361" w:type="dxa"/>
          </w:tcPr>
          <w:p w14:paraId="2180E44A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Tipul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</w:p>
        </w:tc>
        <w:tc>
          <w:tcPr>
            <w:tcW w:w="5919" w:type="dxa"/>
          </w:tcPr>
          <w:p w14:paraId="68C2B6DC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05E1B579" w14:textId="77777777" w:rsidTr="00BD2F3B">
        <w:tc>
          <w:tcPr>
            <w:tcW w:w="4361" w:type="dxa"/>
          </w:tcPr>
          <w:p w14:paraId="1422115C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primul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an</w:t>
            </w:r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5919" w:type="dxa"/>
          </w:tcPr>
          <w:p w14:paraId="7A00A5B3" w14:textId="03D9B3FD" w:rsidR="0082312D" w:rsidRPr="00695CD4" w:rsidRDefault="0082312D" w:rsidP="000E0872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Valoarea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2023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r w:rsidRPr="00A61B0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euro: </w:t>
            </w:r>
            <w:r w:rsidR="005349D6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92</w:t>
            </w:r>
            <w:r w:rsidR="000E0872" w:rsidRPr="00A61B0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.500.000 </w:t>
            </w:r>
            <w:r w:rsidRPr="00A61B0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euro</w:t>
            </w:r>
            <w:r w:rsidRPr="00695CD4">
              <w:rPr>
                <w:rFonts w:ascii="Trebuchet MS" w:eastAsiaTheme="minorHAnsi" w:hAnsi="Trebuchet MS" w:cstheme="minorBidi"/>
                <w:b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</w:tr>
      <w:tr w:rsidR="0082312D" w:rsidRPr="00695CD4" w14:paraId="28584497" w14:textId="77777777" w:rsidTr="00BD2F3B">
        <w:tc>
          <w:tcPr>
            <w:tcW w:w="4361" w:type="dxa"/>
          </w:tcPr>
          <w:p w14:paraId="3EFB96BC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Unitatea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corespunzatoare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dacaeste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cazul</w:t>
            </w:r>
            <w:proofErr w:type="spellEnd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19" w:type="dxa"/>
          </w:tcPr>
          <w:p w14:paraId="54D2717A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82312D" w:rsidRPr="00695CD4" w14:paraId="7ECAC963" w14:textId="77777777" w:rsidTr="00BD2F3B">
        <w:tc>
          <w:tcPr>
            <w:tcW w:w="4361" w:type="dxa"/>
          </w:tcPr>
          <w:p w14:paraId="5D4C2494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Indicator de </w:t>
            </w:r>
            <w:proofErr w:type="spellStart"/>
            <w:r w:rsidRPr="00695CD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</w:p>
        </w:tc>
        <w:tc>
          <w:tcPr>
            <w:tcW w:w="5919" w:type="dxa"/>
          </w:tcPr>
          <w:p w14:paraId="4D2425CB" w14:textId="77777777" w:rsidR="0082312D" w:rsidRPr="00695CD4" w:rsidRDefault="0082312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</w:tbl>
    <w:p w14:paraId="449CE9B4" w14:textId="77777777" w:rsidR="00BC1430" w:rsidRPr="00695CD4" w:rsidRDefault="00BC1430" w:rsidP="00BC1430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52BE7947" w14:textId="77777777" w:rsidR="0082312D" w:rsidRPr="00695CD4" w:rsidRDefault="0082312D" w:rsidP="00BC1430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03F7F4B" w14:textId="77777777" w:rsidR="0082312D" w:rsidRPr="00695CD4" w:rsidRDefault="0082312D" w:rsidP="0082312D">
      <w:pPr>
        <w:keepNext/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Tabel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financiar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cu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rezultate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695CD4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  <w:r w:rsidRPr="00695CD4">
        <w:rPr>
          <w:rFonts w:ascii="Trebuchet MS" w:eastAsia="Times New Roman" w:hAnsi="Trebuchet MS" w:cs="Times New Roman"/>
          <w:bCs/>
          <w:lang w:val="en-GB" w:eastAsia="en-GB"/>
        </w:rPr>
        <w:t xml:space="preserve"> pe ani</w:t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05"/>
        <w:gridCol w:w="1389"/>
        <w:gridCol w:w="1383"/>
        <w:gridCol w:w="1593"/>
        <w:gridCol w:w="1418"/>
        <w:gridCol w:w="1276"/>
        <w:gridCol w:w="1275"/>
        <w:gridCol w:w="1276"/>
      </w:tblGrid>
      <w:tr w:rsidR="000E0872" w:rsidRPr="005349D6" w14:paraId="18C9270C" w14:textId="77777777" w:rsidTr="00152815">
        <w:trPr>
          <w:trHeight w:val="392"/>
        </w:trPr>
        <w:tc>
          <w:tcPr>
            <w:tcW w:w="1305" w:type="dxa"/>
            <w:shd w:val="clear" w:color="auto" w:fill="auto"/>
          </w:tcPr>
          <w:p w14:paraId="4F034CAB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4CA10FAA" w14:textId="77777777" w:rsidR="000E0872" w:rsidRPr="005349D6" w:rsidRDefault="000E0872" w:rsidP="00BD2F3B">
            <w:pPr>
              <w:spacing w:before="60" w:after="60" w:line="259" w:lineRule="auto"/>
              <w:jc w:val="right"/>
              <w:rPr>
                <w:rFonts w:ascii="Trebuchet MS" w:eastAsiaTheme="minorHAnsi" w:hAnsi="Trebuchet MS" w:cstheme="minorBidi"/>
                <w:b/>
                <w:bCs/>
                <w:szCs w:val="20"/>
                <w:lang w:eastAsia="en-US"/>
              </w:rPr>
            </w:pPr>
            <w:r w:rsidRPr="005349D6">
              <w:rPr>
                <w:rFonts w:ascii="Trebuchet MS" w:eastAsiaTheme="minorHAnsi" w:hAnsi="Trebuchet MS" w:cstheme="minorBidi"/>
                <w:b/>
                <w:bCs/>
                <w:szCs w:val="20"/>
                <w:lang w:eastAsia="en-US"/>
              </w:rPr>
              <w:t>Financial Year</w:t>
            </w:r>
          </w:p>
        </w:tc>
        <w:tc>
          <w:tcPr>
            <w:tcW w:w="1383" w:type="dxa"/>
            <w:shd w:val="clear" w:color="auto" w:fill="auto"/>
          </w:tcPr>
          <w:p w14:paraId="59E2DAE7" w14:textId="77777777" w:rsidR="000E0872" w:rsidRPr="005349D6" w:rsidRDefault="000E0872" w:rsidP="00BD2F3B">
            <w:pPr>
              <w:spacing w:before="60" w:after="60" w:line="259" w:lineRule="auto"/>
              <w:jc w:val="center"/>
              <w:rPr>
                <w:rFonts w:ascii="Trebuchet MS" w:eastAsiaTheme="minorHAnsi" w:hAnsi="Trebuchet MS" w:cstheme="minorBidi"/>
                <w:b/>
                <w:bCs/>
                <w:szCs w:val="20"/>
                <w:lang w:eastAsia="en-US"/>
              </w:rPr>
            </w:pPr>
            <w:r w:rsidRPr="005349D6">
              <w:rPr>
                <w:rFonts w:ascii="Trebuchet MS" w:eastAsiaTheme="minorHAnsi" w:hAnsi="Trebuchet MS" w:cstheme="minorBidi"/>
                <w:b/>
                <w:bCs/>
                <w:szCs w:val="20"/>
                <w:lang w:eastAsia="en-US"/>
              </w:rPr>
              <w:t>2023</w:t>
            </w:r>
          </w:p>
        </w:tc>
        <w:tc>
          <w:tcPr>
            <w:tcW w:w="1593" w:type="dxa"/>
          </w:tcPr>
          <w:p w14:paraId="6EF4AA34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5349D6">
              <w:rPr>
                <w:rFonts w:ascii="Trebuchet MS" w:hAnsi="Trebuchet MS"/>
                <w:b/>
                <w:bCs/>
                <w:szCs w:val="20"/>
              </w:rPr>
              <w:t>2024</w:t>
            </w:r>
          </w:p>
        </w:tc>
        <w:tc>
          <w:tcPr>
            <w:tcW w:w="1418" w:type="dxa"/>
          </w:tcPr>
          <w:p w14:paraId="3B328860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5349D6">
              <w:rPr>
                <w:rFonts w:ascii="Trebuchet MS" w:hAnsi="Trebuchet MS"/>
                <w:b/>
                <w:bCs/>
                <w:szCs w:val="20"/>
              </w:rPr>
              <w:t>2025</w:t>
            </w:r>
          </w:p>
        </w:tc>
        <w:tc>
          <w:tcPr>
            <w:tcW w:w="1276" w:type="dxa"/>
          </w:tcPr>
          <w:p w14:paraId="1CA68B8A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5349D6">
              <w:rPr>
                <w:rFonts w:ascii="Trebuchet MS" w:hAnsi="Trebuchet MS"/>
                <w:b/>
                <w:bCs/>
                <w:szCs w:val="20"/>
              </w:rPr>
              <w:t>2026</w:t>
            </w:r>
          </w:p>
        </w:tc>
        <w:tc>
          <w:tcPr>
            <w:tcW w:w="1275" w:type="dxa"/>
          </w:tcPr>
          <w:p w14:paraId="3C43FD9B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5349D6">
              <w:rPr>
                <w:rFonts w:ascii="Trebuchet MS" w:hAnsi="Trebuchet MS"/>
                <w:b/>
                <w:bCs/>
                <w:szCs w:val="20"/>
              </w:rPr>
              <w:t>2027</w:t>
            </w:r>
          </w:p>
        </w:tc>
        <w:tc>
          <w:tcPr>
            <w:tcW w:w="1276" w:type="dxa"/>
          </w:tcPr>
          <w:p w14:paraId="1765004C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</w:rPr>
            </w:pPr>
            <w:r w:rsidRPr="005349D6">
              <w:rPr>
                <w:rFonts w:ascii="Trebuchet MS" w:hAnsi="Trebuchet MS"/>
                <w:b/>
                <w:bCs/>
                <w:szCs w:val="20"/>
              </w:rPr>
              <w:t>Total 2023-2027</w:t>
            </w:r>
          </w:p>
        </w:tc>
      </w:tr>
      <w:tr w:rsidR="000E0872" w:rsidRPr="005349D6" w14:paraId="79368DE8" w14:textId="77777777" w:rsidTr="00152815">
        <w:trPr>
          <w:trHeight w:val="1176"/>
        </w:trPr>
        <w:tc>
          <w:tcPr>
            <w:tcW w:w="1305" w:type="dxa"/>
            <w:vMerge w:val="restart"/>
          </w:tcPr>
          <w:p w14:paraId="77EBBD1D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bCs/>
                <w:szCs w:val="20"/>
                <w:lang w:eastAsia="en-US"/>
              </w:rPr>
            </w:pPr>
            <w:proofErr w:type="spellStart"/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Numele</w:t>
            </w:r>
            <w:proofErr w:type="spellEnd"/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platii</w:t>
            </w:r>
            <w:proofErr w:type="spellEnd"/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planificate</w:t>
            </w:r>
            <w:proofErr w:type="spellEnd"/>
          </w:p>
        </w:tc>
        <w:tc>
          <w:tcPr>
            <w:tcW w:w="1389" w:type="dxa"/>
          </w:tcPr>
          <w:p w14:paraId="29C305DC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Cs w:val="20"/>
                <w:lang w:eastAsia="en-US"/>
              </w:rPr>
            </w:pPr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Suma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unitară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planificată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(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Cheltuielile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totale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ale UE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în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euro) 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39C49A5F" w14:textId="77777777" w:rsidR="000E0872" w:rsidRPr="005349D6" w:rsidRDefault="002440A0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Cs w:val="20"/>
                <w:lang w:eastAsia="en-US"/>
              </w:rPr>
            </w:pPr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33</w:t>
            </w:r>
            <w:r w:rsidR="000E0872"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0</w:t>
            </w:r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.36</w:t>
            </w:r>
            <w:r w:rsidR="000E0872"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 xml:space="preserve"> euro/cap</w:t>
            </w:r>
          </w:p>
          <w:p w14:paraId="4662F2FF" w14:textId="77777777" w:rsidR="000E0872" w:rsidRPr="005349D6" w:rsidRDefault="000E0872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Cs w:val="20"/>
                <w:lang w:eastAsia="en-US"/>
              </w:rPr>
            </w:pPr>
          </w:p>
        </w:tc>
        <w:tc>
          <w:tcPr>
            <w:tcW w:w="1593" w:type="dxa"/>
            <w:shd w:val="clear" w:color="auto" w:fill="E2EFD9" w:themeFill="accent6" w:themeFillTint="33"/>
          </w:tcPr>
          <w:p w14:paraId="5D10FB39" w14:textId="77777777" w:rsidR="000E0872" w:rsidRPr="005349D6" w:rsidRDefault="002440A0" w:rsidP="002440A0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 xml:space="preserve">325.23 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euro/cap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F82AAB2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325.55</w:t>
            </w:r>
            <w:r w:rsidR="000E0872" w:rsidRPr="005349D6">
              <w:rPr>
                <w:rFonts w:ascii="Trebuchet MS" w:eastAsia="Calibri" w:hAnsi="Trebuchet MS"/>
                <w:szCs w:val="20"/>
              </w:rPr>
              <w:t xml:space="preserve"> euro/cap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DB6B93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320.95</w:t>
            </w:r>
            <w:r w:rsidR="000E0872" w:rsidRPr="005349D6">
              <w:rPr>
                <w:rFonts w:ascii="Trebuchet MS" w:eastAsia="Calibri" w:hAnsi="Trebuchet MS"/>
                <w:szCs w:val="20"/>
              </w:rPr>
              <w:t xml:space="preserve"> euro/cap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6BA9216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327.0</w:t>
            </w:r>
            <w:bookmarkStart w:id="475" w:name="_GoBack"/>
            <w:bookmarkEnd w:id="475"/>
            <w:r w:rsidRPr="005349D6">
              <w:rPr>
                <w:rFonts w:ascii="Trebuchet MS" w:eastAsia="Calibri" w:hAnsi="Trebuchet MS"/>
                <w:szCs w:val="20"/>
              </w:rPr>
              <w:t xml:space="preserve">3 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euro/cap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832BDD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</w:p>
        </w:tc>
      </w:tr>
      <w:tr w:rsidR="000E0872" w:rsidRPr="005349D6" w14:paraId="4E558DBF" w14:textId="77777777" w:rsidTr="00152815">
        <w:trPr>
          <w:trHeight w:val="665"/>
        </w:trPr>
        <w:tc>
          <w:tcPr>
            <w:tcW w:w="1305" w:type="dxa"/>
            <w:vMerge/>
          </w:tcPr>
          <w:p w14:paraId="3CEEE834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Cs w:val="20"/>
                <w:lang w:eastAsia="en-US"/>
              </w:rPr>
            </w:pPr>
          </w:p>
        </w:tc>
        <w:tc>
          <w:tcPr>
            <w:tcW w:w="1389" w:type="dxa"/>
          </w:tcPr>
          <w:p w14:paraId="344EF486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Cs w:val="20"/>
                <w:lang w:eastAsia="en-US"/>
              </w:rPr>
            </w:pP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Rezultate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planificate</w:t>
            </w:r>
            <w:proofErr w:type="spellEnd"/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078628" w14:textId="77777777" w:rsidR="000E0872" w:rsidRPr="005349D6" w:rsidRDefault="002440A0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Cs w:val="20"/>
                <w:lang w:eastAsia="en-US"/>
              </w:rPr>
            </w:pPr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28</w:t>
            </w:r>
            <w:r w:rsidR="000E0872"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 xml:space="preserve">0.000 </w:t>
            </w:r>
            <w:proofErr w:type="spellStart"/>
            <w:r w:rsidR="000E0872"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capete</w:t>
            </w:r>
            <w:proofErr w:type="spellEnd"/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B27F54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285</w:t>
            </w:r>
            <w:r w:rsidR="000E0872" w:rsidRPr="005349D6">
              <w:rPr>
                <w:rFonts w:ascii="Trebuchet MS" w:eastAsia="Calibri" w:hAnsi="Trebuchet MS"/>
                <w:szCs w:val="20"/>
              </w:rPr>
              <w:t xml:space="preserve">.000 </w:t>
            </w:r>
            <w:proofErr w:type="spellStart"/>
            <w:r w:rsidR="000E0872" w:rsidRPr="005349D6">
              <w:rPr>
                <w:rFonts w:ascii="Trebuchet MS" w:eastAsia="Calibri" w:hAnsi="Trebuchet MS"/>
                <w:szCs w:val="20"/>
              </w:rPr>
              <w:t>capete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CB8857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290</w:t>
            </w:r>
            <w:r w:rsidR="000E0872" w:rsidRPr="005349D6">
              <w:rPr>
                <w:rFonts w:ascii="Trebuchet MS" w:eastAsia="Calibri" w:hAnsi="Trebuchet MS"/>
                <w:szCs w:val="20"/>
              </w:rPr>
              <w:t xml:space="preserve">.000 </w:t>
            </w:r>
            <w:proofErr w:type="spellStart"/>
            <w:r w:rsidR="000E0872" w:rsidRPr="005349D6">
              <w:rPr>
                <w:rFonts w:ascii="Trebuchet MS" w:eastAsia="Calibri" w:hAnsi="Trebuchet MS"/>
                <w:szCs w:val="20"/>
              </w:rPr>
              <w:t>capete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3A4EBE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296</w:t>
            </w:r>
            <w:r w:rsidR="000E0872" w:rsidRPr="005349D6">
              <w:rPr>
                <w:rFonts w:ascii="Trebuchet MS" w:eastAsia="Calibri" w:hAnsi="Trebuchet MS"/>
                <w:szCs w:val="20"/>
              </w:rPr>
              <w:t xml:space="preserve">.000 </w:t>
            </w:r>
            <w:proofErr w:type="spellStart"/>
            <w:r w:rsidR="000E0872" w:rsidRPr="005349D6">
              <w:rPr>
                <w:rFonts w:ascii="Trebuchet MS" w:eastAsia="Calibri" w:hAnsi="Trebuchet MS"/>
                <w:szCs w:val="20"/>
              </w:rPr>
              <w:t>capete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EBA066" w14:textId="77777777" w:rsidR="000E0872" w:rsidRPr="005349D6" w:rsidRDefault="000E0872" w:rsidP="002440A0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3</w:t>
            </w:r>
            <w:r w:rsidR="002440A0" w:rsidRPr="005349D6">
              <w:rPr>
                <w:rFonts w:ascii="Trebuchet MS" w:eastAsia="Calibri" w:hAnsi="Trebuchet MS"/>
                <w:szCs w:val="20"/>
              </w:rPr>
              <w:t>0</w:t>
            </w:r>
            <w:r w:rsidRPr="005349D6">
              <w:rPr>
                <w:rFonts w:ascii="Trebuchet MS" w:eastAsia="Calibri" w:hAnsi="Trebuchet MS"/>
                <w:szCs w:val="20"/>
              </w:rPr>
              <w:t xml:space="preserve">0.000 </w:t>
            </w:r>
            <w:proofErr w:type="spellStart"/>
            <w:r w:rsidRPr="005349D6">
              <w:rPr>
                <w:rFonts w:ascii="Trebuchet MS" w:eastAsia="Calibri" w:hAnsi="Trebuchet MS"/>
                <w:szCs w:val="20"/>
              </w:rPr>
              <w:t>capete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752692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</w:p>
        </w:tc>
      </w:tr>
      <w:tr w:rsidR="000E0872" w:rsidRPr="005349D6" w14:paraId="414EFDCD" w14:textId="77777777" w:rsidTr="00152815">
        <w:trPr>
          <w:trHeight w:val="1114"/>
        </w:trPr>
        <w:tc>
          <w:tcPr>
            <w:tcW w:w="1305" w:type="dxa"/>
            <w:vMerge/>
          </w:tcPr>
          <w:p w14:paraId="432BC901" w14:textId="77777777" w:rsidR="000E0872" w:rsidRPr="005349D6" w:rsidRDefault="000E0872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Cs w:val="20"/>
                <w:lang w:eastAsia="en-US"/>
              </w:rPr>
            </w:pPr>
          </w:p>
        </w:tc>
        <w:tc>
          <w:tcPr>
            <w:tcW w:w="1389" w:type="dxa"/>
          </w:tcPr>
          <w:p w14:paraId="01CB056E" w14:textId="77777777" w:rsidR="000E0872" w:rsidRPr="005349D6" w:rsidRDefault="000E0872" w:rsidP="00BD2F3B">
            <w:pPr>
              <w:spacing w:before="60" w:after="160" w:line="259" w:lineRule="auto"/>
              <w:rPr>
                <w:rFonts w:ascii="Trebuchet MS" w:eastAsiaTheme="minorHAnsi" w:hAnsi="Trebuchet MS" w:cstheme="minorBidi"/>
                <w:szCs w:val="20"/>
                <w:lang w:eastAsia="en-US"/>
              </w:rPr>
            </w:pP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Alocarea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financiară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indicativă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anuală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</w:p>
          <w:p w14:paraId="649C0D2C" w14:textId="77777777" w:rsidR="000E0872" w:rsidRPr="005349D6" w:rsidRDefault="000E0872" w:rsidP="00BD2F3B">
            <w:pPr>
              <w:spacing w:after="160" w:line="259" w:lineRule="auto"/>
              <w:rPr>
                <w:rFonts w:ascii="Trebuchet MS" w:eastAsiaTheme="minorHAnsi" w:hAnsi="Trebuchet MS" w:cstheme="minorBidi"/>
                <w:szCs w:val="20"/>
                <w:lang w:eastAsia="en-US"/>
              </w:rPr>
            </w:pPr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(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Cheltuielile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totale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ale UE </w:t>
            </w:r>
            <w:proofErr w:type="spellStart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>în</w:t>
            </w:r>
            <w:proofErr w:type="spellEnd"/>
            <w:r w:rsidRPr="005349D6">
              <w:rPr>
                <w:rFonts w:ascii="Trebuchet MS" w:eastAsiaTheme="minorHAnsi" w:hAnsi="Trebuchet MS" w:cstheme="minorBidi"/>
                <w:szCs w:val="20"/>
                <w:lang w:eastAsia="en-US"/>
              </w:rPr>
              <w:t xml:space="preserve"> euro)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51B24460" w14:textId="77777777" w:rsidR="000E0872" w:rsidRPr="005349D6" w:rsidRDefault="002440A0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Cs w:val="20"/>
                <w:lang w:eastAsia="en-US"/>
              </w:rPr>
            </w:pPr>
            <w:r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>9</w:t>
            </w:r>
            <w:r w:rsidR="000E0872" w:rsidRPr="005349D6">
              <w:rPr>
                <w:rFonts w:ascii="Trebuchet MS" w:eastAsia="Calibri" w:hAnsi="Trebuchet MS" w:cstheme="minorBidi"/>
                <w:szCs w:val="20"/>
                <w:lang w:eastAsia="en-US"/>
              </w:rPr>
              <w:t xml:space="preserve">2.500.000 euro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EF5FD3A" w14:textId="77777777" w:rsidR="000E0872" w:rsidRPr="005349D6" w:rsidRDefault="002440A0" w:rsidP="002440A0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92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.</w:t>
            </w:r>
            <w:r w:rsidRPr="005349D6">
              <w:rPr>
                <w:rFonts w:ascii="Trebuchet MS" w:eastAsia="Calibri" w:hAnsi="Trebuchet MS"/>
                <w:szCs w:val="20"/>
              </w:rPr>
              <w:t>69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0.000 euro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0788D" w14:textId="77777777" w:rsidR="000E0872" w:rsidRPr="005349D6" w:rsidRDefault="002440A0" w:rsidP="002440A0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9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4.</w:t>
            </w:r>
            <w:r w:rsidRPr="005349D6">
              <w:rPr>
                <w:rFonts w:ascii="Trebuchet MS" w:eastAsia="Calibri" w:hAnsi="Trebuchet MS"/>
                <w:szCs w:val="20"/>
              </w:rPr>
              <w:t>4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10.000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1DBB4C" w14:textId="77777777" w:rsidR="000E0872" w:rsidRPr="005349D6" w:rsidRDefault="002440A0" w:rsidP="002440A0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9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5.</w:t>
            </w:r>
            <w:r w:rsidRPr="005349D6">
              <w:rPr>
                <w:rFonts w:ascii="Trebuchet MS" w:eastAsia="Calibri" w:hAnsi="Trebuchet MS"/>
                <w:szCs w:val="20"/>
              </w:rPr>
              <w:t>0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00.</w:t>
            </w:r>
            <w:r w:rsidRPr="005349D6">
              <w:rPr>
                <w:rFonts w:ascii="Trebuchet MS" w:eastAsia="Calibri" w:hAnsi="Trebuchet MS"/>
                <w:szCs w:val="20"/>
              </w:rPr>
              <w:t>0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00 euro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A73909" w14:textId="77777777" w:rsidR="000E0872" w:rsidRPr="005349D6" w:rsidRDefault="002440A0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9</w:t>
            </w:r>
            <w:r w:rsidR="000E0872" w:rsidRPr="005349D6">
              <w:rPr>
                <w:rFonts w:ascii="Trebuchet MS" w:eastAsia="Calibri" w:hAnsi="Trebuchet MS"/>
                <w:szCs w:val="20"/>
              </w:rPr>
              <w:t>8.110.000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3F3CC" w14:textId="77777777" w:rsidR="000E0872" w:rsidRPr="005349D6" w:rsidRDefault="000E0872" w:rsidP="000E0872">
            <w:pPr>
              <w:rPr>
                <w:rFonts w:ascii="Trebuchet MS" w:eastAsia="Calibri" w:hAnsi="Trebuchet MS"/>
                <w:szCs w:val="20"/>
              </w:rPr>
            </w:pPr>
            <w:r w:rsidRPr="005349D6">
              <w:rPr>
                <w:rFonts w:ascii="Trebuchet MS" w:eastAsia="Calibri" w:hAnsi="Trebuchet MS"/>
                <w:szCs w:val="20"/>
              </w:rPr>
              <w:t>4</w:t>
            </w:r>
            <w:r w:rsidR="002440A0" w:rsidRPr="005349D6">
              <w:rPr>
                <w:rFonts w:ascii="Trebuchet MS" w:eastAsia="Calibri" w:hAnsi="Trebuchet MS"/>
                <w:szCs w:val="20"/>
              </w:rPr>
              <w:t>72</w:t>
            </w:r>
            <w:r w:rsidRPr="005349D6">
              <w:rPr>
                <w:rFonts w:ascii="Trebuchet MS" w:eastAsia="Calibri" w:hAnsi="Trebuchet MS"/>
                <w:szCs w:val="20"/>
              </w:rPr>
              <w:t>.710.</w:t>
            </w:r>
            <w:r w:rsidR="002440A0" w:rsidRPr="005349D6">
              <w:rPr>
                <w:rFonts w:ascii="Trebuchet MS" w:eastAsia="Calibri" w:hAnsi="Trebuchet MS"/>
                <w:szCs w:val="20"/>
              </w:rPr>
              <w:t>0</w:t>
            </w:r>
            <w:r w:rsidRPr="005349D6">
              <w:rPr>
                <w:rFonts w:ascii="Trebuchet MS" w:eastAsia="Calibri" w:hAnsi="Trebuchet MS"/>
                <w:szCs w:val="20"/>
              </w:rPr>
              <w:t>00 euro</w:t>
            </w:r>
          </w:p>
          <w:p w14:paraId="11ECB7AC" w14:textId="77777777" w:rsidR="000E0872" w:rsidRPr="005349D6" w:rsidRDefault="000E0872" w:rsidP="00BD2F3B">
            <w:pPr>
              <w:spacing w:before="60" w:after="60"/>
              <w:jc w:val="center"/>
              <w:rPr>
                <w:rFonts w:ascii="Trebuchet MS" w:eastAsia="Calibri" w:hAnsi="Trebuchet MS"/>
                <w:szCs w:val="20"/>
              </w:rPr>
            </w:pPr>
          </w:p>
        </w:tc>
      </w:tr>
    </w:tbl>
    <w:p w14:paraId="0E6B83C8" w14:textId="77777777" w:rsidR="0082312D" w:rsidRPr="005349D6" w:rsidRDefault="0082312D" w:rsidP="00BC1430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GB" w:eastAsia="en-GB"/>
        </w:rPr>
      </w:pPr>
    </w:p>
    <w:sectPr w:rsidR="0082312D" w:rsidRPr="00534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1B29" w14:textId="77777777" w:rsidR="00161C67" w:rsidRDefault="00161C67" w:rsidP="00A61B07">
      <w:pPr>
        <w:spacing w:after="0" w:line="240" w:lineRule="auto"/>
      </w:pPr>
      <w:r>
        <w:separator/>
      </w:r>
    </w:p>
  </w:endnote>
  <w:endnote w:type="continuationSeparator" w:id="0">
    <w:p w14:paraId="4BBA9C67" w14:textId="77777777" w:rsidR="00161C67" w:rsidRDefault="00161C67" w:rsidP="00A6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7ADB" w14:textId="77777777" w:rsidR="00A61B07" w:rsidRDefault="00A61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1D7B" w14:textId="77777777" w:rsidR="00A61B07" w:rsidRDefault="00A61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35E" w14:textId="77777777" w:rsidR="00A61B07" w:rsidRDefault="00A61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8117" w14:textId="77777777" w:rsidR="00161C67" w:rsidRDefault="00161C67" w:rsidP="00A61B07">
      <w:pPr>
        <w:spacing w:after="0" w:line="240" w:lineRule="auto"/>
      </w:pPr>
      <w:r>
        <w:separator/>
      </w:r>
    </w:p>
  </w:footnote>
  <w:footnote w:type="continuationSeparator" w:id="0">
    <w:p w14:paraId="1BC1083D" w14:textId="77777777" w:rsidR="00161C67" w:rsidRDefault="00161C67" w:rsidP="00A6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C75" w14:textId="77777777" w:rsidR="00A61B07" w:rsidRDefault="00A61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044378"/>
      <w:docPartObj>
        <w:docPartGallery w:val="Watermarks"/>
        <w:docPartUnique/>
      </w:docPartObj>
    </w:sdtPr>
    <w:sdtEndPr/>
    <w:sdtContent>
      <w:p w14:paraId="72E59AB5" w14:textId="77777777" w:rsidR="00A61B07" w:rsidRDefault="00161C67">
        <w:pPr>
          <w:pStyle w:val="Header"/>
        </w:pPr>
        <w:r>
          <w:rPr>
            <w:noProof/>
          </w:rPr>
          <w:pict w14:anchorId="1ED539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71DF" w14:textId="77777777" w:rsidR="00A61B07" w:rsidRDefault="00A61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5BE"/>
    <w:multiLevelType w:val="hybridMultilevel"/>
    <w:tmpl w:val="F93E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755"/>
    <w:multiLevelType w:val="hybridMultilevel"/>
    <w:tmpl w:val="0A8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C8E"/>
    <w:multiLevelType w:val="hybridMultilevel"/>
    <w:tmpl w:val="088AD8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1C30"/>
    <w:multiLevelType w:val="hybridMultilevel"/>
    <w:tmpl w:val="4F94479E"/>
    <w:lvl w:ilvl="0" w:tplc="8802377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77037193"/>
    <w:multiLevelType w:val="hybridMultilevel"/>
    <w:tmpl w:val="B5B4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208EE"/>
    <w:rsid w:val="00024C67"/>
    <w:rsid w:val="000271CB"/>
    <w:rsid w:val="00030F1A"/>
    <w:rsid w:val="000316B0"/>
    <w:rsid w:val="00042B76"/>
    <w:rsid w:val="00050D29"/>
    <w:rsid w:val="0005526E"/>
    <w:rsid w:val="00076447"/>
    <w:rsid w:val="00082869"/>
    <w:rsid w:val="000838FD"/>
    <w:rsid w:val="00084F15"/>
    <w:rsid w:val="000A3A74"/>
    <w:rsid w:val="000B3C30"/>
    <w:rsid w:val="000E0872"/>
    <w:rsid w:val="000E35A0"/>
    <w:rsid w:val="000E7994"/>
    <w:rsid w:val="000F156C"/>
    <w:rsid w:val="001009F3"/>
    <w:rsid w:val="00106DB9"/>
    <w:rsid w:val="0011354B"/>
    <w:rsid w:val="0013646D"/>
    <w:rsid w:val="00140C7C"/>
    <w:rsid w:val="00152815"/>
    <w:rsid w:val="00160E20"/>
    <w:rsid w:val="00161C67"/>
    <w:rsid w:val="001637B6"/>
    <w:rsid w:val="001A03C7"/>
    <w:rsid w:val="001C498B"/>
    <w:rsid w:val="001D70DE"/>
    <w:rsid w:val="001E1F31"/>
    <w:rsid w:val="001F1134"/>
    <w:rsid w:val="001F3A13"/>
    <w:rsid w:val="001F6E23"/>
    <w:rsid w:val="002031DB"/>
    <w:rsid w:val="002062A0"/>
    <w:rsid w:val="0021319D"/>
    <w:rsid w:val="00215E15"/>
    <w:rsid w:val="00217301"/>
    <w:rsid w:val="00223F37"/>
    <w:rsid w:val="002409D9"/>
    <w:rsid w:val="002426F7"/>
    <w:rsid w:val="002440A0"/>
    <w:rsid w:val="00245497"/>
    <w:rsid w:val="002500E9"/>
    <w:rsid w:val="00267155"/>
    <w:rsid w:val="00270DFE"/>
    <w:rsid w:val="00273983"/>
    <w:rsid w:val="00274AF6"/>
    <w:rsid w:val="002A167F"/>
    <w:rsid w:val="002A1DC6"/>
    <w:rsid w:val="002A2542"/>
    <w:rsid w:val="002B2059"/>
    <w:rsid w:val="002B5EFC"/>
    <w:rsid w:val="002E7F98"/>
    <w:rsid w:val="002F64F0"/>
    <w:rsid w:val="00306676"/>
    <w:rsid w:val="00323579"/>
    <w:rsid w:val="0032690B"/>
    <w:rsid w:val="00331415"/>
    <w:rsid w:val="0033480C"/>
    <w:rsid w:val="00340FF9"/>
    <w:rsid w:val="0036096F"/>
    <w:rsid w:val="00370EC6"/>
    <w:rsid w:val="003865AC"/>
    <w:rsid w:val="0039193B"/>
    <w:rsid w:val="0039511B"/>
    <w:rsid w:val="003D02B5"/>
    <w:rsid w:val="003D06EB"/>
    <w:rsid w:val="003D2925"/>
    <w:rsid w:val="003D3EDA"/>
    <w:rsid w:val="003E1CB3"/>
    <w:rsid w:val="004002E3"/>
    <w:rsid w:val="00400C17"/>
    <w:rsid w:val="00412EE2"/>
    <w:rsid w:val="00430BDB"/>
    <w:rsid w:val="00435565"/>
    <w:rsid w:val="00441AA3"/>
    <w:rsid w:val="0045490F"/>
    <w:rsid w:val="00480A81"/>
    <w:rsid w:val="004842CE"/>
    <w:rsid w:val="00492531"/>
    <w:rsid w:val="004A35A3"/>
    <w:rsid w:val="004A5F46"/>
    <w:rsid w:val="004B24C2"/>
    <w:rsid w:val="004E2787"/>
    <w:rsid w:val="004E50C7"/>
    <w:rsid w:val="004F6E9A"/>
    <w:rsid w:val="005024E5"/>
    <w:rsid w:val="00524C21"/>
    <w:rsid w:val="00531CDA"/>
    <w:rsid w:val="005349D6"/>
    <w:rsid w:val="0053674C"/>
    <w:rsid w:val="00551BF9"/>
    <w:rsid w:val="00555EB2"/>
    <w:rsid w:val="00561774"/>
    <w:rsid w:val="005630B4"/>
    <w:rsid w:val="005742C0"/>
    <w:rsid w:val="00576E11"/>
    <w:rsid w:val="0057762E"/>
    <w:rsid w:val="0058179A"/>
    <w:rsid w:val="00594C2D"/>
    <w:rsid w:val="005C5D86"/>
    <w:rsid w:val="005D18C7"/>
    <w:rsid w:val="00605EB1"/>
    <w:rsid w:val="0062275F"/>
    <w:rsid w:val="00627D00"/>
    <w:rsid w:val="00667DBA"/>
    <w:rsid w:val="00673006"/>
    <w:rsid w:val="00675256"/>
    <w:rsid w:val="00695CD4"/>
    <w:rsid w:val="006A2A50"/>
    <w:rsid w:val="006B1F78"/>
    <w:rsid w:val="006B30A0"/>
    <w:rsid w:val="006C1F1C"/>
    <w:rsid w:val="006E0AB4"/>
    <w:rsid w:val="006F3418"/>
    <w:rsid w:val="006F3509"/>
    <w:rsid w:val="006F3F2E"/>
    <w:rsid w:val="00700A20"/>
    <w:rsid w:val="007210D9"/>
    <w:rsid w:val="00722B8A"/>
    <w:rsid w:val="0072560E"/>
    <w:rsid w:val="007318BE"/>
    <w:rsid w:val="0074668A"/>
    <w:rsid w:val="00760233"/>
    <w:rsid w:val="00762EF0"/>
    <w:rsid w:val="007772DF"/>
    <w:rsid w:val="007778B1"/>
    <w:rsid w:val="00786875"/>
    <w:rsid w:val="00793DCD"/>
    <w:rsid w:val="00795368"/>
    <w:rsid w:val="007C5158"/>
    <w:rsid w:val="007D1B03"/>
    <w:rsid w:val="007D3A4B"/>
    <w:rsid w:val="007F0959"/>
    <w:rsid w:val="00810FE9"/>
    <w:rsid w:val="00812845"/>
    <w:rsid w:val="0082312D"/>
    <w:rsid w:val="00823AB8"/>
    <w:rsid w:val="008421B9"/>
    <w:rsid w:val="00853458"/>
    <w:rsid w:val="00854734"/>
    <w:rsid w:val="0087016D"/>
    <w:rsid w:val="0087381D"/>
    <w:rsid w:val="00892702"/>
    <w:rsid w:val="008946CF"/>
    <w:rsid w:val="008A3818"/>
    <w:rsid w:val="008A716E"/>
    <w:rsid w:val="008B23B0"/>
    <w:rsid w:val="008B3AEF"/>
    <w:rsid w:val="008B55BE"/>
    <w:rsid w:val="008C04D3"/>
    <w:rsid w:val="008C25C2"/>
    <w:rsid w:val="008C2652"/>
    <w:rsid w:val="008D0D80"/>
    <w:rsid w:val="008D24DA"/>
    <w:rsid w:val="008D46EA"/>
    <w:rsid w:val="008E3EE6"/>
    <w:rsid w:val="008E76CE"/>
    <w:rsid w:val="00925740"/>
    <w:rsid w:val="00945775"/>
    <w:rsid w:val="00967510"/>
    <w:rsid w:val="0097442C"/>
    <w:rsid w:val="00981D59"/>
    <w:rsid w:val="00995BC1"/>
    <w:rsid w:val="0099620D"/>
    <w:rsid w:val="009B4650"/>
    <w:rsid w:val="009B53A7"/>
    <w:rsid w:val="009B6A5A"/>
    <w:rsid w:val="009C60D0"/>
    <w:rsid w:val="009F1E98"/>
    <w:rsid w:val="00A06515"/>
    <w:rsid w:val="00A2568F"/>
    <w:rsid w:val="00A25A11"/>
    <w:rsid w:val="00A46C53"/>
    <w:rsid w:val="00A52B9A"/>
    <w:rsid w:val="00A55059"/>
    <w:rsid w:val="00A61B07"/>
    <w:rsid w:val="00A61C06"/>
    <w:rsid w:val="00A7587C"/>
    <w:rsid w:val="00A8211B"/>
    <w:rsid w:val="00A903E1"/>
    <w:rsid w:val="00A9184D"/>
    <w:rsid w:val="00AA7938"/>
    <w:rsid w:val="00AC4D7B"/>
    <w:rsid w:val="00AF00A1"/>
    <w:rsid w:val="00AF689C"/>
    <w:rsid w:val="00AF7FA8"/>
    <w:rsid w:val="00B011AB"/>
    <w:rsid w:val="00B106CF"/>
    <w:rsid w:val="00B20970"/>
    <w:rsid w:val="00B21BBD"/>
    <w:rsid w:val="00B26E52"/>
    <w:rsid w:val="00B30376"/>
    <w:rsid w:val="00B42376"/>
    <w:rsid w:val="00B56488"/>
    <w:rsid w:val="00B6057C"/>
    <w:rsid w:val="00B73149"/>
    <w:rsid w:val="00B77FE3"/>
    <w:rsid w:val="00B80145"/>
    <w:rsid w:val="00B861AD"/>
    <w:rsid w:val="00B91912"/>
    <w:rsid w:val="00BA35F3"/>
    <w:rsid w:val="00BB42F8"/>
    <w:rsid w:val="00BC1430"/>
    <w:rsid w:val="00BD71DC"/>
    <w:rsid w:val="00BE2981"/>
    <w:rsid w:val="00BE3F6A"/>
    <w:rsid w:val="00BF1FA2"/>
    <w:rsid w:val="00BF48E0"/>
    <w:rsid w:val="00C02E41"/>
    <w:rsid w:val="00C67E63"/>
    <w:rsid w:val="00C813ED"/>
    <w:rsid w:val="00CA688C"/>
    <w:rsid w:val="00CA6D93"/>
    <w:rsid w:val="00CC5B79"/>
    <w:rsid w:val="00CD14B3"/>
    <w:rsid w:val="00CD4208"/>
    <w:rsid w:val="00CD7198"/>
    <w:rsid w:val="00CE7C65"/>
    <w:rsid w:val="00CF032B"/>
    <w:rsid w:val="00D07B62"/>
    <w:rsid w:val="00D10D60"/>
    <w:rsid w:val="00D20226"/>
    <w:rsid w:val="00D37034"/>
    <w:rsid w:val="00D46FE1"/>
    <w:rsid w:val="00D526DB"/>
    <w:rsid w:val="00D616CD"/>
    <w:rsid w:val="00D87B84"/>
    <w:rsid w:val="00DC6FBF"/>
    <w:rsid w:val="00E074C0"/>
    <w:rsid w:val="00E14CAA"/>
    <w:rsid w:val="00E16063"/>
    <w:rsid w:val="00E26C62"/>
    <w:rsid w:val="00E34857"/>
    <w:rsid w:val="00E52101"/>
    <w:rsid w:val="00E5494A"/>
    <w:rsid w:val="00E54DB9"/>
    <w:rsid w:val="00E60625"/>
    <w:rsid w:val="00E73EB8"/>
    <w:rsid w:val="00E91099"/>
    <w:rsid w:val="00EA1C04"/>
    <w:rsid w:val="00EC554A"/>
    <w:rsid w:val="00ED6888"/>
    <w:rsid w:val="00EE6CB3"/>
    <w:rsid w:val="00F21BB1"/>
    <w:rsid w:val="00F22F8B"/>
    <w:rsid w:val="00F22FCB"/>
    <w:rsid w:val="00F326B3"/>
    <w:rsid w:val="00F52704"/>
    <w:rsid w:val="00F631F2"/>
    <w:rsid w:val="00F6446B"/>
    <w:rsid w:val="00F82D38"/>
    <w:rsid w:val="00F84FDD"/>
    <w:rsid w:val="00F86AFD"/>
    <w:rsid w:val="00F87F26"/>
    <w:rsid w:val="00F96F1C"/>
    <w:rsid w:val="00FA0CC5"/>
    <w:rsid w:val="00FA4A2F"/>
    <w:rsid w:val="00FC6E7F"/>
    <w:rsid w:val="00FD737C"/>
    <w:rsid w:val="00FE4E3D"/>
    <w:rsid w:val="00FF3A4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0A149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7"/>
    <w:rsid w:val="00BC14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07"/>
  </w:style>
  <w:style w:type="paragraph" w:styleId="Footer">
    <w:name w:val="footer"/>
    <w:basedOn w:val="Normal"/>
    <w:link w:val="FooterChar"/>
    <w:uiPriority w:val="99"/>
    <w:unhideWhenUsed/>
    <w:rsid w:val="00A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02CA-BD30-4DF9-9151-CA85EF1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7</cp:revision>
  <cp:lastPrinted>2022-01-19T11:26:00Z</cp:lastPrinted>
  <dcterms:created xsi:type="dcterms:W3CDTF">2022-02-16T00:10:00Z</dcterms:created>
  <dcterms:modified xsi:type="dcterms:W3CDTF">2022-02-16T08:45:00Z</dcterms:modified>
</cp:coreProperties>
</file>