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E113" w14:textId="28BAB8F6" w:rsidR="00CC7F5D" w:rsidRPr="00AF2F71" w:rsidRDefault="00B971CA" w:rsidP="008B4E31">
      <w:pPr>
        <w:keepNext/>
        <w:numPr>
          <w:ilvl w:val="1"/>
          <w:numId w:val="0"/>
        </w:numPr>
        <w:tabs>
          <w:tab w:val="num" w:pos="595"/>
        </w:tabs>
        <w:spacing w:after="120" w:line="240" w:lineRule="auto"/>
        <w:ind w:left="595" w:hanging="595"/>
        <w:jc w:val="center"/>
        <w:outlineLvl w:val="1"/>
        <w:rPr>
          <w:rFonts w:ascii="Trebuchet MS" w:eastAsia="Times New Roman" w:hAnsi="Trebuchet MS" w:cs="Times New Roman"/>
          <w:b/>
          <w:lang w:val="ro-RO" w:eastAsia="en-GB"/>
        </w:rPr>
      </w:pPr>
      <w:r w:rsidRPr="00B971CA">
        <w:rPr>
          <w:rFonts w:ascii="Trebuchet MS" w:eastAsia="Times New Roman" w:hAnsi="Trebuchet MS" w:cs="Times New Roman"/>
          <w:b/>
          <w:lang w:val="ro-RO" w:eastAsia="en-GB"/>
        </w:rPr>
        <w:t xml:space="preserve">Practici benefice </w:t>
      </w:r>
      <w:r w:rsidR="008B4E31">
        <w:rPr>
          <w:rFonts w:ascii="Trebuchet MS" w:eastAsia="Times New Roman" w:hAnsi="Trebuchet MS" w:cs="Times New Roman"/>
          <w:b/>
          <w:lang w:val="ro-RO" w:eastAsia="en-GB"/>
        </w:rPr>
        <w:t>pentru</w:t>
      </w:r>
      <w:r w:rsidRPr="00B971CA">
        <w:rPr>
          <w:rFonts w:ascii="Trebuchet MS" w:eastAsia="Times New Roman" w:hAnsi="Trebuchet MS" w:cs="Times New Roman"/>
          <w:b/>
          <w:lang w:val="ro-RO" w:eastAsia="en-GB"/>
        </w:rPr>
        <w:t xml:space="preserve"> mediu </w:t>
      </w:r>
      <w:r w:rsidR="00DE1DD5">
        <w:rPr>
          <w:rFonts w:ascii="Trebuchet MS" w:eastAsia="Times New Roman" w:hAnsi="Trebuchet MS" w:cs="Times New Roman"/>
          <w:b/>
          <w:lang w:val="ro-RO" w:eastAsia="en-GB"/>
        </w:rPr>
        <w:t>aplicabile î</w:t>
      </w:r>
      <w:r w:rsidR="008B4E31">
        <w:rPr>
          <w:rFonts w:ascii="Trebuchet MS" w:eastAsia="Times New Roman" w:hAnsi="Trebuchet MS" w:cs="Times New Roman"/>
          <w:b/>
          <w:lang w:val="ro-RO" w:eastAsia="en-GB"/>
        </w:rPr>
        <w:t>n</w:t>
      </w:r>
      <w:r w:rsidRPr="00B971CA">
        <w:rPr>
          <w:rFonts w:ascii="Trebuchet MS" w:eastAsia="Times New Roman" w:hAnsi="Trebuchet MS" w:cs="Times New Roman"/>
          <w:b/>
          <w:lang w:val="ro-RO" w:eastAsia="en-GB"/>
        </w:rPr>
        <w:t xml:space="preserve"> teren arabil</w:t>
      </w:r>
    </w:p>
    <w:p w14:paraId="5AEE9340" w14:textId="6354C80A" w:rsidR="00463E69" w:rsidRPr="00AF2F71" w:rsidRDefault="00463E69" w:rsidP="00CC7F5D">
      <w:pPr>
        <w:keepNext/>
        <w:numPr>
          <w:ilvl w:val="1"/>
          <w:numId w:val="0"/>
        </w:numPr>
        <w:tabs>
          <w:tab w:val="num" w:pos="595"/>
        </w:tabs>
        <w:spacing w:after="120" w:line="240" w:lineRule="auto"/>
        <w:ind w:left="595" w:hanging="595"/>
        <w:jc w:val="both"/>
        <w:outlineLvl w:val="1"/>
        <w:rPr>
          <w:rFonts w:ascii="Trebuchet MS" w:eastAsia="Times New Roman" w:hAnsi="Trebuchet MS" w:cs="Times New Roman"/>
          <w:b/>
          <w:lang w:val="ro-RO" w:eastAsia="en-GB"/>
        </w:rPr>
      </w:pPr>
    </w:p>
    <w:p w14:paraId="3BB41256" w14:textId="3157DA33" w:rsidR="00463E69" w:rsidRPr="00AF2F71" w:rsidRDefault="00C069A8" w:rsidP="00463E69">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bookmarkStart w:id="0" w:name="_Toc82098792"/>
      <w:r w:rsidRPr="00AF2F71">
        <w:rPr>
          <w:rFonts w:ascii="Trebuchet MS" w:eastAsia="Times New Roman" w:hAnsi="Trebuchet MS" w:cs="Times New Roman"/>
          <w:b/>
          <w:lang w:val="ro-RO" w:eastAsia="en-GB"/>
        </w:rPr>
        <w:t xml:space="preserve">1. </w:t>
      </w:r>
      <w:r w:rsidR="00463E69" w:rsidRPr="00AF2F71">
        <w:rPr>
          <w:rFonts w:ascii="Trebuchet MS" w:eastAsia="Times New Roman" w:hAnsi="Trebuchet MS" w:cs="Times New Roman"/>
          <w:b/>
          <w:lang w:val="ro-RO" w:eastAsia="en-GB"/>
        </w:rPr>
        <w:t>Ter</w:t>
      </w:r>
      <w:bookmarkEnd w:id="0"/>
      <w:r w:rsidR="00713A75">
        <w:rPr>
          <w:rFonts w:ascii="Trebuchet MS" w:eastAsia="Times New Roman" w:hAnsi="Trebuchet MS" w:cs="Times New Roman"/>
          <w:b/>
          <w:lang w:val="ro-RO" w:eastAsia="en-GB"/>
        </w:rPr>
        <w:t>itorialitate</w:t>
      </w:r>
    </w:p>
    <w:p w14:paraId="5BD96843" w14:textId="6CB52ECB" w:rsidR="00463E69" w:rsidRPr="00AF2F71" w:rsidRDefault="00463E69" w:rsidP="00463E69">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rebuchet MS" w:eastAsia="Times New Roman" w:hAnsi="Trebuchet MS" w:cs="Times New Roman"/>
          <w:lang w:val="ro-RO"/>
        </w:rPr>
      </w:pPr>
      <w:bookmarkStart w:id="1" w:name="_Hlk85783102"/>
      <w:bookmarkStart w:id="2" w:name="_Hlk85786871"/>
      <w:r w:rsidRPr="00AF2F71">
        <w:rPr>
          <w:rFonts w:ascii="Trebuchet MS" w:eastAsia="Times New Roman" w:hAnsi="Trebuchet MS" w:cs="Times New Roman"/>
          <w:lang w:val="ro-RO"/>
        </w:rPr>
        <w:t>●</w:t>
      </w:r>
      <w:r w:rsidR="00A97131" w:rsidRPr="00AF2F71">
        <w:rPr>
          <w:rFonts w:ascii="Trebuchet MS" w:eastAsia="Times New Roman" w:hAnsi="Trebuchet MS" w:cs="Times New Roman"/>
          <w:lang w:val="ro-RO"/>
        </w:rPr>
        <w:t xml:space="preserve"> </w:t>
      </w:r>
      <w:r w:rsidRPr="00AF2F71">
        <w:rPr>
          <w:rFonts w:ascii="Trebuchet MS" w:eastAsia="Times New Roman" w:hAnsi="Trebuchet MS" w:cs="Times New Roman"/>
          <w:lang w:val="ro-RO"/>
        </w:rPr>
        <w:t>Na</w:t>
      </w:r>
      <w:r w:rsidR="00076DF6">
        <w:rPr>
          <w:rFonts w:ascii="Trebuchet MS" w:eastAsia="Times New Roman" w:hAnsi="Trebuchet MS" w:cs="Times New Roman"/>
          <w:lang w:val="ro-RO"/>
        </w:rPr>
        <w:t>ț</w:t>
      </w:r>
      <w:r w:rsidRPr="00AF2F71">
        <w:rPr>
          <w:rFonts w:ascii="Trebuchet MS" w:eastAsia="Times New Roman" w:hAnsi="Trebuchet MS" w:cs="Times New Roman"/>
          <w:lang w:val="ro-RO"/>
        </w:rPr>
        <w:t xml:space="preserve">ional </w:t>
      </w:r>
      <w:bookmarkEnd w:id="1"/>
      <w:r w:rsidRPr="00AF2F71">
        <w:rPr>
          <w:rFonts w:ascii="Trebuchet MS" w:eastAsia="Times New Roman" w:hAnsi="Trebuchet MS" w:cs="Times New Roman"/>
          <w:lang w:val="ro-RO"/>
        </w:rPr>
        <w:tab/>
      </w:r>
    </w:p>
    <w:bookmarkEnd w:id="2"/>
    <w:p w14:paraId="3E81C25C" w14:textId="5AE68984" w:rsidR="00463E69" w:rsidRPr="00AF2F71" w:rsidRDefault="00463E69" w:rsidP="00463E69">
      <w:pPr>
        <w:spacing w:before="120" w:after="120" w:line="240" w:lineRule="auto"/>
        <w:jc w:val="both"/>
        <w:rPr>
          <w:rFonts w:ascii="Trebuchet MS" w:eastAsia="Times New Roman" w:hAnsi="Trebuchet MS" w:cs="Times New Roman"/>
          <w:lang w:val="ro-RO" w:eastAsia="en-GB"/>
        </w:rPr>
      </w:pPr>
    </w:p>
    <w:p w14:paraId="6CC4C1A9" w14:textId="5906B84A" w:rsidR="00463E69" w:rsidRPr="00AF2F71" w:rsidRDefault="001D2B38" w:rsidP="00463E69">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lang w:val="ro-RO" w:eastAsia="en-GB"/>
        </w:rPr>
      </w:pPr>
      <w:r w:rsidRPr="00AF2F71">
        <w:rPr>
          <w:rFonts w:ascii="Trebuchet MS" w:eastAsia="Times New Roman" w:hAnsi="Trebuchet MS" w:cs="Times New Roman"/>
          <w:lang w:val="ro-RO" w:eastAsia="en-GB"/>
        </w:rPr>
        <w:t xml:space="preserve">Eco-schema </w:t>
      </w:r>
      <w:r w:rsidR="00463E69" w:rsidRPr="00AF2F71">
        <w:rPr>
          <w:rFonts w:ascii="Trebuchet MS" w:eastAsia="Times New Roman" w:hAnsi="Trebuchet MS" w:cs="Times New Roman"/>
          <w:lang w:val="ro-RO" w:eastAsia="en-GB"/>
        </w:rPr>
        <w:t xml:space="preserve">se implementează la nivel național. </w:t>
      </w:r>
    </w:p>
    <w:p w14:paraId="156602E1" w14:textId="158F29F2" w:rsidR="00463E69" w:rsidRPr="00AF2F71" w:rsidRDefault="00C069A8" w:rsidP="00463E69">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bookmarkStart w:id="3" w:name="_Toc77173501"/>
      <w:bookmarkStart w:id="4" w:name="_Toc77675095"/>
      <w:bookmarkStart w:id="5" w:name="_Toc78293395"/>
      <w:bookmarkStart w:id="6" w:name="_Toc78296338"/>
      <w:bookmarkStart w:id="7" w:name="_Toc78379343"/>
      <w:bookmarkStart w:id="8" w:name="_Toc78384995"/>
      <w:bookmarkStart w:id="9" w:name="_Toc78389855"/>
      <w:bookmarkStart w:id="10" w:name="_Toc81568690"/>
      <w:bookmarkStart w:id="11" w:name="_Toc81569478"/>
      <w:bookmarkStart w:id="12" w:name="_Toc81572463"/>
      <w:bookmarkStart w:id="13" w:name="_Toc82098793"/>
      <w:r w:rsidRPr="00AF2F71">
        <w:rPr>
          <w:rFonts w:ascii="Trebuchet MS" w:eastAsia="Times New Roman" w:hAnsi="Trebuchet MS" w:cs="Times New Roman"/>
          <w:b/>
          <w:lang w:val="ro-RO" w:eastAsia="en-GB"/>
        </w:rPr>
        <w:t xml:space="preserve">2. </w:t>
      </w:r>
      <w:bookmarkEnd w:id="3"/>
      <w:bookmarkEnd w:id="4"/>
      <w:bookmarkEnd w:id="5"/>
      <w:bookmarkEnd w:id="6"/>
      <w:bookmarkEnd w:id="7"/>
      <w:bookmarkEnd w:id="8"/>
      <w:bookmarkEnd w:id="9"/>
      <w:bookmarkEnd w:id="10"/>
      <w:bookmarkEnd w:id="11"/>
      <w:bookmarkEnd w:id="12"/>
      <w:bookmarkEnd w:id="13"/>
      <w:proofErr w:type="spellStart"/>
      <w:r w:rsidR="009E625D" w:rsidRPr="00D12AF2">
        <w:rPr>
          <w:rFonts w:ascii="Trebuchet MS" w:hAnsi="Trebuchet MS"/>
          <w:b/>
        </w:rPr>
        <w:t>Legături</w:t>
      </w:r>
      <w:proofErr w:type="spellEnd"/>
      <w:r w:rsidR="009E625D" w:rsidRPr="00D12AF2">
        <w:rPr>
          <w:rFonts w:ascii="Trebuchet MS" w:hAnsi="Trebuchet MS"/>
          <w:b/>
        </w:rPr>
        <w:t xml:space="preserve"> cu </w:t>
      </w:r>
      <w:proofErr w:type="spellStart"/>
      <w:r w:rsidR="009E625D" w:rsidRPr="00D12AF2">
        <w:rPr>
          <w:rFonts w:ascii="Trebuchet MS" w:hAnsi="Trebuchet MS"/>
          <w:b/>
        </w:rPr>
        <w:t>obiectivele</w:t>
      </w:r>
      <w:proofErr w:type="spellEnd"/>
      <w:r w:rsidR="009E625D" w:rsidRPr="00D12AF2">
        <w:rPr>
          <w:rFonts w:ascii="Trebuchet MS" w:hAnsi="Trebuchet MS"/>
          <w:b/>
        </w:rPr>
        <w:t xml:space="preserve"> specific </w:t>
      </w:r>
      <w:proofErr w:type="spellStart"/>
      <w:r w:rsidR="009E625D" w:rsidRPr="00D12AF2">
        <w:rPr>
          <w:rFonts w:ascii="Trebuchet MS" w:hAnsi="Trebuchet MS"/>
          <w:b/>
        </w:rPr>
        <w:t>și</w:t>
      </w:r>
      <w:proofErr w:type="spellEnd"/>
      <w:r w:rsidR="009E625D" w:rsidRPr="00D12AF2">
        <w:rPr>
          <w:rFonts w:ascii="Trebuchet MS" w:hAnsi="Trebuchet MS"/>
          <w:b/>
        </w:rPr>
        <w:t xml:space="preserve"> </w:t>
      </w:r>
      <w:proofErr w:type="spellStart"/>
      <w:r w:rsidR="009E625D" w:rsidRPr="00D12AF2">
        <w:rPr>
          <w:rFonts w:ascii="Trebuchet MS" w:hAnsi="Trebuchet MS"/>
          <w:b/>
        </w:rPr>
        <w:t>transversale</w:t>
      </w:r>
      <w:proofErr w:type="spellEnd"/>
    </w:p>
    <w:p w14:paraId="4AEAE0A9" w14:textId="77777777" w:rsidR="001700C9" w:rsidRPr="00AF2F71" w:rsidRDefault="001700C9" w:rsidP="00F45DB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lang w:val="ro-RO" w:eastAsia="en-GB"/>
        </w:rPr>
      </w:pPr>
    </w:p>
    <w:p w14:paraId="18DF0D74" w14:textId="77777777" w:rsidR="00B971CA" w:rsidRPr="00B971CA" w:rsidRDefault="00B971CA" w:rsidP="00B971CA">
      <w:pPr>
        <w:pBdr>
          <w:top w:val="single" w:sz="4" w:space="1" w:color="auto"/>
          <w:left w:val="single" w:sz="4" w:space="4" w:color="auto"/>
          <w:bottom w:val="single" w:sz="4" w:space="0" w:color="auto"/>
          <w:right w:val="single" w:sz="4" w:space="4" w:color="auto"/>
        </w:pBdr>
        <w:spacing w:after="240" w:line="240" w:lineRule="auto"/>
        <w:jc w:val="both"/>
        <w:rPr>
          <w:rFonts w:ascii="Trebuchet MS" w:eastAsia="Times New Roman" w:hAnsi="Trebuchet MS" w:cs="Times New Roman"/>
          <w:b/>
          <w:lang w:val="en-GB" w:eastAsia="en-GB"/>
        </w:rPr>
      </w:pPr>
      <w:r w:rsidRPr="00B971CA">
        <w:rPr>
          <w:rFonts w:ascii="Trebuchet MS" w:eastAsia="Times New Roman" w:hAnsi="Trebuchet MS" w:cs="Times New Roman"/>
          <w:b/>
          <w:lang w:val="en-GB" w:eastAsia="en-GB"/>
        </w:rPr>
        <w:t xml:space="preserve">OS4 - </w:t>
      </w:r>
      <w:proofErr w:type="spellStart"/>
      <w:r w:rsidRPr="00B971CA">
        <w:rPr>
          <w:rFonts w:ascii="Trebuchet MS" w:eastAsia="Times New Roman" w:hAnsi="Trebuchet MS" w:cs="Times New Roman"/>
          <w:b/>
          <w:lang w:val="en-GB" w:eastAsia="en-GB"/>
        </w:rPr>
        <w:t>Contribuția</w:t>
      </w:r>
      <w:proofErr w:type="spellEnd"/>
      <w:r w:rsidRPr="00B971CA">
        <w:rPr>
          <w:rFonts w:ascii="Trebuchet MS" w:eastAsia="Times New Roman" w:hAnsi="Trebuchet MS" w:cs="Times New Roman"/>
          <w:b/>
          <w:lang w:val="en-GB" w:eastAsia="en-GB"/>
        </w:rPr>
        <w:t xml:space="preserve"> la </w:t>
      </w:r>
      <w:proofErr w:type="spellStart"/>
      <w:r w:rsidRPr="00B971CA">
        <w:rPr>
          <w:rFonts w:ascii="Trebuchet MS" w:eastAsia="Times New Roman" w:hAnsi="Trebuchet MS" w:cs="Times New Roman"/>
          <w:b/>
          <w:lang w:val="en-GB" w:eastAsia="en-GB"/>
        </w:rPr>
        <w:t>atenuarea</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și</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adaptarea</w:t>
      </w:r>
      <w:proofErr w:type="spellEnd"/>
      <w:r w:rsidRPr="00B971CA">
        <w:rPr>
          <w:rFonts w:ascii="Trebuchet MS" w:eastAsia="Times New Roman" w:hAnsi="Trebuchet MS" w:cs="Times New Roman"/>
          <w:b/>
          <w:lang w:val="en-GB" w:eastAsia="en-GB"/>
        </w:rPr>
        <w:t xml:space="preserve"> la </w:t>
      </w:r>
      <w:proofErr w:type="spellStart"/>
      <w:r w:rsidRPr="00B971CA">
        <w:rPr>
          <w:rFonts w:ascii="Trebuchet MS" w:eastAsia="Times New Roman" w:hAnsi="Trebuchet MS" w:cs="Times New Roman"/>
          <w:b/>
          <w:lang w:val="en-GB" w:eastAsia="en-GB"/>
        </w:rPr>
        <w:t>schimbările</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climatice</w:t>
      </w:r>
      <w:proofErr w:type="spellEnd"/>
      <w:r w:rsidRPr="00B971CA">
        <w:rPr>
          <w:rFonts w:ascii="Trebuchet MS" w:eastAsia="Times New Roman" w:hAnsi="Trebuchet MS" w:cs="Times New Roman"/>
          <w:b/>
          <w:lang w:val="en-GB" w:eastAsia="en-GB"/>
        </w:rPr>
        <w:t xml:space="preserve">, precum </w:t>
      </w:r>
      <w:proofErr w:type="spellStart"/>
      <w:r w:rsidRPr="00B971CA">
        <w:rPr>
          <w:rFonts w:ascii="Trebuchet MS" w:eastAsia="Times New Roman" w:hAnsi="Trebuchet MS" w:cs="Times New Roman"/>
          <w:b/>
          <w:lang w:val="en-GB" w:eastAsia="en-GB"/>
        </w:rPr>
        <w:t>și</w:t>
      </w:r>
      <w:proofErr w:type="spellEnd"/>
      <w:r w:rsidRPr="00B971CA">
        <w:rPr>
          <w:rFonts w:ascii="Trebuchet MS" w:eastAsia="Times New Roman" w:hAnsi="Trebuchet MS" w:cs="Times New Roman"/>
          <w:b/>
          <w:lang w:val="en-GB" w:eastAsia="en-GB"/>
        </w:rPr>
        <w:t xml:space="preserve"> la </w:t>
      </w:r>
      <w:proofErr w:type="spellStart"/>
      <w:r w:rsidRPr="00B971CA">
        <w:rPr>
          <w:rFonts w:ascii="Trebuchet MS" w:eastAsia="Times New Roman" w:hAnsi="Trebuchet MS" w:cs="Times New Roman"/>
          <w:b/>
          <w:lang w:val="en-GB" w:eastAsia="en-GB"/>
        </w:rPr>
        <w:t>energia</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durabilă</w:t>
      </w:r>
      <w:proofErr w:type="spellEnd"/>
    </w:p>
    <w:p w14:paraId="4013D9B5" w14:textId="77777777" w:rsidR="00B971CA" w:rsidRPr="00B971CA" w:rsidRDefault="00B971CA" w:rsidP="00B971CA">
      <w:pPr>
        <w:pBdr>
          <w:top w:val="single" w:sz="4" w:space="1" w:color="auto"/>
          <w:left w:val="single" w:sz="4" w:space="4" w:color="auto"/>
          <w:bottom w:val="single" w:sz="4" w:space="0" w:color="auto"/>
          <w:right w:val="single" w:sz="4" w:space="4" w:color="auto"/>
        </w:pBdr>
        <w:spacing w:after="240" w:line="240" w:lineRule="auto"/>
        <w:jc w:val="both"/>
        <w:rPr>
          <w:rFonts w:ascii="Trebuchet MS" w:eastAsia="Times New Roman" w:hAnsi="Trebuchet MS" w:cs="Times New Roman"/>
          <w:b/>
          <w:lang w:val="en-GB" w:eastAsia="en-GB"/>
        </w:rPr>
      </w:pPr>
      <w:r w:rsidRPr="00B971CA">
        <w:rPr>
          <w:rFonts w:ascii="Trebuchet MS" w:eastAsia="Times New Roman" w:hAnsi="Trebuchet MS" w:cs="Times New Roman"/>
          <w:b/>
          <w:lang w:val="en-GB" w:eastAsia="en-GB"/>
        </w:rPr>
        <w:t xml:space="preserve">OS5 - </w:t>
      </w:r>
      <w:proofErr w:type="spellStart"/>
      <w:r w:rsidRPr="00B971CA">
        <w:rPr>
          <w:rFonts w:ascii="Trebuchet MS" w:eastAsia="Times New Roman" w:hAnsi="Trebuchet MS" w:cs="Times New Roman"/>
          <w:b/>
          <w:lang w:val="en-GB" w:eastAsia="en-GB"/>
        </w:rPr>
        <w:t>Promovarea</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dezvoltării</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durabile</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și</w:t>
      </w:r>
      <w:proofErr w:type="spellEnd"/>
      <w:r w:rsidRPr="00B971CA">
        <w:rPr>
          <w:rFonts w:ascii="Trebuchet MS" w:eastAsia="Times New Roman" w:hAnsi="Trebuchet MS" w:cs="Times New Roman"/>
          <w:b/>
          <w:lang w:val="en-GB" w:eastAsia="en-GB"/>
        </w:rPr>
        <w:t xml:space="preserve"> a </w:t>
      </w:r>
      <w:proofErr w:type="spellStart"/>
      <w:r w:rsidRPr="00B971CA">
        <w:rPr>
          <w:rFonts w:ascii="Trebuchet MS" w:eastAsia="Times New Roman" w:hAnsi="Trebuchet MS" w:cs="Times New Roman"/>
          <w:b/>
          <w:lang w:val="en-GB" w:eastAsia="en-GB"/>
        </w:rPr>
        <w:t>gestionării</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eficiente</w:t>
      </w:r>
      <w:proofErr w:type="spellEnd"/>
      <w:r w:rsidRPr="00B971CA">
        <w:rPr>
          <w:rFonts w:ascii="Trebuchet MS" w:eastAsia="Times New Roman" w:hAnsi="Trebuchet MS" w:cs="Times New Roman"/>
          <w:b/>
          <w:lang w:val="en-GB" w:eastAsia="en-GB"/>
        </w:rPr>
        <w:t xml:space="preserve"> a </w:t>
      </w:r>
      <w:proofErr w:type="spellStart"/>
      <w:r w:rsidRPr="00B971CA">
        <w:rPr>
          <w:rFonts w:ascii="Trebuchet MS" w:eastAsia="Times New Roman" w:hAnsi="Trebuchet MS" w:cs="Times New Roman"/>
          <w:b/>
          <w:lang w:val="en-GB" w:eastAsia="en-GB"/>
        </w:rPr>
        <w:t>resurselor</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naturale</w:t>
      </w:r>
      <w:proofErr w:type="spellEnd"/>
      <w:r w:rsidRPr="00B971CA">
        <w:rPr>
          <w:rFonts w:ascii="Trebuchet MS" w:eastAsia="Times New Roman" w:hAnsi="Trebuchet MS" w:cs="Times New Roman"/>
          <w:b/>
          <w:lang w:val="en-GB" w:eastAsia="en-GB"/>
        </w:rPr>
        <w:t xml:space="preserve">, cum </w:t>
      </w:r>
      <w:proofErr w:type="spellStart"/>
      <w:r w:rsidRPr="00B971CA">
        <w:rPr>
          <w:rFonts w:ascii="Trebuchet MS" w:eastAsia="Times New Roman" w:hAnsi="Trebuchet MS" w:cs="Times New Roman"/>
          <w:b/>
          <w:lang w:val="en-GB" w:eastAsia="en-GB"/>
        </w:rPr>
        <w:t>ar</w:t>
      </w:r>
      <w:proofErr w:type="spellEnd"/>
      <w:r w:rsidRPr="00B971CA">
        <w:rPr>
          <w:rFonts w:ascii="Trebuchet MS" w:eastAsia="Times New Roman" w:hAnsi="Trebuchet MS" w:cs="Times New Roman"/>
          <w:b/>
          <w:lang w:val="en-GB" w:eastAsia="en-GB"/>
        </w:rPr>
        <w:t xml:space="preserve"> fi </w:t>
      </w:r>
      <w:proofErr w:type="spellStart"/>
      <w:r w:rsidRPr="00B971CA">
        <w:rPr>
          <w:rFonts w:ascii="Trebuchet MS" w:eastAsia="Times New Roman" w:hAnsi="Trebuchet MS" w:cs="Times New Roman"/>
          <w:b/>
          <w:lang w:val="en-GB" w:eastAsia="en-GB"/>
        </w:rPr>
        <w:t>apa</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solul</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și</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aerul</w:t>
      </w:r>
      <w:proofErr w:type="spellEnd"/>
    </w:p>
    <w:p w14:paraId="49592D6B" w14:textId="5493C1EE" w:rsidR="00067C9E" w:rsidRPr="00AF2F71" w:rsidRDefault="00B971CA" w:rsidP="00B971CA">
      <w:pPr>
        <w:pBdr>
          <w:top w:val="single" w:sz="4" w:space="1" w:color="auto"/>
          <w:left w:val="single" w:sz="4" w:space="4" w:color="auto"/>
          <w:bottom w:val="single" w:sz="4" w:space="0" w:color="auto"/>
          <w:right w:val="single" w:sz="4" w:space="4" w:color="auto"/>
        </w:pBdr>
        <w:spacing w:after="240" w:line="240" w:lineRule="auto"/>
        <w:jc w:val="both"/>
        <w:rPr>
          <w:rFonts w:ascii="Trebuchet MS" w:eastAsia="Times New Roman" w:hAnsi="Trebuchet MS" w:cs="Times New Roman"/>
          <w:highlight w:val="yellow"/>
          <w:lang w:val="ro-RO" w:eastAsia="en-GB"/>
        </w:rPr>
      </w:pPr>
      <w:r w:rsidRPr="00B971CA">
        <w:rPr>
          <w:rFonts w:ascii="Trebuchet MS" w:eastAsia="Times New Roman" w:hAnsi="Trebuchet MS" w:cs="Times New Roman"/>
          <w:b/>
          <w:lang w:val="en-GB" w:eastAsia="en-GB"/>
        </w:rPr>
        <w:t xml:space="preserve">OS6 - </w:t>
      </w:r>
      <w:proofErr w:type="spellStart"/>
      <w:r w:rsidRPr="00B971CA">
        <w:rPr>
          <w:rFonts w:ascii="Trebuchet MS" w:eastAsia="Times New Roman" w:hAnsi="Trebuchet MS" w:cs="Times New Roman"/>
          <w:b/>
          <w:lang w:val="en-GB" w:eastAsia="en-GB"/>
        </w:rPr>
        <w:t>Contribuția</w:t>
      </w:r>
      <w:proofErr w:type="spellEnd"/>
      <w:r w:rsidRPr="00B971CA">
        <w:rPr>
          <w:rFonts w:ascii="Trebuchet MS" w:eastAsia="Times New Roman" w:hAnsi="Trebuchet MS" w:cs="Times New Roman"/>
          <w:b/>
          <w:lang w:val="en-GB" w:eastAsia="en-GB"/>
        </w:rPr>
        <w:t xml:space="preserve"> la </w:t>
      </w:r>
      <w:proofErr w:type="spellStart"/>
      <w:r w:rsidRPr="00B971CA">
        <w:rPr>
          <w:rFonts w:ascii="Trebuchet MS" w:eastAsia="Times New Roman" w:hAnsi="Trebuchet MS" w:cs="Times New Roman"/>
          <w:b/>
          <w:lang w:val="en-GB" w:eastAsia="en-GB"/>
        </w:rPr>
        <w:t>protejarea</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biodiversității</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îmbunătățirea</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serviciilor</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ecosistemice</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și</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conservarea</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habitatelor</w:t>
      </w:r>
      <w:proofErr w:type="spellEnd"/>
      <w:r w:rsidRPr="00B971CA">
        <w:rPr>
          <w:rFonts w:ascii="Trebuchet MS" w:eastAsia="Times New Roman" w:hAnsi="Trebuchet MS" w:cs="Times New Roman"/>
          <w:b/>
          <w:lang w:val="en-GB" w:eastAsia="en-GB"/>
        </w:rPr>
        <w:t xml:space="preserve"> </w:t>
      </w:r>
      <w:proofErr w:type="spellStart"/>
      <w:r w:rsidRPr="00B971CA">
        <w:rPr>
          <w:rFonts w:ascii="Trebuchet MS" w:eastAsia="Times New Roman" w:hAnsi="Trebuchet MS" w:cs="Times New Roman"/>
          <w:b/>
          <w:lang w:val="en-GB" w:eastAsia="en-GB"/>
        </w:rPr>
        <w:t>și</w:t>
      </w:r>
      <w:proofErr w:type="spellEnd"/>
      <w:r w:rsidRPr="00B971CA">
        <w:rPr>
          <w:rFonts w:ascii="Trebuchet MS" w:eastAsia="Times New Roman" w:hAnsi="Trebuchet MS" w:cs="Times New Roman"/>
          <w:b/>
          <w:lang w:val="en-GB" w:eastAsia="en-GB"/>
        </w:rPr>
        <w:t xml:space="preserve"> a </w:t>
      </w:r>
      <w:proofErr w:type="spellStart"/>
      <w:r w:rsidRPr="00B971CA">
        <w:rPr>
          <w:rFonts w:ascii="Trebuchet MS" w:eastAsia="Times New Roman" w:hAnsi="Trebuchet MS" w:cs="Times New Roman"/>
          <w:b/>
          <w:lang w:val="en-GB" w:eastAsia="en-GB"/>
        </w:rPr>
        <w:t>peisajelor</w:t>
      </w:r>
      <w:proofErr w:type="spellEnd"/>
    </w:p>
    <w:p w14:paraId="38309B24" w14:textId="77777777" w:rsidR="00B971CA" w:rsidRPr="00B971CA" w:rsidRDefault="00B971CA" w:rsidP="00B971CA">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bookmarkStart w:id="14" w:name="_Toc77173502"/>
      <w:bookmarkStart w:id="15" w:name="_Toc77675096"/>
      <w:bookmarkStart w:id="16" w:name="_Toc78293396"/>
      <w:bookmarkStart w:id="17" w:name="_Toc78296339"/>
      <w:bookmarkStart w:id="18" w:name="_Toc78379344"/>
      <w:bookmarkStart w:id="19" w:name="_Toc78384996"/>
      <w:bookmarkStart w:id="20" w:name="_Toc78389856"/>
      <w:bookmarkStart w:id="21" w:name="_Toc81568691"/>
      <w:bookmarkStart w:id="22" w:name="_Toc81569479"/>
      <w:bookmarkStart w:id="23" w:name="_Toc81572464"/>
      <w:bookmarkStart w:id="24" w:name="_Toc82098794"/>
      <w:r w:rsidRPr="00B971CA">
        <w:rPr>
          <w:rFonts w:ascii="Trebuchet MS" w:eastAsia="Times New Roman" w:hAnsi="Trebuchet MS" w:cs="Times New Roman"/>
          <w:b/>
          <w:lang w:val="ro-RO" w:eastAsia="en-GB"/>
        </w:rPr>
        <w:t>2.1 Codul domeniilor de referință din cadrul PAC</w:t>
      </w:r>
    </w:p>
    <w:p w14:paraId="3BBC8500" w14:textId="300E516C" w:rsidR="00B971CA" w:rsidRPr="00B971CA" w:rsidRDefault="00B971CA" w:rsidP="00B971CA">
      <w:pPr>
        <w:keepNext/>
        <w:numPr>
          <w:ilvl w:val="2"/>
          <w:numId w:val="0"/>
        </w:numPr>
        <w:tabs>
          <w:tab w:val="num" w:pos="450"/>
        </w:tabs>
        <w:spacing w:before="120" w:after="120" w:line="240" w:lineRule="auto"/>
        <w:ind w:left="450" w:hanging="450"/>
        <w:jc w:val="both"/>
        <w:outlineLvl w:val="2"/>
        <w:rPr>
          <w:rFonts w:ascii="Trebuchet MS" w:eastAsia="Times New Roman" w:hAnsi="Trebuchet MS" w:cs="Times New Roman"/>
          <w:lang w:val="ro-RO" w:eastAsia="en-GB"/>
        </w:rPr>
      </w:pPr>
      <w:r w:rsidRPr="00B971CA">
        <w:rPr>
          <w:rFonts w:ascii="Trebuchet MS" w:eastAsia="Times New Roman" w:hAnsi="Trebuchet MS" w:cs="Times New Roman"/>
          <w:lang w:val="ro-RO" w:eastAsia="en-GB"/>
        </w:rPr>
        <w:t xml:space="preserve"> (</w:t>
      </w:r>
      <w:r>
        <w:rPr>
          <w:rFonts w:ascii="Trebuchet MS" w:eastAsia="Times New Roman" w:hAnsi="Trebuchet MS" w:cs="Times New Roman"/>
          <w:lang w:val="ro-RO" w:eastAsia="en-GB"/>
        </w:rPr>
        <w:t>a</w:t>
      </w:r>
      <w:r w:rsidRPr="00B971CA">
        <w:rPr>
          <w:rFonts w:ascii="Trebuchet MS" w:eastAsia="Times New Roman" w:hAnsi="Trebuchet MS" w:cs="Times New Roman"/>
          <w:lang w:val="ro-RO" w:eastAsia="en-GB"/>
        </w:rPr>
        <w:t xml:space="preserve">) Adaptarea la schimbările climatice, inclusiv acțiuni de îmbunătățirea rezilienței sistemelor de producție alimentara, precum si de </w:t>
      </w:r>
      <w:r w:rsidR="003077C2" w:rsidRPr="00B971CA">
        <w:rPr>
          <w:rFonts w:ascii="Trebuchet MS" w:eastAsia="Times New Roman" w:hAnsi="Trebuchet MS" w:cs="Times New Roman"/>
          <w:lang w:val="ro-RO" w:eastAsia="en-GB"/>
        </w:rPr>
        <w:t>creștere</w:t>
      </w:r>
      <w:r w:rsidRPr="00B971CA">
        <w:rPr>
          <w:rFonts w:ascii="Trebuchet MS" w:eastAsia="Times New Roman" w:hAnsi="Trebuchet MS" w:cs="Times New Roman"/>
          <w:lang w:val="ro-RO" w:eastAsia="en-GB"/>
        </w:rPr>
        <w:t xml:space="preserve"> a </w:t>
      </w:r>
      <w:r w:rsidR="003077C2" w:rsidRPr="00B971CA">
        <w:rPr>
          <w:rFonts w:ascii="Trebuchet MS" w:eastAsia="Times New Roman" w:hAnsi="Trebuchet MS" w:cs="Times New Roman"/>
          <w:lang w:val="ro-RO" w:eastAsia="en-GB"/>
        </w:rPr>
        <w:t>diversității</w:t>
      </w:r>
      <w:r w:rsidRPr="00B971CA">
        <w:rPr>
          <w:rFonts w:ascii="Trebuchet MS" w:eastAsia="Times New Roman" w:hAnsi="Trebuchet MS" w:cs="Times New Roman"/>
          <w:lang w:val="ro-RO" w:eastAsia="en-GB"/>
        </w:rPr>
        <w:t xml:space="preserve"> animalelor si plantelor, pentru o mai mare rezistenta la boli si la </w:t>
      </w:r>
      <w:r w:rsidR="003077C2" w:rsidRPr="00B971CA">
        <w:rPr>
          <w:rFonts w:ascii="Trebuchet MS" w:eastAsia="Times New Roman" w:hAnsi="Trebuchet MS" w:cs="Times New Roman"/>
          <w:lang w:val="ro-RO" w:eastAsia="en-GB"/>
        </w:rPr>
        <w:t>schimbările</w:t>
      </w:r>
      <w:r w:rsidRPr="00B971CA">
        <w:rPr>
          <w:rFonts w:ascii="Trebuchet MS" w:eastAsia="Times New Roman" w:hAnsi="Trebuchet MS" w:cs="Times New Roman"/>
          <w:lang w:val="ro-RO" w:eastAsia="en-GB"/>
        </w:rPr>
        <w:t xml:space="preserve"> climatice;</w:t>
      </w:r>
    </w:p>
    <w:p w14:paraId="4A47316F" w14:textId="7E8119A4" w:rsidR="00B971CA" w:rsidRPr="00B971CA" w:rsidRDefault="00B971CA" w:rsidP="00B971CA">
      <w:pPr>
        <w:keepNext/>
        <w:numPr>
          <w:ilvl w:val="2"/>
          <w:numId w:val="0"/>
        </w:numPr>
        <w:tabs>
          <w:tab w:val="num" w:pos="450"/>
        </w:tabs>
        <w:spacing w:before="120" w:after="120" w:line="240" w:lineRule="auto"/>
        <w:ind w:left="450" w:hanging="450"/>
        <w:jc w:val="both"/>
        <w:outlineLvl w:val="2"/>
        <w:rPr>
          <w:rFonts w:ascii="Trebuchet MS" w:eastAsia="Times New Roman" w:hAnsi="Trebuchet MS" w:cs="Times New Roman"/>
          <w:lang w:val="ro-RO" w:eastAsia="en-GB"/>
        </w:rPr>
      </w:pPr>
      <w:r w:rsidRPr="00B971CA">
        <w:rPr>
          <w:rFonts w:ascii="Trebuchet MS" w:eastAsia="Times New Roman" w:hAnsi="Trebuchet MS" w:cs="Times New Roman"/>
          <w:lang w:val="ro-RO" w:eastAsia="en-GB"/>
        </w:rPr>
        <w:t>(</w:t>
      </w:r>
      <w:r>
        <w:rPr>
          <w:rFonts w:ascii="Trebuchet MS" w:eastAsia="Times New Roman" w:hAnsi="Trebuchet MS" w:cs="Times New Roman"/>
          <w:lang w:val="ro-RO" w:eastAsia="en-GB"/>
        </w:rPr>
        <w:t>b</w:t>
      </w:r>
      <w:r w:rsidRPr="00B971CA">
        <w:rPr>
          <w:rFonts w:ascii="Trebuchet MS" w:eastAsia="Times New Roman" w:hAnsi="Trebuchet MS" w:cs="Times New Roman"/>
          <w:lang w:val="ro-RO" w:eastAsia="en-GB"/>
        </w:rPr>
        <w:t xml:space="preserve">) Prevenirea </w:t>
      </w:r>
      <w:r w:rsidR="003077C2" w:rsidRPr="00B971CA">
        <w:rPr>
          <w:rFonts w:ascii="Trebuchet MS" w:eastAsia="Times New Roman" w:hAnsi="Trebuchet MS" w:cs="Times New Roman"/>
          <w:lang w:val="ro-RO" w:eastAsia="en-GB"/>
        </w:rPr>
        <w:t>degradării</w:t>
      </w:r>
      <w:r w:rsidRPr="00B971CA">
        <w:rPr>
          <w:rFonts w:ascii="Trebuchet MS" w:eastAsia="Times New Roman" w:hAnsi="Trebuchet MS" w:cs="Times New Roman"/>
          <w:lang w:val="ro-RO" w:eastAsia="en-GB"/>
        </w:rPr>
        <w:t xml:space="preserve"> solului, refacerea solului, </w:t>
      </w:r>
      <w:r w:rsidR="003077C2" w:rsidRPr="00B971CA">
        <w:rPr>
          <w:rFonts w:ascii="Trebuchet MS" w:eastAsia="Times New Roman" w:hAnsi="Trebuchet MS" w:cs="Times New Roman"/>
          <w:lang w:val="ro-RO" w:eastAsia="en-GB"/>
        </w:rPr>
        <w:t>îmbunătățirea</w:t>
      </w:r>
      <w:r w:rsidRPr="00B971CA">
        <w:rPr>
          <w:rFonts w:ascii="Trebuchet MS" w:eastAsia="Times New Roman" w:hAnsi="Trebuchet MS" w:cs="Times New Roman"/>
          <w:lang w:val="ro-RO" w:eastAsia="en-GB"/>
        </w:rPr>
        <w:t xml:space="preserve"> </w:t>
      </w:r>
      <w:r w:rsidR="003077C2" w:rsidRPr="00B971CA">
        <w:rPr>
          <w:rFonts w:ascii="Trebuchet MS" w:eastAsia="Times New Roman" w:hAnsi="Trebuchet MS" w:cs="Times New Roman"/>
          <w:lang w:val="ro-RO" w:eastAsia="en-GB"/>
        </w:rPr>
        <w:t>fertilității</w:t>
      </w:r>
      <w:r w:rsidRPr="00B971CA">
        <w:rPr>
          <w:rFonts w:ascii="Trebuchet MS" w:eastAsia="Times New Roman" w:hAnsi="Trebuchet MS" w:cs="Times New Roman"/>
          <w:lang w:val="ro-RO" w:eastAsia="en-GB"/>
        </w:rPr>
        <w:t xml:space="preserve"> solului si a gestionarii </w:t>
      </w:r>
      <w:proofErr w:type="spellStart"/>
      <w:r w:rsidR="003077C2" w:rsidRPr="00B971CA">
        <w:rPr>
          <w:rFonts w:ascii="Trebuchet MS" w:eastAsia="Times New Roman" w:hAnsi="Trebuchet MS" w:cs="Times New Roman"/>
          <w:lang w:val="ro-RO" w:eastAsia="en-GB"/>
        </w:rPr>
        <w:t>nutrienților</w:t>
      </w:r>
      <w:proofErr w:type="spellEnd"/>
      <w:r w:rsidRPr="00B971CA">
        <w:rPr>
          <w:rFonts w:ascii="Trebuchet MS" w:eastAsia="Times New Roman" w:hAnsi="Trebuchet MS" w:cs="Times New Roman"/>
          <w:lang w:val="ro-RO" w:eastAsia="en-GB"/>
        </w:rPr>
        <w:t xml:space="preserve"> si biocenoza solului;</w:t>
      </w:r>
    </w:p>
    <w:p w14:paraId="2D4CBD2F" w14:textId="6683677B" w:rsidR="004C1AD5" w:rsidRPr="00B971CA" w:rsidRDefault="00B971CA" w:rsidP="00B971CA">
      <w:pPr>
        <w:keepNext/>
        <w:numPr>
          <w:ilvl w:val="2"/>
          <w:numId w:val="0"/>
        </w:numPr>
        <w:tabs>
          <w:tab w:val="num" w:pos="450"/>
        </w:tabs>
        <w:spacing w:before="120" w:after="120" w:line="240" w:lineRule="auto"/>
        <w:ind w:left="450" w:hanging="450"/>
        <w:jc w:val="both"/>
        <w:outlineLvl w:val="2"/>
        <w:rPr>
          <w:rFonts w:ascii="Trebuchet MS" w:eastAsia="Times New Roman" w:hAnsi="Trebuchet MS" w:cs="Times New Roman"/>
          <w:lang w:val="ro-RO" w:eastAsia="en-GB"/>
        </w:rPr>
      </w:pPr>
      <w:r w:rsidRPr="00B971CA">
        <w:rPr>
          <w:rFonts w:ascii="Trebuchet MS" w:eastAsia="Times New Roman" w:hAnsi="Trebuchet MS" w:cs="Times New Roman"/>
          <w:lang w:val="ro-RO" w:eastAsia="en-GB"/>
        </w:rPr>
        <w:t>(</w:t>
      </w:r>
      <w:r>
        <w:rPr>
          <w:rFonts w:ascii="Trebuchet MS" w:eastAsia="Times New Roman" w:hAnsi="Trebuchet MS" w:cs="Times New Roman"/>
          <w:lang w:val="ro-RO" w:eastAsia="en-GB"/>
        </w:rPr>
        <w:t>c</w:t>
      </w:r>
      <w:r w:rsidRPr="00B971CA">
        <w:rPr>
          <w:rFonts w:ascii="Trebuchet MS" w:eastAsia="Times New Roman" w:hAnsi="Trebuchet MS" w:cs="Times New Roman"/>
          <w:lang w:val="ro-RO" w:eastAsia="en-GB"/>
        </w:rPr>
        <w:t xml:space="preserve">) Protejarea </w:t>
      </w:r>
      <w:r w:rsidR="003077C2" w:rsidRPr="00B971CA">
        <w:rPr>
          <w:rFonts w:ascii="Trebuchet MS" w:eastAsia="Times New Roman" w:hAnsi="Trebuchet MS" w:cs="Times New Roman"/>
          <w:lang w:val="ro-RO" w:eastAsia="en-GB"/>
        </w:rPr>
        <w:t>biodiversității</w:t>
      </w:r>
      <w:r w:rsidRPr="00B971CA">
        <w:rPr>
          <w:rFonts w:ascii="Trebuchet MS" w:eastAsia="Times New Roman" w:hAnsi="Trebuchet MS" w:cs="Times New Roman"/>
          <w:lang w:val="ro-RO" w:eastAsia="en-GB"/>
        </w:rPr>
        <w:t xml:space="preserve">, conservarea sau refacerea habitatelor sau a speciilor, inclusive </w:t>
      </w:r>
      <w:r w:rsidR="003077C2" w:rsidRPr="00B971CA">
        <w:rPr>
          <w:rFonts w:ascii="Trebuchet MS" w:eastAsia="Times New Roman" w:hAnsi="Trebuchet MS" w:cs="Times New Roman"/>
          <w:lang w:val="ro-RO" w:eastAsia="en-GB"/>
        </w:rPr>
        <w:t>menținerea</w:t>
      </w:r>
      <w:r w:rsidRPr="00B971CA">
        <w:rPr>
          <w:rFonts w:ascii="Trebuchet MS" w:eastAsia="Times New Roman" w:hAnsi="Trebuchet MS" w:cs="Times New Roman"/>
          <w:lang w:val="ro-RO" w:eastAsia="en-GB"/>
        </w:rPr>
        <w:t xml:space="preserve"> </w:t>
      </w:r>
      <w:r w:rsidR="003077C2">
        <w:rPr>
          <w:rFonts w:ascii="Trebuchet MS" w:eastAsia="Times New Roman" w:hAnsi="Trebuchet MS" w:cs="Times New Roman"/>
          <w:lang w:val="ro-RO" w:eastAsia="en-GB"/>
        </w:rPr>
        <w:t>ș</w:t>
      </w:r>
      <w:r w:rsidRPr="00B971CA">
        <w:rPr>
          <w:rFonts w:ascii="Trebuchet MS" w:eastAsia="Times New Roman" w:hAnsi="Trebuchet MS" w:cs="Times New Roman"/>
          <w:lang w:val="ro-RO" w:eastAsia="en-GB"/>
        </w:rPr>
        <w:t>i crearea elementelor de peisaj sau a zonelor</w:t>
      </w:r>
      <w:r>
        <w:rPr>
          <w:rFonts w:ascii="Trebuchet MS" w:eastAsia="Times New Roman" w:hAnsi="Trebuchet MS" w:cs="Times New Roman"/>
          <w:lang w:val="ro-RO" w:eastAsia="en-GB"/>
        </w:rPr>
        <w:t xml:space="preserve"> neproductive</w:t>
      </w:r>
    </w:p>
    <w:p w14:paraId="144D73BC" w14:textId="2A04AEE9" w:rsidR="008D39CF" w:rsidRPr="00AF2F71" w:rsidRDefault="00C069A8" w:rsidP="008D39CF">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r w:rsidRPr="00AF2F71">
        <w:rPr>
          <w:rFonts w:ascii="Trebuchet MS" w:eastAsia="Times New Roman" w:hAnsi="Trebuchet MS" w:cs="Times New Roman"/>
          <w:b/>
          <w:lang w:val="ro-RO" w:eastAsia="en-GB"/>
        </w:rPr>
        <w:t xml:space="preserve">3. </w:t>
      </w:r>
      <w:bookmarkEnd w:id="14"/>
      <w:bookmarkEnd w:id="15"/>
      <w:bookmarkEnd w:id="16"/>
      <w:bookmarkEnd w:id="17"/>
      <w:bookmarkEnd w:id="18"/>
      <w:bookmarkEnd w:id="19"/>
      <w:bookmarkEnd w:id="20"/>
      <w:bookmarkEnd w:id="21"/>
      <w:bookmarkEnd w:id="22"/>
      <w:bookmarkEnd w:id="23"/>
      <w:bookmarkEnd w:id="24"/>
      <w:proofErr w:type="spellStart"/>
      <w:r w:rsidR="00F77809">
        <w:rPr>
          <w:rFonts w:ascii="Trebuchet MS" w:hAnsi="Trebuchet MS"/>
          <w:b/>
        </w:rPr>
        <w:t>Nevoi</w:t>
      </w:r>
      <w:proofErr w:type="spellEnd"/>
      <w:r w:rsidR="00F77809">
        <w:rPr>
          <w:rFonts w:ascii="Trebuchet MS" w:hAnsi="Trebuchet MS"/>
          <w:b/>
        </w:rPr>
        <w:t xml:space="preserve"> </w:t>
      </w:r>
      <w:proofErr w:type="spellStart"/>
      <w:r w:rsidR="00F77809">
        <w:rPr>
          <w:rFonts w:ascii="Trebuchet MS" w:hAnsi="Trebuchet MS"/>
          <w:b/>
        </w:rPr>
        <w:t>identificate</w:t>
      </w:r>
      <w:proofErr w:type="spellEnd"/>
      <w:r w:rsidR="00F77809">
        <w:rPr>
          <w:rFonts w:ascii="Trebuchet MS" w:hAnsi="Trebuchet MS"/>
          <w:b/>
        </w:rPr>
        <w:t xml:space="preserve"> </w:t>
      </w:r>
      <w:proofErr w:type="spellStart"/>
      <w:r w:rsidR="00F77809">
        <w:rPr>
          <w:rFonts w:ascii="Trebuchet MS" w:hAnsi="Trebuchet MS"/>
          <w:b/>
        </w:rPr>
        <w:t>în</w:t>
      </w:r>
      <w:proofErr w:type="spellEnd"/>
      <w:r w:rsidR="00F77809">
        <w:rPr>
          <w:rFonts w:ascii="Trebuchet MS" w:hAnsi="Trebuchet MS"/>
          <w:b/>
        </w:rPr>
        <w:t xml:space="preserve"> PNS</w:t>
      </w:r>
    </w:p>
    <w:tbl>
      <w:tblPr>
        <w:tblStyle w:val="TableGrid"/>
        <w:tblW w:w="0" w:type="auto"/>
        <w:tblInd w:w="-147" w:type="dxa"/>
        <w:tblLook w:val="04A0" w:firstRow="1" w:lastRow="0" w:firstColumn="1" w:lastColumn="0" w:noHBand="0" w:noVBand="1"/>
      </w:tblPr>
      <w:tblGrid>
        <w:gridCol w:w="848"/>
        <w:gridCol w:w="7844"/>
      </w:tblGrid>
      <w:tr w:rsidR="00C763F8" w:rsidRPr="00AF2F71" w14:paraId="4F31D844" w14:textId="77777777" w:rsidTr="00C763F8">
        <w:tc>
          <w:tcPr>
            <w:tcW w:w="848" w:type="dxa"/>
            <w:vAlign w:val="center"/>
          </w:tcPr>
          <w:p w14:paraId="735A0D0F" w14:textId="1FA9E07C" w:rsidR="00C763F8" w:rsidRPr="00AF2F71" w:rsidRDefault="00C763F8" w:rsidP="008D39CF">
            <w:pPr>
              <w:keepNext/>
              <w:numPr>
                <w:ilvl w:val="2"/>
                <w:numId w:val="0"/>
              </w:numPr>
              <w:tabs>
                <w:tab w:val="num" w:pos="737"/>
              </w:tabs>
              <w:spacing w:before="120" w:after="120"/>
              <w:jc w:val="center"/>
              <w:outlineLvl w:val="2"/>
              <w:rPr>
                <w:rFonts w:ascii="Trebuchet MS" w:hAnsi="Trebuchet MS"/>
                <w:b/>
                <w:lang w:val="ro-RO"/>
              </w:rPr>
            </w:pPr>
            <w:r w:rsidRPr="00AF2F71">
              <w:rPr>
                <w:rFonts w:ascii="Trebuchet MS" w:hAnsi="Trebuchet MS"/>
                <w:b/>
                <w:lang w:val="ro-RO"/>
              </w:rPr>
              <w:t>Cod</w:t>
            </w:r>
          </w:p>
        </w:tc>
        <w:tc>
          <w:tcPr>
            <w:tcW w:w="7844" w:type="dxa"/>
            <w:vAlign w:val="center"/>
          </w:tcPr>
          <w:p w14:paraId="60B3FAAC" w14:textId="6FC2CFC6" w:rsidR="00C763F8" w:rsidRPr="00AF2F71" w:rsidRDefault="00C763F8" w:rsidP="008D39CF">
            <w:pPr>
              <w:keepNext/>
              <w:numPr>
                <w:ilvl w:val="2"/>
                <w:numId w:val="0"/>
              </w:numPr>
              <w:tabs>
                <w:tab w:val="num" w:pos="737"/>
              </w:tabs>
              <w:spacing w:before="120" w:after="120"/>
              <w:jc w:val="center"/>
              <w:outlineLvl w:val="2"/>
              <w:rPr>
                <w:rFonts w:ascii="Trebuchet MS" w:hAnsi="Trebuchet MS"/>
                <w:b/>
                <w:lang w:val="ro-RO"/>
              </w:rPr>
            </w:pPr>
            <w:r w:rsidRPr="00AF2F71">
              <w:rPr>
                <w:rFonts w:ascii="Trebuchet MS" w:hAnsi="Trebuchet MS"/>
                <w:b/>
                <w:lang w:val="ro-RO"/>
              </w:rPr>
              <w:t>Titl</w:t>
            </w:r>
            <w:r>
              <w:rPr>
                <w:rFonts w:ascii="Trebuchet MS" w:hAnsi="Trebuchet MS"/>
                <w:b/>
                <w:lang w:val="ro-RO"/>
              </w:rPr>
              <w:t>u</w:t>
            </w:r>
          </w:p>
        </w:tc>
      </w:tr>
      <w:tr w:rsidR="00C763F8" w:rsidRPr="00AF2F71" w14:paraId="06BCF08C" w14:textId="77777777" w:rsidTr="00C763F8">
        <w:tc>
          <w:tcPr>
            <w:tcW w:w="848" w:type="dxa"/>
          </w:tcPr>
          <w:p w14:paraId="53DABEF0" w14:textId="5A187D6A" w:rsidR="00C763F8" w:rsidRPr="00AF2F71" w:rsidRDefault="00C763F8"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0</w:t>
            </w:r>
            <w:r>
              <w:rPr>
                <w:rFonts w:ascii="Trebuchet MS" w:hAnsi="Trebuchet MS"/>
                <w:bCs/>
                <w:sz w:val="22"/>
                <w:szCs w:val="22"/>
                <w:lang w:val="ro-RO"/>
              </w:rPr>
              <w:t>2</w:t>
            </w:r>
          </w:p>
        </w:tc>
        <w:tc>
          <w:tcPr>
            <w:tcW w:w="7844" w:type="dxa"/>
          </w:tcPr>
          <w:p w14:paraId="09DBF24E" w14:textId="4226C68F" w:rsidR="00C763F8" w:rsidRPr="00AF2F71" w:rsidRDefault="00C763F8"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B971CA">
              <w:rPr>
                <w:rFonts w:ascii="Trebuchet MS" w:hAnsi="Trebuchet MS"/>
                <w:bCs/>
                <w:sz w:val="22"/>
                <w:szCs w:val="22"/>
                <w:lang w:val="ro-RO"/>
              </w:rPr>
              <w:t>Asigurarea menținerii producției agricole concomitent cu îmbunătățirea performanțelor economice și creșterea veniturilor pentru fermele mici/ medii/ ferme de familie din cadrul OS1</w:t>
            </w:r>
          </w:p>
        </w:tc>
      </w:tr>
      <w:tr w:rsidR="00C763F8" w:rsidRPr="00AF2F71" w14:paraId="609DB1DE" w14:textId="77777777" w:rsidTr="00C763F8">
        <w:tc>
          <w:tcPr>
            <w:tcW w:w="848" w:type="dxa"/>
          </w:tcPr>
          <w:p w14:paraId="5D40A63C" w14:textId="3BF9DC93" w:rsidR="00C763F8" w:rsidRPr="00AF2F71" w:rsidRDefault="00C763F8"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0</w:t>
            </w:r>
            <w:r>
              <w:rPr>
                <w:rFonts w:ascii="Trebuchet MS" w:hAnsi="Trebuchet MS"/>
                <w:bCs/>
                <w:sz w:val="22"/>
                <w:szCs w:val="22"/>
                <w:lang w:val="ro-RO"/>
              </w:rPr>
              <w:t>3</w:t>
            </w:r>
          </w:p>
        </w:tc>
        <w:tc>
          <w:tcPr>
            <w:tcW w:w="7844" w:type="dxa"/>
          </w:tcPr>
          <w:p w14:paraId="14363825" w14:textId="02D52CCF" w:rsidR="00C763F8" w:rsidRPr="00AF2F71" w:rsidRDefault="00C763F8"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B971CA">
              <w:rPr>
                <w:rFonts w:ascii="Trebuchet MS" w:hAnsi="Trebuchet MS"/>
                <w:bCs/>
                <w:sz w:val="22"/>
                <w:szCs w:val="22"/>
                <w:lang w:val="ro-RO"/>
              </w:rPr>
              <w:t>Creșterea gradului de reziliență a exploatațiilor agricole la impactul negativ al factoriilor climatici și asigurarea securității alimentare din cadrul OS1</w:t>
            </w:r>
          </w:p>
        </w:tc>
      </w:tr>
      <w:tr w:rsidR="00C763F8" w:rsidRPr="00AF2F71" w14:paraId="41F01A33" w14:textId="77777777" w:rsidTr="00C763F8">
        <w:tc>
          <w:tcPr>
            <w:tcW w:w="848" w:type="dxa"/>
          </w:tcPr>
          <w:p w14:paraId="3FBAE977" w14:textId="5E95C654" w:rsidR="00C763F8" w:rsidRPr="00AF2F71" w:rsidRDefault="00C763F8"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0</w:t>
            </w:r>
            <w:r>
              <w:rPr>
                <w:rFonts w:ascii="Trebuchet MS" w:hAnsi="Trebuchet MS"/>
                <w:bCs/>
                <w:sz w:val="22"/>
                <w:szCs w:val="22"/>
                <w:lang w:val="ro-RO"/>
              </w:rPr>
              <w:t>14</w:t>
            </w:r>
          </w:p>
        </w:tc>
        <w:tc>
          <w:tcPr>
            <w:tcW w:w="7844" w:type="dxa"/>
          </w:tcPr>
          <w:p w14:paraId="009B53A0" w14:textId="59FB1880" w:rsidR="00C763F8" w:rsidRPr="00AF2F71" w:rsidRDefault="00C763F8"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B971CA">
              <w:rPr>
                <w:rFonts w:ascii="Trebuchet MS" w:hAnsi="Trebuchet MS"/>
                <w:bCs/>
                <w:sz w:val="22"/>
                <w:szCs w:val="22"/>
                <w:lang w:val="ro-RO"/>
              </w:rPr>
              <w:t>Creșterea gradului de sechestrare a carbonului pe terenuri agricole din cadrul OS4</w:t>
            </w:r>
          </w:p>
        </w:tc>
      </w:tr>
      <w:tr w:rsidR="00C763F8" w:rsidRPr="00AF2F71" w14:paraId="2837F3EE" w14:textId="77777777" w:rsidTr="00C763F8">
        <w:tc>
          <w:tcPr>
            <w:tcW w:w="848" w:type="dxa"/>
          </w:tcPr>
          <w:p w14:paraId="5FAEBF64" w14:textId="7F3DF26D" w:rsidR="00C763F8" w:rsidRPr="00AF2F71" w:rsidRDefault="00C763F8" w:rsidP="008D39CF">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lang w:val="ro-RO"/>
              </w:rPr>
              <w:t>020</w:t>
            </w:r>
          </w:p>
        </w:tc>
        <w:tc>
          <w:tcPr>
            <w:tcW w:w="7844" w:type="dxa"/>
          </w:tcPr>
          <w:p w14:paraId="4DF14BD3" w14:textId="6A733477" w:rsidR="00C763F8" w:rsidRPr="00B971CA" w:rsidRDefault="00C763F8" w:rsidP="008D39CF">
            <w:pPr>
              <w:keepNext/>
              <w:numPr>
                <w:ilvl w:val="2"/>
                <w:numId w:val="0"/>
              </w:numPr>
              <w:tabs>
                <w:tab w:val="num" w:pos="737"/>
              </w:tabs>
              <w:spacing w:before="120" w:after="120"/>
              <w:jc w:val="both"/>
              <w:outlineLvl w:val="2"/>
              <w:rPr>
                <w:rFonts w:ascii="Trebuchet MS" w:hAnsi="Trebuchet MS"/>
                <w:bCs/>
                <w:lang w:val="ro-RO"/>
              </w:rPr>
            </w:pPr>
            <w:r w:rsidRPr="00B971CA">
              <w:rPr>
                <w:rFonts w:ascii="Trebuchet MS" w:hAnsi="Trebuchet MS"/>
                <w:bCs/>
                <w:lang w:val="ro-RO"/>
              </w:rPr>
              <w:t>Adaptarea la scară largă a unor metode agricole durabile cu scopul managementului eficient al resurselor naturale (apă, sol și aer) și biodiversității din cadrul OS6</w:t>
            </w:r>
          </w:p>
        </w:tc>
      </w:tr>
    </w:tbl>
    <w:p w14:paraId="73CA781F" w14:textId="77777777" w:rsidR="00C069A8" w:rsidRPr="00AF2F71" w:rsidRDefault="00C069A8" w:rsidP="00C069A8">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Cs/>
          <w:lang w:val="ro-RO" w:eastAsia="en-GB"/>
        </w:rPr>
      </w:pPr>
      <w:bookmarkStart w:id="25" w:name="_Toc77173503"/>
      <w:bookmarkStart w:id="26" w:name="_Toc77675097"/>
      <w:bookmarkStart w:id="27" w:name="_Toc78293397"/>
      <w:bookmarkStart w:id="28" w:name="_Toc78296340"/>
      <w:bookmarkStart w:id="29" w:name="_Toc78379345"/>
      <w:bookmarkStart w:id="30" w:name="_Toc78384997"/>
      <w:bookmarkStart w:id="31" w:name="_Toc78389857"/>
      <w:bookmarkStart w:id="32" w:name="_Toc81568692"/>
      <w:bookmarkStart w:id="33" w:name="_Toc81569480"/>
      <w:bookmarkStart w:id="34" w:name="_Toc81572465"/>
      <w:bookmarkStart w:id="35" w:name="_Toc82098795"/>
    </w:p>
    <w:p w14:paraId="64DD1E3B" w14:textId="01BFA2F4" w:rsidR="00C069A8" w:rsidRPr="00AF2F71" w:rsidRDefault="00C069A8" w:rsidP="00C069A8">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r w:rsidRPr="00AF2F71">
        <w:rPr>
          <w:rFonts w:ascii="Trebuchet MS" w:eastAsia="Times New Roman" w:hAnsi="Trebuchet MS" w:cs="Times New Roman"/>
          <w:b/>
          <w:lang w:val="ro-RO" w:eastAsia="en-GB"/>
        </w:rPr>
        <w:t>4.</w:t>
      </w:r>
      <w:bookmarkEnd w:id="25"/>
      <w:bookmarkEnd w:id="26"/>
      <w:bookmarkEnd w:id="27"/>
      <w:bookmarkEnd w:id="28"/>
      <w:bookmarkEnd w:id="29"/>
      <w:bookmarkEnd w:id="30"/>
      <w:bookmarkEnd w:id="31"/>
      <w:bookmarkEnd w:id="32"/>
      <w:bookmarkEnd w:id="33"/>
      <w:bookmarkEnd w:id="34"/>
      <w:bookmarkEnd w:id="35"/>
      <w:r w:rsidR="004D0975">
        <w:rPr>
          <w:rFonts w:ascii="Trebuchet MS" w:eastAsia="Times New Roman" w:hAnsi="Trebuchet MS" w:cs="Times New Roman"/>
          <w:b/>
          <w:lang w:val="ro-RO" w:eastAsia="en-GB"/>
        </w:rPr>
        <w:t xml:space="preserve"> Indicatori de rezultat</w:t>
      </w:r>
    </w:p>
    <w:p w14:paraId="038071C7" w14:textId="3FCAF4DE" w:rsidR="001B254F" w:rsidRDefault="00B971CA" w:rsidP="001B254F">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
          <w:bCs/>
          <w:lang w:val="ro-RO" w:eastAsia="en-GB"/>
        </w:rPr>
      </w:pPr>
      <w:r w:rsidRPr="00B971CA">
        <w:rPr>
          <w:rFonts w:ascii="Trebuchet MS" w:eastAsia="Times New Roman" w:hAnsi="Trebuchet MS" w:cs="Times New Roman"/>
          <w:b/>
          <w:bCs/>
          <w:lang w:val="ro-RO" w:eastAsia="en-GB"/>
        </w:rPr>
        <w:t xml:space="preserve">IR.19 </w:t>
      </w:r>
      <w:r w:rsidR="001F7CF5">
        <w:rPr>
          <w:rFonts w:ascii="Trebuchet MS" w:eastAsia="Times New Roman" w:hAnsi="Trebuchet MS" w:cs="Times New Roman"/>
          <w:b/>
          <w:bCs/>
          <w:lang w:val="ro-RO" w:eastAsia="en-GB"/>
        </w:rPr>
        <w:t xml:space="preserve"> </w:t>
      </w:r>
      <w:r w:rsidRPr="00B971CA">
        <w:rPr>
          <w:rFonts w:ascii="Trebuchet MS" w:eastAsia="Times New Roman" w:hAnsi="Trebuchet MS" w:cs="Times New Roman"/>
          <w:b/>
          <w:bCs/>
          <w:lang w:val="ro-RO" w:eastAsia="en-GB"/>
        </w:rPr>
        <w:t xml:space="preserve">Îmbunătățirea și protejarea solurilor: Ponderea suprafeței agricole utilizate (SAU) vizate de angajamente care beneficiază de sprijin care sunt benefice pentru gestionarea solului, în </w:t>
      </w:r>
      <w:r w:rsidRPr="00B971CA">
        <w:rPr>
          <w:rFonts w:ascii="Trebuchet MS" w:eastAsia="Times New Roman" w:hAnsi="Trebuchet MS" w:cs="Times New Roman"/>
          <w:b/>
          <w:bCs/>
          <w:lang w:val="ro-RO" w:eastAsia="en-GB"/>
        </w:rPr>
        <w:lastRenderedPageBreak/>
        <w:t>vederea îmbunătățirii calității și a biocenozei solului (cum ar fi reducerea lucrărilor solului, acoperirea solului cu culturi, rotația culturilor inclusiv cu culturi de leguminoase).</w:t>
      </w:r>
    </w:p>
    <w:p w14:paraId="6528BF94" w14:textId="7A7C49C1" w:rsidR="00B971CA" w:rsidRPr="00AF2F71" w:rsidRDefault="00B971CA" w:rsidP="001B254F">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
          <w:bCs/>
          <w:lang w:val="ro-RO" w:eastAsia="en-GB"/>
        </w:rPr>
      </w:pPr>
      <w:r w:rsidRPr="00B971CA">
        <w:rPr>
          <w:rFonts w:ascii="Trebuchet MS" w:eastAsia="Times New Roman" w:hAnsi="Trebuchet MS" w:cs="Times New Roman"/>
          <w:b/>
          <w:bCs/>
          <w:lang w:val="ro-RO" w:eastAsia="en-GB"/>
        </w:rPr>
        <w:t xml:space="preserve">IR.22 Gestionarea durabilă a </w:t>
      </w:r>
      <w:proofErr w:type="spellStart"/>
      <w:r w:rsidRPr="00B971CA">
        <w:rPr>
          <w:rFonts w:ascii="Trebuchet MS" w:eastAsia="Times New Roman" w:hAnsi="Trebuchet MS" w:cs="Times New Roman"/>
          <w:b/>
          <w:bCs/>
          <w:lang w:val="ro-RO" w:eastAsia="en-GB"/>
        </w:rPr>
        <w:t>nutrienților</w:t>
      </w:r>
      <w:proofErr w:type="spellEnd"/>
      <w:r w:rsidRPr="00B971CA">
        <w:rPr>
          <w:rFonts w:ascii="Trebuchet MS" w:eastAsia="Times New Roman" w:hAnsi="Trebuchet MS" w:cs="Times New Roman"/>
          <w:b/>
          <w:bCs/>
          <w:lang w:val="ro-RO" w:eastAsia="en-GB"/>
        </w:rPr>
        <w:t xml:space="preserve">: Ponderea suprafeței agricole utilizate (SAU) vizate de angajamente care beneficiază de sprijin referitoare la îmbunătățirea gestionării </w:t>
      </w:r>
      <w:proofErr w:type="spellStart"/>
      <w:r w:rsidRPr="00B971CA">
        <w:rPr>
          <w:rFonts w:ascii="Trebuchet MS" w:eastAsia="Times New Roman" w:hAnsi="Trebuchet MS" w:cs="Times New Roman"/>
          <w:b/>
          <w:bCs/>
          <w:lang w:val="ro-RO" w:eastAsia="en-GB"/>
        </w:rPr>
        <w:t>nutrienților</w:t>
      </w:r>
      <w:proofErr w:type="spellEnd"/>
    </w:p>
    <w:p w14:paraId="46051547" w14:textId="065641DE" w:rsidR="00F71CD5" w:rsidRPr="00AF2F71" w:rsidRDefault="00D3387D" w:rsidP="00F71CD5">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r>
        <w:rPr>
          <w:rFonts w:ascii="Trebuchet MS" w:eastAsia="Times New Roman" w:hAnsi="Trebuchet MS" w:cs="Times New Roman"/>
          <w:b/>
          <w:lang w:val="ro-RO" w:eastAsia="en-GB"/>
        </w:rPr>
        <w:t xml:space="preserve">5. </w:t>
      </w:r>
      <w:proofErr w:type="spellStart"/>
      <w:r w:rsidRPr="00D12AF2">
        <w:rPr>
          <w:rFonts w:ascii="Trebuchet MS" w:hAnsi="Trebuchet MS"/>
          <w:b/>
        </w:rPr>
        <w:t>Arhitectura</w:t>
      </w:r>
      <w:proofErr w:type="spellEnd"/>
      <w:r w:rsidRPr="00D12AF2">
        <w:rPr>
          <w:rFonts w:ascii="Trebuchet MS" w:hAnsi="Trebuchet MS"/>
          <w:b/>
        </w:rPr>
        <w:t xml:space="preserve"> </w:t>
      </w:r>
      <w:proofErr w:type="spellStart"/>
      <w:r w:rsidRPr="00D12AF2">
        <w:rPr>
          <w:rFonts w:ascii="Trebuchet MS" w:hAnsi="Trebuchet MS"/>
          <w:b/>
        </w:rPr>
        <w:t>măsurii</w:t>
      </w:r>
      <w:proofErr w:type="spellEnd"/>
      <w:r w:rsidRPr="00D12AF2">
        <w:rPr>
          <w:rFonts w:ascii="Trebuchet MS" w:hAnsi="Trebuchet MS"/>
          <w:b/>
        </w:rPr>
        <w:t xml:space="preserve">, </w:t>
      </w:r>
      <w:proofErr w:type="spellStart"/>
      <w:r w:rsidRPr="00D12AF2">
        <w:rPr>
          <w:rFonts w:ascii="Trebuchet MS" w:hAnsi="Trebuchet MS"/>
          <w:b/>
        </w:rPr>
        <w:t>cerințe</w:t>
      </w:r>
      <w:proofErr w:type="spellEnd"/>
      <w:r w:rsidRPr="00D12AF2">
        <w:rPr>
          <w:rFonts w:ascii="Trebuchet MS" w:hAnsi="Trebuchet MS"/>
          <w:b/>
        </w:rPr>
        <w:t xml:space="preserve"> </w:t>
      </w:r>
      <w:proofErr w:type="spellStart"/>
      <w:r w:rsidRPr="00D12AF2">
        <w:rPr>
          <w:rFonts w:ascii="Trebuchet MS" w:hAnsi="Trebuchet MS"/>
          <w:b/>
        </w:rPr>
        <w:t>generale</w:t>
      </w:r>
      <w:proofErr w:type="spellEnd"/>
      <w:r w:rsidRPr="00D12AF2">
        <w:rPr>
          <w:rFonts w:ascii="Trebuchet MS" w:hAnsi="Trebuchet MS"/>
          <w:b/>
        </w:rPr>
        <w:t xml:space="preserve"> </w:t>
      </w:r>
      <w:proofErr w:type="spellStart"/>
      <w:r w:rsidRPr="00D12AF2">
        <w:rPr>
          <w:rFonts w:ascii="Trebuchet MS" w:hAnsi="Trebuchet MS"/>
          <w:b/>
        </w:rPr>
        <w:t>și</w:t>
      </w:r>
      <w:proofErr w:type="spellEnd"/>
      <w:r w:rsidRPr="00D12AF2">
        <w:rPr>
          <w:rFonts w:ascii="Trebuchet MS" w:hAnsi="Trebuchet MS"/>
          <w:b/>
        </w:rPr>
        <w:t xml:space="preserve"> </w:t>
      </w:r>
      <w:proofErr w:type="spellStart"/>
      <w:r w:rsidRPr="00D12AF2">
        <w:rPr>
          <w:rFonts w:ascii="Trebuchet MS" w:hAnsi="Trebuchet MS"/>
          <w:b/>
        </w:rPr>
        <w:t>specific</w:t>
      </w:r>
      <w:r w:rsidR="00B971CA">
        <w:rPr>
          <w:rFonts w:ascii="Trebuchet MS" w:hAnsi="Trebuchet MS"/>
          <w:b/>
        </w:rPr>
        <w:t>e</w:t>
      </w:r>
      <w:proofErr w:type="spellEnd"/>
      <w:r w:rsidRPr="00D12AF2">
        <w:rPr>
          <w:rFonts w:ascii="Trebuchet MS" w:hAnsi="Trebuchet MS"/>
          <w:b/>
        </w:rPr>
        <w:t xml:space="preserve"> de </w:t>
      </w:r>
      <w:proofErr w:type="spellStart"/>
      <w:r w:rsidRPr="00D12AF2">
        <w:rPr>
          <w:rFonts w:ascii="Trebuchet MS" w:hAnsi="Trebuchet MS"/>
          <w:b/>
        </w:rPr>
        <w:t>eligibilitate</w:t>
      </w:r>
      <w:proofErr w:type="spellEnd"/>
    </w:p>
    <w:p w14:paraId="6A1BFDA8" w14:textId="613FE9C6" w:rsidR="00E2197A" w:rsidRPr="00E2197A" w:rsidRDefault="00E2197A" w:rsidP="00E2197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E2197A">
        <w:rPr>
          <w:rFonts w:ascii="Trebuchet MS" w:eastAsia="Times New Roman" w:hAnsi="Trebuchet MS" w:cs="Times New Roman"/>
          <w:bCs/>
          <w:lang w:val="ro-RO"/>
        </w:rPr>
        <w:t xml:space="preserve">Pentru a evita riscul practicării monoculturii care determină </w:t>
      </w:r>
      <w:r w:rsidR="004F694B" w:rsidRPr="004F694B">
        <w:rPr>
          <w:rFonts w:ascii="Trebuchet MS" w:eastAsia="Times New Roman" w:hAnsi="Trebuchet MS" w:cs="Times New Roman"/>
          <w:bCs/>
          <w:lang w:val="ro-RO"/>
        </w:rPr>
        <w:t>înmulțirea și răspândirea organismelor dăunătoare plantelor</w:t>
      </w:r>
      <w:r w:rsidRPr="00E2197A">
        <w:rPr>
          <w:rFonts w:ascii="Trebuchet MS" w:eastAsia="Times New Roman" w:hAnsi="Trebuchet MS" w:cs="Times New Roman"/>
          <w:bCs/>
          <w:lang w:val="ro-RO"/>
        </w:rPr>
        <w:t xml:space="preserve">, precum și degradarea și sărăcirea solului cu anumite elemente nutritive, este recomandabil ca această </w:t>
      </w:r>
      <w:proofErr w:type="spellStart"/>
      <w:r w:rsidRPr="00E2197A">
        <w:rPr>
          <w:rFonts w:ascii="Trebuchet MS" w:eastAsia="Times New Roman" w:hAnsi="Trebuchet MS" w:cs="Times New Roman"/>
          <w:bCs/>
          <w:lang w:val="ro-RO"/>
        </w:rPr>
        <w:t>ecoschemă</w:t>
      </w:r>
      <w:proofErr w:type="spellEnd"/>
      <w:r w:rsidRPr="00E2197A">
        <w:rPr>
          <w:rFonts w:ascii="Trebuchet MS" w:eastAsia="Times New Roman" w:hAnsi="Trebuchet MS" w:cs="Times New Roman"/>
          <w:bCs/>
          <w:lang w:val="ro-RO"/>
        </w:rPr>
        <w:t xml:space="preserve"> să fie aplicabilă pe întreg teritoriul României.</w:t>
      </w:r>
    </w:p>
    <w:p w14:paraId="5A3D68D4" w14:textId="77777777" w:rsidR="00E2197A" w:rsidRPr="00E2197A" w:rsidRDefault="00E2197A" w:rsidP="00E2197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E2197A">
        <w:rPr>
          <w:rFonts w:ascii="Trebuchet MS" w:eastAsia="Times New Roman" w:hAnsi="Trebuchet MS" w:cs="Times New Roman"/>
          <w:bCs/>
          <w:lang w:val="ro-RO"/>
        </w:rPr>
        <w:t>Diversificarea culturilor în teren arabil contribuie la creșterea biodiversității, gestionarea durabilă a resurselor mediului, păstrarea capitalului natural și obținerea unor produse agricole sigure și de calitate superioară.</w:t>
      </w:r>
    </w:p>
    <w:p w14:paraId="00EB722C" w14:textId="08655163" w:rsidR="00E2197A" w:rsidRPr="00E2197A" w:rsidRDefault="000F0877" w:rsidP="00E2197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De asemenea, aceasta poate sa c</w:t>
      </w:r>
      <w:r w:rsidR="00E2197A" w:rsidRPr="00E2197A">
        <w:rPr>
          <w:rFonts w:ascii="Trebuchet MS" w:eastAsia="Times New Roman" w:hAnsi="Trebuchet MS" w:cs="Times New Roman"/>
          <w:bCs/>
          <w:lang w:val="ro-RO"/>
        </w:rPr>
        <w:t xml:space="preserve">ontribuie la atenuarea și adaptarea la schimbările climatice, cu precădere prin îmbunătățirea </w:t>
      </w:r>
      <w:r>
        <w:rPr>
          <w:rFonts w:ascii="Trebuchet MS" w:eastAsia="Times New Roman" w:hAnsi="Trebuchet MS" w:cs="Times New Roman"/>
          <w:bCs/>
          <w:lang w:val="ro-RO"/>
        </w:rPr>
        <w:t xml:space="preserve">capacității de </w:t>
      </w:r>
      <w:r w:rsidR="00E2197A" w:rsidRPr="00E2197A">
        <w:rPr>
          <w:rFonts w:ascii="Trebuchet MS" w:eastAsia="Times New Roman" w:hAnsi="Trebuchet MS" w:cs="Times New Roman"/>
          <w:bCs/>
          <w:lang w:val="ro-RO"/>
        </w:rPr>
        <w:t>sechestr</w:t>
      </w:r>
      <w:r>
        <w:rPr>
          <w:rFonts w:ascii="Trebuchet MS" w:eastAsia="Times New Roman" w:hAnsi="Trebuchet MS" w:cs="Times New Roman"/>
          <w:bCs/>
          <w:lang w:val="ro-RO"/>
        </w:rPr>
        <w:t>a</w:t>
      </w:r>
      <w:r w:rsidR="00E2197A" w:rsidRPr="00E2197A">
        <w:rPr>
          <w:rFonts w:ascii="Trebuchet MS" w:eastAsia="Times New Roman" w:hAnsi="Trebuchet MS" w:cs="Times New Roman"/>
          <w:bCs/>
          <w:lang w:val="ro-RO"/>
        </w:rPr>
        <w:t>r</w:t>
      </w:r>
      <w:r>
        <w:rPr>
          <w:rFonts w:ascii="Trebuchet MS" w:eastAsia="Times New Roman" w:hAnsi="Trebuchet MS" w:cs="Times New Roman"/>
          <w:bCs/>
          <w:lang w:val="ro-RO"/>
        </w:rPr>
        <w:t>e a</w:t>
      </w:r>
      <w:r w:rsidR="00E2197A" w:rsidRPr="00E2197A">
        <w:rPr>
          <w:rFonts w:ascii="Trebuchet MS" w:eastAsia="Times New Roman" w:hAnsi="Trebuchet MS" w:cs="Times New Roman"/>
          <w:bCs/>
          <w:lang w:val="ro-RO"/>
        </w:rPr>
        <w:t xml:space="preserve"> carbonului în sol.</w:t>
      </w:r>
    </w:p>
    <w:p w14:paraId="6F058FE1" w14:textId="77777777" w:rsidR="001D648C" w:rsidRDefault="00E2197A" w:rsidP="00E2197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E2197A">
        <w:rPr>
          <w:rFonts w:ascii="Trebuchet MS" w:eastAsia="Times New Roman" w:hAnsi="Trebuchet MS" w:cs="Times New Roman"/>
          <w:bCs/>
          <w:lang w:val="ro-RO"/>
        </w:rPr>
        <w:t>Încurajează dezvoltarea durabilă și gestionarea eficientă a resurselor natura</w:t>
      </w:r>
      <w:r w:rsidR="000F0877">
        <w:rPr>
          <w:rFonts w:ascii="Trebuchet MS" w:eastAsia="Times New Roman" w:hAnsi="Trebuchet MS" w:cs="Times New Roman"/>
          <w:bCs/>
          <w:lang w:val="ro-RO"/>
        </w:rPr>
        <w:t>l</w:t>
      </w:r>
      <w:r w:rsidRPr="00E2197A">
        <w:rPr>
          <w:rFonts w:ascii="Trebuchet MS" w:eastAsia="Times New Roman" w:hAnsi="Trebuchet MS" w:cs="Times New Roman"/>
          <w:bCs/>
          <w:lang w:val="ro-RO"/>
        </w:rPr>
        <w:t>e, cum ar fi apa, solul și aerul, inclusiv prin reducerea dependenței de substanțele chimice.</w:t>
      </w:r>
      <w:r w:rsidR="008335F8">
        <w:rPr>
          <w:rFonts w:ascii="Trebuchet MS" w:eastAsia="Times New Roman" w:hAnsi="Trebuchet MS" w:cs="Times New Roman"/>
          <w:bCs/>
          <w:lang w:val="ro-RO"/>
        </w:rPr>
        <w:t xml:space="preserve"> </w:t>
      </w:r>
    </w:p>
    <w:p w14:paraId="6387BDB3" w14:textId="01002D27" w:rsidR="00E2197A" w:rsidRPr="00E2197A" w:rsidRDefault="008335F8" w:rsidP="00E2197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De asemenea practicile promovate contribuie la: utilizarea eficient</w:t>
      </w:r>
      <w:r w:rsidR="005A2868">
        <w:rPr>
          <w:rFonts w:ascii="Trebuchet MS" w:eastAsia="Times New Roman" w:hAnsi="Trebuchet MS" w:cs="Times New Roman"/>
          <w:bCs/>
          <w:lang w:val="ro-RO"/>
        </w:rPr>
        <w:t>ă a resursei de apă în sol</w:t>
      </w:r>
      <w:r w:rsidR="005A2868">
        <w:rPr>
          <w:rFonts w:ascii="Trebuchet MS" w:eastAsia="Times New Roman" w:hAnsi="Trebuchet MS" w:cs="Times New Roman"/>
          <w:bCs/>
        </w:rPr>
        <w:t>;</w:t>
      </w:r>
      <w:r>
        <w:rPr>
          <w:rFonts w:ascii="Trebuchet MS" w:eastAsia="Times New Roman" w:hAnsi="Trebuchet MS" w:cs="Times New Roman"/>
          <w:bCs/>
          <w:lang w:val="ro-RO"/>
        </w:rPr>
        <w:t xml:space="preserve"> creșterea </w:t>
      </w:r>
      <w:proofErr w:type="spellStart"/>
      <w:r>
        <w:rPr>
          <w:rFonts w:ascii="Trebuchet MS" w:eastAsia="Times New Roman" w:hAnsi="Trebuchet MS" w:cs="Times New Roman"/>
          <w:bCs/>
          <w:lang w:val="ro-RO"/>
        </w:rPr>
        <w:t>nutrienților</w:t>
      </w:r>
      <w:proofErr w:type="spellEnd"/>
      <w:r w:rsidR="005A2868">
        <w:rPr>
          <w:rFonts w:ascii="Trebuchet MS" w:eastAsia="Times New Roman" w:hAnsi="Trebuchet MS" w:cs="Times New Roman"/>
          <w:bCs/>
          <w:lang w:val="ro-RO"/>
        </w:rPr>
        <w:t xml:space="preserve"> din sol și plante;</w:t>
      </w:r>
      <w:r>
        <w:rPr>
          <w:rFonts w:ascii="Trebuchet MS" w:eastAsia="Times New Roman" w:hAnsi="Trebuchet MS" w:cs="Times New Roman"/>
          <w:bCs/>
          <w:lang w:val="ro-RO"/>
        </w:rPr>
        <w:t xml:space="preserve"> </w:t>
      </w:r>
      <w:r w:rsidR="005A2868">
        <w:rPr>
          <w:rFonts w:ascii="Trebuchet MS" w:eastAsia="Times New Roman" w:hAnsi="Trebuchet MS" w:cs="Times New Roman"/>
          <w:bCs/>
          <w:lang w:val="ro-RO"/>
        </w:rPr>
        <w:t>c</w:t>
      </w:r>
      <w:r>
        <w:rPr>
          <w:rFonts w:ascii="Trebuchet MS" w:eastAsia="Times New Roman" w:hAnsi="Trebuchet MS" w:cs="Times New Roman"/>
          <w:bCs/>
          <w:lang w:val="ro-RO"/>
        </w:rPr>
        <w:t xml:space="preserve">reșterea capacității </w:t>
      </w:r>
      <w:r w:rsidR="00B7626E">
        <w:rPr>
          <w:rFonts w:ascii="Trebuchet MS" w:eastAsia="Times New Roman" w:hAnsi="Trebuchet MS" w:cs="Times New Roman"/>
          <w:bCs/>
          <w:lang w:val="ro-RO"/>
        </w:rPr>
        <w:t xml:space="preserve">solului și a plantelor </w:t>
      </w:r>
      <w:r>
        <w:rPr>
          <w:rFonts w:ascii="Trebuchet MS" w:eastAsia="Times New Roman" w:hAnsi="Trebuchet MS" w:cs="Times New Roman"/>
          <w:bCs/>
          <w:lang w:val="ro-RO"/>
        </w:rPr>
        <w:t xml:space="preserve">de sechestrare a carbonului (în </w:t>
      </w:r>
      <w:r w:rsidR="005A2868">
        <w:rPr>
          <w:rFonts w:ascii="Trebuchet MS" w:eastAsia="Times New Roman" w:hAnsi="Trebuchet MS" w:cs="Times New Roman"/>
          <w:bCs/>
          <w:lang w:val="ro-RO"/>
        </w:rPr>
        <w:t xml:space="preserve">special </w:t>
      </w:r>
      <w:r w:rsidR="00B7626E">
        <w:rPr>
          <w:rFonts w:ascii="Trebuchet MS" w:eastAsia="Times New Roman" w:hAnsi="Trebuchet MS" w:cs="Times New Roman"/>
          <w:bCs/>
          <w:lang w:val="ro-RO"/>
        </w:rPr>
        <w:t>î</w:t>
      </w:r>
      <w:r w:rsidR="0067047E">
        <w:rPr>
          <w:rFonts w:ascii="Trebuchet MS" w:eastAsia="Times New Roman" w:hAnsi="Trebuchet MS" w:cs="Times New Roman"/>
          <w:bCs/>
          <w:lang w:val="ro-RO"/>
        </w:rPr>
        <w:t xml:space="preserve">n </w:t>
      </w:r>
      <w:r>
        <w:rPr>
          <w:rFonts w:ascii="Trebuchet MS" w:eastAsia="Times New Roman" w:hAnsi="Trebuchet MS" w:cs="Times New Roman"/>
          <w:bCs/>
          <w:lang w:val="ro-RO"/>
        </w:rPr>
        <w:t xml:space="preserve">cazul culturilor </w:t>
      </w:r>
      <w:proofErr w:type="spellStart"/>
      <w:r>
        <w:rPr>
          <w:rFonts w:ascii="Trebuchet MS" w:eastAsia="Times New Roman" w:hAnsi="Trebuchet MS" w:cs="Times New Roman"/>
          <w:bCs/>
          <w:lang w:val="ro-RO"/>
        </w:rPr>
        <w:t>proteaginoase</w:t>
      </w:r>
      <w:proofErr w:type="spellEnd"/>
      <w:r w:rsidR="005A2868">
        <w:rPr>
          <w:rFonts w:ascii="Trebuchet MS" w:eastAsia="Times New Roman" w:hAnsi="Trebuchet MS" w:cs="Times New Roman"/>
          <w:bCs/>
          <w:lang w:val="ro-RO"/>
        </w:rPr>
        <w:t xml:space="preserve"> înființate</w:t>
      </w:r>
      <w:r w:rsidR="00B7626E">
        <w:rPr>
          <w:rFonts w:ascii="Trebuchet MS" w:eastAsia="Times New Roman" w:hAnsi="Trebuchet MS" w:cs="Times New Roman"/>
          <w:bCs/>
          <w:lang w:val="ro-RO"/>
        </w:rPr>
        <w:t xml:space="preserve"> (soia)</w:t>
      </w:r>
      <w:r>
        <w:rPr>
          <w:rFonts w:ascii="Trebuchet MS" w:eastAsia="Times New Roman" w:hAnsi="Trebuchet MS" w:cs="Times New Roman"/>
          <w:bCs/>
          <w:lang w:val="ro-RO"/>
        </w:rPr>
        <w:t>)</w:t>
      </w:r>
      <w:r w:rsidR="005A2868">
        <w:rPr>
          <w:rFonts w:ascii="Trebuchet MS" w:eastAsia="Times New Roman" w:hAnsi="Trebuchet MS" w:cs="Times New Roman"/>
          <w:bCs/>
          <w:lang w:val="ro-RO"/>
        </w:rPr>
        <w:t xml:space="preserve">; creșterea numărului de culturi </w:t>
      </w:r>
      <w:proofErr w:type="spellStart"/>
      <w:r w:rsidR="005A2868">
        <w:rPr>
          <w:rFonts w:ascii="Trebuchet MS" w:eastAsia="Times New Roman" w:hAnsi="Trebuchet MS" w:cs="Times New Roman"/>
          <w:bCs/>
          <w:lang w:val="ro-RO"/>
        </w:rPr>
        <w:t>proteaginoase</w:t>
      </w:r>
      <w:proofErr w:type="spellEnd"/>
      <w:r w:rsidR="005A2868">
        <w:rPr>
          <w:rFonts w:ascii="Trebuchet MS" w:eastAsia="Times New Roman" w:hAnsi="Trebuchet MS" w:cs="Times New Roman"/>
          <w:bCs/>
          <w:lang w:val="ro-RO"/>
        </w:rPr>
        <w:t xml:space="preserve"> convenționale, în detrimentul celor modificate genetic</w:t>
      </w:r>
      <w:r>
        <w:rPr>
          <w:rFonts w:ascii="Trebuchet MS" w:eastAsia="Times New Roman" w:hAnsi="Trebuchet MS" w:cs="Times New Roman"/>
          <w:bCs/>
          <w:lang w:val="ro-RO"/>
        </w:rPr>
        <w:t xml:space="preserve"> </w:t>
      </w:r>
      <w:r w:rsidR="005A2868">
        <w:rPr>
          <w:rFonts w:ascii="Trebuchet MS" w:eastAsia="Times New Roman" w:hAnsi="Trebuchet MS" w:cs="Times New Roman"/>
          <w:bCs/>
          <w:lang w:val="ro-RO"/>
        </w:rPr>
        <w:t>provenite din importurile din state terțe</w:t>
      </w:r>
      <w:r>
        <w:rPr>
          <w:rFonts w:ascii="Trebuchet MS" w:eastAsia="Times New Roman" w:hAnsi="Trebuchet MS" w:cs="Times New Roman"/>
          <w:bCs/>
          <w:lang w:val="ro-RO"/>
        </w:rPr>
        <w:t xml:space="preserve">, îmbunătățirea </w:t>
      </w:r>
      <w:proofErr w:type="spellStart"/>
      <w:r>
        <w:rPr>
          <w:rFonts w:ascii="Trebuchet MS" w:eastAsia="Times New Roman" w:hAnsi="Trebuchet MS" w:cs="Times New Roman"/>
          <w:bCs/>
          <w:lang w:val="ro-RO"/>
        </w:rPr>
        <w:t>biotei</w:t>
      </w:r>
      <w:proofErr w:type="spellEnd"/>
      <w:r>
        <w:rPr>
          <w:rFonts w:ascii="Trebuchet MS" w:eastAsia="Times New Roman" w:hAnsi="Trebuchet MS" w:cs="Times New Roman"/>
          <w:bCs/>
          <w:lang w:val="ro-RO"/>
        </w:rPr>
        <w:t xml:space="preserve"> solului</w:t>
      </w:r>
      <w:r w:rsidR="00B7626E">
        <w:rPr>
          <w:rFonts w:ascii="Trebuchet MS" w:eastAsia="Times New Roman" w:hAnsi="Trebuchet MS" w:cs="Times New Roman"/>
          <w:bCs/>
          <w:lang w:val="ro-RO"/>
        </w:rPr>
        <w:t xml:space="preserve"> și a calități</w:t>
      </w:r>
      <w:r w:rsidR="00DE6230">
        <w:rPr>
          <w:rFonts w:ascii="Trebuchet MS" w:eastAsia="Times New Roman" w:hAnsi="Trebuchet MS" w:cs="Times New Roman"/>
          <w:bCs/>
          <w:lang w:val="ro-RO"/>
        </w:rPr>
        <w:t>i</w:t>
      </w:r>
      <w:r>
        <w:rPr>
          <w:rFonts w:ascii="Trebuchet MS" w:eastAsia="Times New Roman" w:hAnsi="Trebuchet MS" w:cs="Times New Roman"/>
          <w:bCs/>
          <w:lang w:val="ro-RO"/>
        </w:rPr>
        <w:t xml:space="preserve"> aerului prin reducerea consumului de substanțe</w:t>
      </w:r>
      <w:r w:rsidR="005A2868">
        <w:rPr>
          <w:rFonts w:ascii="Trebuchet MS" w:eastAsia="Times New Roman" w:hAnsi="Trebuchet MS" w:cs="Times New Roman"/>
          <w:bCs/>
          <w:lang w:val="ro-RO"/>
        </w:rPr>
        <w:t xml:space="preserve"> chimice în fertilizare și combatere, reducerea eroziunii </w:t>
      </w:r>
      <w:r w:rsidR="00B7626E">
        <w:rPr>
          <w:rFonts w:ascii="Trebuchet MS" w:eastAsia="Times New Roman" w:hAnsi="Trebuchet MS" w:cs="Times New Roman"/>
          <w:bCs/>
          <w:lang w:val="ro-RO"/>
        </w:rPr>
        <w:t xml:space="preserve">solului </w:t>
      </w:r>
      <w:r w:rsidR="005A2868">
        <w:rPr>
          <w:rFonts w:ascii="Trebuchet MS" w:eastAsia="Times New Roman" w:hAnsi="Trebuchet MS" w:cs="Times New Roman"/>
          <w:bCs/>
          <w:lang w:val="ro-RO"/>
        </w:rPr>
        <w:t xml:space="preserve">pluviale și </w:t>
      </w:r>
      <w:r w:rsidR="00B7626E">
        <w:rPr>
          <w:rFonts w:ascii="Trebuchet MS" w:eastAsia="Times New Roman" w:hAnsi="Trebuchet MS" w:cs="Times New Roman"/>
          <w:bCs/>
          <w:lang w:val="ro-RO"/>
        </w:rPr>
        <w:t>eoliene</w:t>
      </w:r>
      <w:r w:rsidR="005A2868">
        <w:rPr>
          <w:rFonts w:ascii="Trebuchet MS" w:eastAsia="Times New Roman" w:hAnsi="Trebuchet MS" w:cs="Times New Roman"/>
          <w:bCs/>
          <w:lang w:val="ro-RO"/>
        </w:rPr>
        <w:t>, scăderea consumului de combustibili.</w:t>
      </w:r>
      <w:r>
        <w:rPr>
          <w:rFonts w:ascii="Trebuchet MS" w:eastAsia="Times New Roman" w:hAnsi="Trebuchet MS" w:cs="Times New Roman"/>
          <w:bCs/>
          <w:lang w:val="ro-RO"/>
        </w:rPr>
        <w:t xml:space="preserve"> </w:t>
      </w:r>
      <w:r w:rsidR="00E2197A" w:rsidRPr="00E2197A">
        <w:rPr>
          <w:rFonts w:ascii="Trebuchet MS" w:eastAsia="Times New Roman" w:hAnsi="Trebuchet MS" w:cs="Times New Roman"/>
          <w:bCs/>
          <w:lang w:val="ro-RO"/>
        </w:rPr>
        <w:t xml:space="preserve">   </w:t>
      </w:r>
    </w:p>
    <w:p w14:paraId="3713C1E5" w14:textId="0B21877C" w:rsidR="00E2197A" w:rsidRDefault="00E2197A" w:rsidP="00E2197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171D5474" w14:textId="2478EAC7" w:rsidR="001D648C" w:rsidRPr="003077C2" w:rsidRDefault="00B7626E" w:rsidP="001D648C">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3077C2">
        <w:rPr>
          <w:rFonts w:ascii="Trebuchet MS" w:eastAsia="Times New Roman" w:hAnsi="Trebuchet MS" w:cs="Times New Roman"/>
          <w:bCs/>
          <w:lang w:val="ro-RO"/>
        </w:rPr>
        <w:t>Î</w:t>
      </w:r>
      <w:r w:rsidR="0067047E" w:rsidRPr="003077C2">
        <w:rPr>
          <w:rFonts w:ascii="Trebuchet MS" w:eastAsia="Times New Roman" w:hAnsi="Trebuchet MS" w:cs="Times New Roman"/>
          <w:bCs/>
          <w:lang w:val="ro-RO"/>
        </w:rPr>
        <w:t>n ceea ce privește practicile de</w:t>
      </w:r>
      <w:r w:rsidRPr="003077C2">
        <w:rPr>
          <w:rFonts w:ascii="Trebuchet MS" w:eastAsia="Times New Roman" w:hAnsi="Trebuchet MS" w:cs="Times New Roman"/>
          <w:bCs/>
          <w:lang w:val="ro-RO"/>
        </w:rPr>
        <w:t xml:space="preserve"> agricultură conservativă de tipul</w:t>
      </w:r>
      <w:r w:rsidR="0067047E" w:rsidRPr="003077C2">
        <w:rPr>
          <w:rFonts w:ascii="Trebuchet MS" w:eastAsia="Times New Roman" w:hAnsi="Trebuchet MS" w:cs="Times New Roman"/>
          <w:bCs/>
          <w:lang w:val="ro-RO"/>
        </w:rPr>
        <w:t xml:space="preserve"> „</w:t>
      </w:r>
      <w:proofErr w:type="spellStart"/>
      <w:r w:rsidR="0067047E" w:rsidRPr="003077C2">
        <w:rPr>
          <w:rFonts w:ascii="Trebuchet MS" w:eastAsia="Times New Roman" w:hAnsi="Trebuchet MS" w:cs="Times New Roman"/>
          <w:bCs/>
          <w:lang w:val="ro-RO"/>
        </w:rPr>
        <w:t>no-till</w:t>
      </w:r>
      <w:proofErr w:type="spellEnd"/>
      <w:r w:rsidR="0067047E" w:rsidRPr="003077C2">
        <w:rPr>
          <w:rFonts w:ascii="Trebuchet MS" w:eastAsia="Times New Roman" w:hAnsi="Trebuchet MS" w:cs="Times New Roman"/>
          <w:bCs/>
          <w:lang w:val="ro-RO"/>
        </w:rPr>
        <w:t xml:space="preserve">” sau „minimum </w:t>
      </w:r>
      <w:proofErr w:type="spellStart"/>
      <w:r w:rsidR="0067047E" w:rsidRPr="003077C2">
        <w:rPr>
          <w:rFonts w:ascii="Trebuchet MS" w:eastAsia="Times New Roman" w:hAnsi="Trebuchet MS" w:cs="Times New Roman"/>
          <w:bCs/>
          <w:lang w:val="ro-RO"/>
        </w:rPr>
        <w:t>tillage</w:t>
      </w:r>
      <w:proofErr w:type="spellEnd"/>
      <w:r w:rsidR="0067047E" w:rsidRPr="003077C2">
        <w:rPr>
          <w:rFonts w:ascii="Trebuchet MS" w:eastAsia="Times New Roman" w:hAnsi="Trebuchet MS" w:cs="Times New Roman"/>
          <w:bCs/>
          <w:lang w:val="ro-RO"/>
        </w:rPr>
        <w:t>”, acestea</w:t>
      </w:r>
      <w:r w:rsidR="001D648C" w:rsidRPr="003077C2">
        <w:rPr>
          <w:rFonts w:ascii="Trebuchet MS" w:eastAsia="Times New Roman" w:hAnsi="Trebuchet MS" w:cs="Times New Roman"/>
          <w:bCs/>
          <w:lang w:val="ro-RO"/>
        </w:rPr>
        <w:t xml:space="preserve"> se referă la practica de stabilire a unei culturi cu tulburări minore ale solului. Există multe beneficii pe termen lung de la practicile fără cultivare, inclusiv:</w:t>
      </w:r>
      <w:r w:rsidR="0067047E" w:rsidRPr="003077C2">
        <w:rPr>
          <w:rFonts w:ascii="Trebuchet MS" w:eastAsia="Times New Roman" w:hAnsi="Trebuchet MS" w:cs="Times New Roman"/>
          <w:bCs/>
          <w:lang w:val="ro-RO"/>
        </w:rPr>
        <w:t xml:space="preserve"> </w:t>
      </w:r>
      <w:r w:rsidRPr="003077C2">
        <w:rPr>
          <w:rFonts w:ascii="Trebuchet MS" w:eastAsia="Times New Roman" w:hAnsi="Trebuchet MS" w:cs="Times New Roman"/>
          <w:bCs/>
          <w:lang w:val="ro-RO"/>
        </w:rPr>
        <w:t xml:space="preserve">scăderea numărului de lucrări privind pregătirea patului germinativ, </w:t>
      </w:r>
      <w:r w:rsidR="001D648C" w:rsidRPr="003077C2">
        <w:rPr>
          <w:rFonts w:ascii="Trebuchet MS" w:eastAsia="Times New Roman" w:hAnsi="Trebuchet MS" w:cs="Times New Roman"/>
          <w:bCs/>
          <w:lang w:val="ro-RO"/>
        </w:rPr>
        <w:t xml:space="preserve">scăderea consumului de </w:t>
      </w:r>
      <w:r w:rsidRPr="003077C2">
        <w:rPr>
          <w:rFonts w:ascii="Trebuchet MS" w:eastAsia="Times New Roman" w:hAnsi="Trebuchet MS" w:cs="Times New Roman"/>
          <w:bCs/>
          <w:lang w:val="ro-RO"/>
        </w:rPr>
        <w:t xml:space="preserve">motorină, </w:t>
      </w:r>
      <w:r w:rsidR="001D648C" w:rsidRPr="003077C2">
        <w:rPr>
          <w:rFonts w:ascii="Trebuchet MS" w:eastAsia="Times New Roman" w:hAnsi="Trebuchet MS" w:cs="Times New Roman"/>
          <w:bCs/>
          <w:lang w:val="ro-RO"/>
        </w:rPr>
        <w:t>forță de muncă redusă</w:t>
      </w:r>
      <w:r w:rsidR="0067047E" w:rsidRPr="003077C2">
        <w:rPr>
          <w:rFonts w:ascii="Trebuchet MS" w:eastAsia="Times New Roman" w:hAnsi="Trebuchet MS" w:cs="Times New Roman"/>
          <w:bCs/>
          <w:lang w:val="ro-RO"/>
        </w:rPr>
        <w:t>, îmbunătățirea</w:t>
      </w:r>
      <w:r w:rsidR="001D648C" w:rsidRPr="003077C2">
        <w:rPr>
          <w:rFonts w:ascii="Trebuchet MS" w:eastAsia="Times New Roman" w:hAnsi="Trebuchet MS" w:cs="Times New Roman"/>
          <w:bCs/>
          <w:lang w:val="ro-RO"/>
        </w:rPr>
        <w:t xml:space="preserve"> structurii </w:t>
      </w:r>
      <w:r w:rsidRPr="003077C2">
        <w:rPr>
          <w:rFonts w:ascii="Trebuchet MS" w:eastAsia="Times New Roman" w:hAnsi="Trebuchet MS" w:cs="Times New Roman"/>
          <w:bCs/>
          <w:lang w:val="ro-RO"/>
        </w:rPr>
        <w:t xml:space="preserve">și a </w:t>
      </w:r>
      <w:proofErr w:type="spellStart"/>
      <w:r w:rsidRPr="003077C2">
        <w:rPr>
          <w:rFonts w:ascii="Trebuchet MS" w:eastAsia="Times New Roman" w:hAnsi="Trebuchet MS" w:cs="Times New Roman"/>
          <w:bCs/>
          <w:lang w:val="ro-RO"/>
        </w:rPr>
        <w:t>biotei</w:t>
      </w:r>
      <w:proofErr w:type="spellEnd"/>
      <w:r w:rsidRPr="003077C2">
        <w:rPr>
          <w:rFonts w:ascii="Trebuchet MS" w:eastAsia="Times New Roman" w:hAnsi="Trebuchet MS" w:cs="Times New Roman"/>
          <w:bCs/>
          <w:lang w:val="ro-RO"/>
        </w:rPr>
        <w:t xml:space="preserve"> </w:t>
      </w:r>
      <w:r w:rsidR="001D648C" w:rsidRPr="003077C2">
        <w:rPr>
          <w:rFonts w:ascii="Trebuchet MS" w:eastAsia="Times New Roman" w:hAnsi="Trebuchet MS" w:cs="Times New Roman"/>
          <w:bCs/>
          <w:lang w:val="ro-RO"/>
        </w:rPr>
        <w:t>solului</w:t>
      </w:r>
      <w:r w:rsidR="0067047E" w:rsidRPr="003077C2">
        <w:rPr>
          <w:rFonts w:ascii="Trebuchet MS" w:eastAsia="Times New Roman" w:hAnsi="Trebuchet MS" w:cs="Times New Roman"/>
          <w:bCs/>
          <w:lang w:val="ro-RO"/>
        </w:rPr>
        <w:t>, creșterea</w:t>
      </w:r>
      <w:r w:rsidR="001D648C" w:rsidRPr="003077C2">
        <w:rPr>
          <w:rFonts w:ascii="Trebuchet MS" w:eastAsia="Times New Roman" w:hAnsi="Trebuchet MS" w:cs="Times New Roman"/>
          <w:bCs/>
          <w:lang w:val="ro-RO"/>
        </w:rPr>
        <w:t xml:space="preserve"> materiei organice din sol</w:t>
      </w:r>
      <w:r w:rsidR="0067047E" w:rsidRPr="003077C2">
        <w:rPr>
          <w:rFonts w:ascii="Trebuchet MS" w:eastAsia="Times New Roman" w:hAnsi="Trebuchet MS" w:cs="Times New Roman"/>
          <w:bCs/>
          <w:lang w:val="ro-RO"/>
        </w:rPr>
        <w:t xml:space="preserve">, </w:t>
      </w:r>
      <w:r w:rsidR="001D648C" w:rsidRPr="003077C2">
        <w:rPr>
          <w:rFonts w:ascii="Trebuchet MS" w:eastAsia="Times New Roman" w:hAnsi="Trebuchet MS" w:cs="Times New Roman"/>
          <w:bCs/>
          <w:lang w:val="ro-RO"/>
        </w:rPr>
        <w:t>reducerea compactării solului</w:t>
      </w:r>
      <w:r w:rsidR="0067047E" w:rsidRPr="003077C2">
        <w:rPr>
          <w:rFonts w:ascii="Trebuchet MS" w:eastAsia="Times New Roman" w:hAnsi="Trebuchet MS" w:cs="Times New Roman"/>
          <w:bCs/>
          <w:lang w:val="ro-RO"/>
        </w:rPr>
        <w:t xml:space="preserve">, </w:t>
      </w:r>
      <w:r w:rsidR="001D648C" w:rsidRPr="003077C2">
        <w:rPr>
          <w:rFonts w:ascii="Trebuchet MS" w:eastAsia="Times New Roman" w:hAnsi="Trebuchet MS" w:cs="Times New Roman"/>
          <w:bCs/>
          <w:lang w:val="ro-RO"/>
        </w:rPr>
        <w:t>limita</w:t>
      </w:r>
      <w:r w:rsidR="0067047E" w:rsidRPr="003077C2">
        <w:rPr>
          <w:rFonts w:ascii="Trebuchet MS" w:eastAsia="Times New Roman" w:hAnsi="Trebuchet MS" w:cs="Times New Roman"/>
          <w:bCs/>
          <w:lang w:val="ro-RO"/>
        </w:rPr>
        <w:t>rea</w:t>
      </w:r>
      <w:r w:rsidR="001D648C" w:rsidRPr="003077C2">
        <w:rPr>
          <w:rFonts w:ascii="Trebuchet MS" w:eastAsia="Times New Roman" w:hAnsi="Trebuchet MS" w:cs="Times New Roman"/>
          <w:bCs/>
          <w:lang w:val="ro-RO"/>
        </w:rPr>
        <w:t xml:space="preserve"> pierderil</w:t>
      </w:r>
      <w:r w:rsidR="0067047E" w:rsidRPr="003077C2">
        <w:rPr>
          <w:rFonts w:ascii="Trebuchet MS" w:eastAsia="Times New Roman" w:hAnsi="Trebuchet MS" w:cs="Times New Roman"/>
          <w:bCs/>
          <w:lang w:val="ro-RO"/>
        </w:rPr>
        <w:t>or</w:t>
      </w:r>
      <w:r w:rsidR="001D648C" w:rsidRPr="003077C2">
        <w:rPr>
          <w:rFonts w:ascii="Trebuchet MS" w:eastAsia="Times New Roman" w:hAnsi="Trebuchet MS" w:cs="Times New Roman"/>
          <w:bCs/>
          <w:lang w:val="ro-RO"/>
        </w:rPr>
        <w:t xml:space="preserve"> de sol prin vânt sau eroziune</w:t>
      </w:r>
      <w:r w:rsidRPr="003077C2">
        <w:rPr>
          <w:rFonts w:ascii="Trebuchet MS" w:eastAsia="Times New Roman" w:hAnsi="Trebuchet MS" w:cs="Times New Roman"/>
          <w:bCs/>
          <w:lang w:val="ro-RO"/>
        </w:rPr>
        <w:t xml:space="preserve"> pluvială</w:t>
      </w:r>
      <w:r w:rsidR="0067047E" w:rsidRPr="003077C2">
        <w:rPr>
          <w:rFonts w:ascii="Trebuchet MS" w:eastAsia="Times New Roman" w:hAnsi="Trebuchet MS" w:cs="Times New Roman"/>
          <w:bCs/>
          <w:lang w:val="ro-RO"/>
        </w:rPr>
        <w:t xml:space="preserve">, </w:t>
      </w:r>
      <w:r w:rsidR="001D648C" w:rsidRPr="003077C2">
        <w:rPr>
          <w:rFonts w:ascii="Trebuchet MS" w:eastAsia="Times New Roman" w:hAnsi="Trebuchet MS" w:cs="Times New Roman"/>
          <w:bCs/>
          <w:lang w:val="ro-RO"/>
        </w:rPr>
        <w:t>creșterea conținutului de umiditate a solului</w:t>
      </w:r>
      <w:r w:rsidR="0067047E" w:rsidRPr="003077C2">
        <w:rPr>
          <w:rFonts w:ascii="Trebuchet MS" w:eastAsia="Times New Roman" w:hAnsi="Trebuchet MS" w:cs="Times New Roman"/>
          <w:bCs/>
          <w:lang w:val="ro-RO"/>
        </w:rPr>
        <w:t xml:space="preserve">, </w:t>
      </w:r>
      <w:r w:rsidR="001D648C" w:rsidRPr="003077C2">
        <w:rPr>
          <w:rFonts w:ascii="Trebuchet MS" w:eastAsia="Times New Roman" w:hAnsi="Trebuchet MS" w:cs="Times New Roman"/>
          <w:bCs/>
          <w:lang w:val="ro-RO"/>
        </w:rPr>
        <w:t>o mai bună explorare a rădăcinilor culturii</w:t>
      </w:r>
      <w:r w:rsidR="0067047E" w:rsidRPr="003077C2">
        <w:rPr>
          <w:rFonts w:ascii="Trebuchet MS" w:eastAsia="Times New Roman" w:hAnsi="Trebuchet MS" w:cs="Times New Roman"/>
          <w:bCs/>
          <w:lang w:val="ro-RO"/>
        </w:rPr>
        <w:t xml:space="preserve">, </w:t>
      </w:r>
      <w:r w:rsidR="001D648C" w:rsidRPr="003077C2">
        <w:rPr>
          <w:rFonts w:ascii="Trebuchet MS" w:eastAsia="Times New Roman" w:hAnsi="Trebuchet MS" w:cs="Times New Roman"/>
          <w:bCs/>
          <w:lang w:val="ro-RO"/>
        </w:rPr>
        <w:t>menținerea populațiilor de insecte benefice</w:t>
      </w:r>
      <w:r w:rsidR="0067047E" w:rsidRPr="003077C2">
        <w:rPr>
          <w:rFonts w:ascii="Trebuchet MS" w:eastAsia="Times New Roman" w:hAnsi="Trebuchet MS" w:cs="Times New Roman"/>
          <w:bCs/>
          <w:lang w:val="ro-RO"/>
        </w:rPr>
        <w:t xml:space="preserve">, </w:t>
      </w:r>
      <w:r w:rsidR="001D648C" w:rsidRPr="003077C2">
        <w:rPr>
          <w:rFonts w:ascii="Trebuchet MS" w:eastAsia="Times New Roman" w:hAnsi="Trebuchet MS" w:cs="Times New Roman"/>
          <w:bCs/>
          <w:lang w:val="ro-RO"/>
        </w:rPr>
        <w:t xml:space="preserve">sporirea </w:t>
      </w:r>
      <w:r w:rsidRPr="003077C2">
        <w:rPr>
          <w:rFonts w:ascii="Trebuchet MS" w:eastAsia="Times New Roman" w:hAnsi="Trebuchet MS" w:cs="Times New Roman"/>
          <w:bCs/>
          <w:lang w:val="ro-RO"/>
        </w:rPr>
        <w:t>biodiversități și eficientizarea consumului de apă</w:t>
      </w:r>
      <w:r w:rsidR="0067047E" w:rsidRPr="003077C2">
        <w:rPr>
          <w:rFonts w:ascii="Trebuchet MS" w:eastAsia="Times New Roman" w:hAnsi="Trebuchet MS" w:cs="Times New Roman"/>
          <w:bCs/>
          <w:lang w:val="ro-RO"/>
        </w:rPr>
        <w:t>.</w:t>
      </w:r>
    </w:p>
    <w:p w14:paraId="4C1CC7E9" w14:textId="77777777" w:rsidR="00B7626E" w:rsidRPr="003077C2" w:rsidRDefault="00B7626E" w:rsidP="001D648C">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p>
    <w:p w14:paraId="3E0B2F56" w14:textId="4B23B569" w:rsidR="001D648C" w:rsidRPr="003077C2" w:rsidRDefault="001D648C" w:rsidP="001D648C">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3077C2">
        <w:rPr>
          <w:rFonts w:ascii="Trebuchet MS" w:eastAsia="Times New Roman" w:hAnsi="Trebuchet MS" w:cs="Times New Roman"/>
          <w:bCs/>
          <w:lang w:val="ro-RO"/>
        </w:rPr>
        <w:t xml:space="preserve">În esență, producția fără cultivare se referă la însămânțarea culturii direct în pământ, lăsând solul și reziduurile de plante nederanjate. Lăsând reziduurile vegetale, conținutul organic al solului va crește în mod natural. Păstrarea reziduurilor va ajuta, de asemenea, la prevenirea eroziunii solului. Scopul este de a păstra suficiente reziduuri pentru ca noua cultură să se poată stabili, dar eroziunea este controlată. În general, </w:t>
      </w:r>
      <w:r w:rsidR="0067047E" w:rsidRPr="003077C2">
        <w:rPr>
          <w:rFonts w:ascii="Trebuchet MS" w:eastAsia="Times New Roman" w:hAnsi="Trebuchet MS" w:cs="Times New Roman"/>
          <w:bCs/>
          <w:lang w:val="ro-RO"/>
        </w:rPr>
        <w:t xml:space="preserve">la un grad de </w:t>
      </w:r>
      <w:r w:rsidRPr="003077C2">
        <w:rPr>
          <w:rFonts w:ascii="Trebuchet MS" w:eastAsia="Times New Roman" w:hAnsi="Trebuchet MS" w:cs="Times New Roman"/>
          <w:bCs/>
          <w:lang w:val="ro-RO"/>
        </w:rPr>
        <w:t xml:space="preserve">60-70% </w:t>
      </w:r>
      <w:r w:rsidR="0067047E" w:rsidRPr="003077C2">
        <w:rPr>
          <w:rFonts w:ascii="Trebuchet MS" w:eastAsia="Times New Roman" w:hAnsi="Trebuchet MS" w:cs="Times New Roman"/>
          <w:bCs/>
          <w:lang w:val="ro-RO"/>
        </w:rPr>
        <w:t xml:space="preserve">de </w:t>
      </w:r>
      <w:r w:rsidRPr="003077C2">
        <w:rPr>
          <w:rFonts w:ascii="Trebuchet MS" w:eastAsia="Times New Roman" w:hAnsi="Trebuchet MS" w:cs="Times New Roman"/>
          <w:bCs/>
          <w:lang w:val="ro-RO"/>
        </w:rPr>
        <w:t>acoperire a solului este necesară pentru a preveni eroziunea și a reține umiditatea solului.</w:t>
      </w:r>
      <w:r w:rsidR="0067047E" w:rsidRPr="003077C2">
        <w:rPr>
          <w:rFonts w:ascii="Trebuchet MS" w:eastAsia="Times New Roman" w:hAnsi="Trebuchet MS" w:cs="Times New Roman"/>
          <w:bCs/>
          <w:lang w:val="ro-RO"/>
        </w:rPr>
        <w:t xml:space="preserve"> </w:t>
      </w:r>
    </w:p>
    <w:p w14:paraId="33F35C4E" w14:textId="1A28EA0A" w:rsidR="00B7626E" w:rsidRPr="003077C2" w:rsidRDefault="00B7626E" w:rsidP="001D648C">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p>
    <w:p w14:paraId="2EA742F9" w14:textId="095D5027" w:rsidR="00B7626E" w:rsidRPr="003077C2" w:rsidRDefault="00DE6230" w:rsidP="00233CF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Alta p</w:t>
      </w:r>
      <w:r w:rsidR="00233CFB" w:rsidRPr="003077C2">
        <w:rPr>
          <w:rFonts w:ascii="Trebuchet MS" w:eastAsia="Times New Roman" w:hAnsi="Trebuchet MS" w:cs="Times New Roman"/>
          <w:bCs/>
          <w:lang w:val="ro-RO"/>
        </w:rPr>
        <w:t xml:space="preserve">ractica conservativă </w:t>
      </w:r>
      <w:r>
        <w:rPr>
          <w:rFonts w:ascii="Trebuchet MS" w:eastAsia="Times New Roman" w:hAnsi="Trebuchet MS" w:cs="Times New Roman"/>
          <w:bCs/>
          <w:lang w:val="ro-RO"/>
        </w:rPr>
        <w:t xml:space="preserve">pentru mediu este cea </w:t>
      </w:r>
      <w:r w:rsidR="00233CFB" w:rsidRPr="003077C2">
        <w:rPr>
          <w:rFonts w:ascii="Trebuchet MS" w:eastAsia="Times New Roman" w:hAnsi="Trebuchet MS" w:cs="Times New Roman"/>
          <w:bCs/>
          <w:lang w:val="ro-RO"/>
        </w:rPr>
        <w:t>de</w:t>
      </w:r>
      <w:r w:rsidR="00B7626E" w:rsidRPr="003077C2">
        <w:rPr>
          <w:rFonts w:ascii="Trebuchet MS" w:eastAsia="Times New Roman" w:hAnsi="Trebuchet MS" w:cs="Times New Roman"/>
          <w:bCs/>
          <w:lang w:val="ro-RO"/>
        </w:rPr>
        <w:t xml:space="preserve"> </w:t>
      </w:r>
      <w:proofErr w:type="spellStart"/>
      <w:r w:rsidR="00B7626E" w:rsidRPr="003077C2">
        <w:rPr>
          <w:rFonts w:ascii="Trebuchet MS" w:eastAsia="Times New Roman" w:hAnsi="Trebuchet MS" w:cs="Times New Roman"/>
          <w:bCs/>
          <w:lang w:val="ro-RO"/>
        </w:rPr>
        <w:t>fertirigare</w:t>
      </w:r>
      <w:proofErr w:type="spellEnd"/>
      <w:r w:rsidR="00B7626E" w:rsidRPr="003077C2">
        <w:rPr>
          <w:rFonts w:ascii="Trebuchet MS" w:eastAsia="Times New Roman" w:hAnsi="Trebuchet MS" w:cs="Times New Roman"/>
          <w:bCs/>
          <w:lang w:val="ro-RO"/>
        </w:rPr>
        <w:t xml:space="preserve"> </w:t>
      </w:r>
      <w:r>
        <w:rPr>
          <w:rFonts w:ascii="Trebuchet MS" w:eastAsia="Times New Roman" w:hAnsi="Trebuchet MS" w:cs="Times New Roman"/>
          <w:bCs/>
          <w:lang w:val="ro-RO"/>
        </w:rPr>
        <w:t xml:space="preserve">care </w:t>
      </w:r>
      <w:r w:rsidR="00B7626E" w:rsidRPr="003077C2">
        <w:rPr>
          <w:rFonts w:ascii="Trebuchet MS" w:eastAsia="Times New Roman" w:hAnsi="Trebuchet MS" w:cs="Times New Roman"/>
          <w:bCs/>
          <w:lang w:val="ro-RO"/>
        </w:rPr>
        <w:t xml:space="preserve">presupune administrarea </w:t>
      </w:r>
      <w:proofErr w:type="spellStart"/>
      <w:r w:rsidR="00B7626E" w:rsidRPr="003077C2">
        <w:rPr>
          <w:rFonts w:ascii="Trebuchet MS" w:eastAsia="Times New Roman" w:hAnsi="Trebuchet MS" w:cs="Times New Roman"/>
          <w:bCs/>
          <w:lang w:val="ro-RO"/>
        </w:rPr>
        <w:t>nutrienților</w:t>
      </w:r>
      <w:proofErr w:type="spellEnd"/>
      <w:r w:rsidR="00233CFB" w:rsidRPr="003077C2">
        <w:rPr>
          <w:rFonts w:ascii="Trebuchet MS" w:eastAsia="Times New Roman" w:hAnsi="Trebuchet MS" w:cs="Times New Roman"/>
          <w:bCs/>
          <w:lang w:val="ro-RO"/>
        </w:rPr>
        <w:t xml:space="preserve"> din îngrășămintele chimice</w:t>
      </w:r>
      <w:r w:rsidR="00B7626E" w:rsidRPr="003077C2">
        <w:rPr>
          <w:rFonts w:ascii="Trebuchet MS" w:eastAsia="Times New Roman" w:hAnsi="Trebuchet MS" w:cs="Times New Roman"/>
          <w:bCs/>
          <w:lang w:val="ro-RO"/>
        </w:rPr>
        <w:t xml:space="preserve"> cu apa de irigare,</w:t>
      </w:r>
      <w:r w:rsidR="00233CFB" w:rsidRPr="003077C2">
        <w:rPr>
          <w:rFonts w:ascii="Trebuchet MS" w:eastAsia="Times New Roman" w:hAnsi="Trebuchet MS" w:cs="Times New Roman"/>
          <w:bCs/>
          <w:lang w:val="ro-RO"/>
        </w:rPr>
        <w:t xml:space="preserve"> în special a substanței active azot,</w:t>
      </w:r>
      <w:r w:rsidR="00B7626E" w:rsidRPr="003077C2">
        <w:rPr>
          <w:rFonts w:ascii="Trebuchet MS" w:eastAsia="Times New Roman" w:hAnsi="Trebuchet MS" w:cs="Times New Roman"/>
          <w:bCs/>
          <w:lang w:val="ro-RO"/>
        </w:rPr>
        <w:t xml:space="preserve"> </w:t>
      </w:r>
      <w:r w:rsidR="00233CFB" w:rsidRPr="003077C2">
        <w:rPr>
          <w:rFonts w:ascii="Trebuchet MS" w:eastAsia="Times New Roman" w:hAnsi="Trebuchet MS" w:cs="Times New Roman"/>
          <w:bCs/>
          <w:lang w:val="ro-RO"/>
        </w:rPr>
        <w:t>în concordanță cu</w:t>
      </w:r>
      <w:r w:rsidR="00B7626E" w:rsidRPr="003077C2">
        <w:rPr>
          <w:rFonts w:ascii="Trebuchet MS" w:eastAsia="Times New Roman" w:hAnsi="Trebuchet MS" w:cs="Times New Roman"/>
          <w:bCs/>
          <w:lang w:val="ro-RO"/>
        </w:rPr>
        <w:t xml:space="preserve"> </w:t>
      </w:r>
      <w:r w:rsidR="00233CFB" w:rsidRPr="003077C2">
        <w:rPr>
          <w:rFonts w:ascii="Trebuchet MS" w:eastAsia="Times New Roman" w:hAnsi="Trebuchet MS" w:cs="Times New Roman"/>
          <w:bCs/>
          <w:lang w:val="ro-RO"/>
        </w:rPr>
        <w:t xml:space="preserve">perioada optimă, în funcție de </w:t>
      </w:r>
      <w:r w:rsidR="00B7626E" w:rsidRPr="003077C2">
        <w:rPr>
          <w:rFonts w:ascii="Trebuchet MS" w:eastAsia="Times New Roman" w:hAnsi="Trebuchet MS" w:cs="Times New Roman"/>
          <w:bCs/>
          <w:lang w:val="ro-RO"/>
        </w:rPr>
        <w:t>stadiul de creștere și dezvoltare a plantelor</w:t>
      </w:r>
      <w:r w:rsidR="00233CFB" w:rsidRPr="003077C2">
        <w:rPr>
          <w:rFonts w:ascii="Trebuchet MS" w:eastAsia="Times New Roman" w:hAnsi="Trebuchet MS" w:cs="Times New Roman"/>
          <w:bCs/>
          <w:lang w:val="ro-RO"/>
        </w:rPr>
        <w:t xml:space="preserve">. Administrarea se face cu respectarea Programului de acțiune pentru protecția apelor împotriva poluării cu nitrați proveniți din surse agricole aprobat prin  HG nr. 964/2000. Prin administrarea Azotului în sol în funcție de </w:t>
      </w:r>
      <w:proofErr w:type="spellStart"/>
      <w:r w:rsidR="00233CFB" w:rsidRPr="003077C2">
        <w:rPr>
          <w:rFonts w:ascii="Trebuchet MS" w:eastAsia="Times New Roman" w:hAnsi="Trebuchet MS" w:cs="Times New Roman"/>
          <w:bCs/>
          <w:lang w:val="ro-RO"/>
        </w:rPr>
        <w:t>fenofazele</w:t>
      </w:r>
      <w:proofErr w:type="spellEnd"/>
      <w:r w:rsidR="00233CFB" w:rsidRPr="003077C2">
        <w:rPr>
          <w:rFonts w:ascii="Trebuchet MS" w:eastAsia="Times New Roman" w:hAnsi="Trebuchet MS" w:cs="Times New Roman"/>
          <w:bCs/>
          <w:lang w:val="ro-RO"/>
        </w:rPr>
        <w:t xml:space="preserve"> plantei</w:t>
      </w:r>
      <w:r w:rsidR="00233CFB" w:rsidRPr="00233CFB">
        <w:rPr>
          <w:rFonts w:ascii="Trebuchet MS" w:eastAsia="Times New Roman" w:hAnsi="Trebuchet MS" w:cs="Times New Roman"/>
          <w:bCs/>
          <w:lang w:val="ro-RO"/>
        </w:rPr>
        <w:t>,</w:t>
      </w:r>
      <w:r w:rsidR="00233CFB">
        <w:rPr>
          <w:rFonts w:ascii="Trebuchet MS" w:eastAsia="Times New Roman" w:hAnsi="Trebuchet MS" w:cs="Times New Roman"/>
          <w:bCs/>
          <w:lang w:val="ro-RO"/>
        </w:rPr>
        <w:t xml:space="preserve"> va creste eficiența efectului substanței active în procesul de dezvoltare al plantelor, astfel fermierilor le va fi mai lesne să se încadreze în limitele impuse de Directiva privind nitrații de 170 kg N s.a./ha. </w:t>
      </w:r>
      <w:r w:rsidR="00233CFB" w:rsidRPr="00233CFB">
        <w:rPr>
          <w:rFonts w:ascii="Trebuchet MS" w:eastAsia="Times New Roman" w:hAnsi="Trebuchet MS" w:cs="Times New Roman"/>
          <w:bCs/>
          <w:lang w:val="ro-RO"/>
        </w:rPr>
        <w:t xml:space="preserve"> </w:t>
      </w:r>
      <w:r w:rsidR="00233CFB" w:rsidRPr="003077C2">
        <w:rPr>
          <w:rFonts w:ascii="Trebuchet MS" w:eastAsia="Times New Roman" w:hAnsi="Trebuchet MS" w:cs="Times New Roman"/>
          <w:bCs/>
          <w:lang w:val="ro-RO"/>
        </w:rPr>
        <w:t xml:space="preserve">  </w:t>
      </w:r>
    </w:p>
    <w:p w14:paraId="4E23D434" w14:textId="77777777" w:rsidR="001D648C" w:rsidRPr="001D648C" w:rsidRDefault="001D648C" w:rsidP="001D648C">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19E727C7" w14:textId="5A25D3F7" w:rsidR="008C0226" w:rsidRDefault="008C0226" w:rsidP="008C0226">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7841955A" w14:textId="77777777" w:rsidR="003077C2" w:rsidRPr="008C0226" w:rsidRDefault="003077C2" w:rsidP="008C0226">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53EDAED2" w14:textId="77777777" w:rsidR="008C0226" w:rsidRPr="008C0226" w:rsidRDefault="008C0226" w:rsidP="008C0226">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8C0226">
        <w:rPr>
          <w:rFonts w:ascii="Trebuchet MS" w:eastAsia="Times New Roman" w:hAnsi="Trebuchet MS" w:cs="Times New Roman"/>
          <w:b/>
          <w:bCs/>
          <w:lang w:val="ro-RO"/>
        </w:rPr>
        <w:lastRenderedPageBreak/>
        <w:t>Beneficiarul:</w:t>
      </w:r>
    </w:p>
    <w:p w14:paraId="60588A99" w14:textId="77777777" w:rsidR="008C0226" w:rsidRPr="008C0226" w:rsidRDefault="008C0226" w:rsidP="008C0226">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8C0226">
        <w:rPr>
          <w:rFonts w:ascii="Trebuchet MS" w:eastAsia="Times New Roman" w:hAnsi="Trebuchet MS" w:cs="Times New Roman"/>
          <w:b/>
          <w:bCs/>
          <w:lang w:val="ro-RO"/>
        </w:rPr>
        <w:t>- Se încadrează în categoria fermierilor activi (conform definiției naționale) în înțelesul articolului 4 din Regulamentul (UE) 2115/2021 de stabilire a normelor privind sprijinul pentru planurile strategice care urmează a fi elaborate de statele membre în cadrul politicii agricole comune (planurile strategice PAC);</w:t>
      </w:r>
    </w:p>
    <w:p w14:paraId="3FCA0765" w14:textId="77777777" w:rsidR="008C0226" w:rsidRPr="008C0226" w:rsidRDefault="008C0226" w:rsidP="008C0226">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8C0226">
        <w:rPr>
          <w:rFonts w:ascii="Trebuchet MS" w:eastAsia="Times New Roman" w:hAnsi="Trebuchet MS" w:cs="Times New Roman"/>
          <w:b/>
          <w:bCs/>
          <w:lang w:val="ro-RO"/>
        </w:rPr>
        <w:t>• este beneficiar de BISS;</w:t>
      </w:r>
    </w:p>
    <w:p w14:paraId="7F07635B" w14:textId="77777777" w:rsidR="00C04F48" w:rsidRDefault="00C04F48" w:rsidP="00C04F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25C86366" w14:textId="30F340BD" w:rsidR="00C04F48" w:rsidRPr="008C0226" w:rsidRDefault="00C04F48" w:rsidP="00C04F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8C0226">
        <w:rPr>
          <w:rFonts w:ascii="Trebuchet MS" w:eastAsia="Times New Roman" w:hAnsi="Trebuchet MS" w:cs="Times New Roman"/>
          <w:b/>
          <w:bCs/>
          <w:lang w:val="ro-RO"/>
        </w:rPr>
        <w:t>Suprafața eligibilă:</w:t>
      </w:r>
    </w:p>
    <w:p w14:paraId="1399FBB3" w14:textId="77777777" w:rsidR="00C04F48" w:rsidRPr="008C0226" w:rsidRDefault="00C04F48" w:rsidP="00C04F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1559CBFC" w14:textId="77777777" w:rsidR="00C04F48" w:rsidRPr="008C0226" w:rsidRDefault="00C04F48" w:rsidP="00C04F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8C0226">
        <w:rPr>
          <w:rFonts w:ascii="Trebuchet MS" w:eastAsia="Times New Roman" w:hAnsi="Trebuchet MS" w:cs="Times New Roman"/>
          <w:b/>
          <w:bCs/>
          <w:lang w:val="ro-RO"/>
        </w:rPr>
        <w:t>Eco-schema se aplică pe toate suprafețele de culturi în teren arabil, pe hecta</w:t>
      </w:r>
      <w:r>
        <w:rPr>
          <w:rFonts w:ascii="Trebuchet MS" w:eastAsia="Times New Roman" w:hAnsi="Trebuchet MS" w:cs="Times New Roman"/>
          <w:b/>
          <w:bCs/>
          <w:lang w:val="ro-RO"/>
        </w:rPr>
        <w:t>r</w:t>
      </w:r>
      <w:r w:rsidRPr="008C0226">
        <w:rPr>
          <w:rFonts w:ascii="Trebuchet MS" w:eastAsia="Times New Roman" w:hAnsi="Trebuchet MS" w:cs="Times New Roman"/>
          <w:b/>
          <w:bCs/>
          <w:lang w:val="ro-RO"/>
        </w:rPr>
        <w:t xml:space="preserve">. Totodată sunt eligibile suprafețele de teren necultivat </w:t>
      </w:r>
      <w:r>
        <w:rPr>
          <w:rFonts w:ascii="Trebuchet MS" w:eastAsia="Times New Roman" w:hAnsi="Trebuchet MS" w:cs="Times New Roman"/>
          <w:b/>
          <w:bCs/>
          <w:lang w:val="ro-RO"/>
        </w:rPr>
        <w:t xml:space="preserve">(lăsat pârloagă) </w:t>
      </w:r>
      <w:r w:rsidRPr="008C0226">
        <w:rPr>
          <w:rFonts w:ascii="Trebuchet MS" w:eastAsia="Times New Roman" w:hAnsi="Trebuchet MS" w:cs="Times New Roman"/>
          <w:b/>
          <w:bCs/>
          <w:lang w:val="ro-RO"/>
        </w:rPr>
        <w:t xml:space="preserve">pe o perioada de maxim un an, întreținute în bune condiții agricole. </w:t>
      </w:r>
    </w:p>
    <w:p w14:paraId="1E648700" w14:textId="77777777" w:rsidR="00C04F48" w:rsidRDefault="00C04F48" w:rsidP="00C04F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7671BC44" w14:textId="77777777" w:rsidR="00C04F48" w:rsidRDefault="00C04F48" w:rsidP="00C04F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lang w:val="ro-RO"/>
        </w:rPr>
        <w:t>Condiții generale</w:t>
      </w:r>
    </w:p>
    <w:p w14:paraId="40E48419" w14:textId="77777777" w:rsidR="008C0226" w:rsidRPr="00AF2F71" w:rsidRDefault="008C0226" w:rsidP="00E2197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0D228619" w14:textId="070B89BF" w:rsidR="00B971CA" w:rsidRPr="00B971CA" w:rsidRDefault="008335F8" w:rsidP="00B971CA">
      <w:pPr>
        <w:pStyle w:val="ListParagraph"/>
        <w:numPr>
          <w:ilvl w:val="0"/>
          <w:numId w:val="36"/>
        </w:numPr>
        <w:pBdr>
          <w:top w:val="single" w:sz="4" w:space="0" w:color="auto"/>
          <w:left w:val="single" w:sz="4" w:space="4" w:color="auto"/>
          <w:bottom w:val="single" w:sz="4" w:space="1" w:color="auto"/>
          <w:right w:val="single" w:sz="4" w:space="0" w:color="auto"/>
        </w:pBdr>
        <w:spacing w:after="0" w:line="240" w:lineRule="auto"/>
        <w:ind w:left="360"/>
        <w:jc w:val="both"/>
        <w:rPr>
          <w:rFonts w:ascii="Trebuchet MS" w:eastAsia="Times New Roman" w:hAnsi="Trebuchet MS" w:cs="Times New Roman"/>
          <w:lang w:val="ro-RO"/>
        </w:rPr>
      </w:pPr>
      <w:r>
        <w:rPr>
          <w:rFonts w:ascii="Trebuchet MS" w:eastAsia="Times New Roman" w:hAnsi="Trebuchet MS" w:cs="Times New Roman"/>
          <w:lang w:val="ro-RO"/>
        </w:rPr>
        <w:t>S</w:t>
      </w:r>
      <w:r w:rsidRPr="00B971CA">
        <w:rPr>
          <w:rFonts w:ascii="Trebuchet MS" w:eastAsia="Times New Roman" w:hAnsi="Trebuchet MS" w:cs="Times New Roman"/>
          <w:lang w:val="ro-RO"/>
        </w:rPr>
        <w:t xml:space="preserve">e </w:t>
      </w:r>
      <w:r w:rsidR="00B971CA" w:rsidRPr="00B971CA">
        <w:rPr>
          <w:rFonts w:ascii="Trebuchet MS" w:eastAsia="Times New Roman" w:hAnsi="Trebuchet MS" w:cs="Times New Roman"/>
          <w:lang w:val="ro-RO"/>
        </w:rPr>
        <w:t xml:space="preserve">angajează să respecte </w:t>
      </w:r>
      <w:r w:rsidR="00BB6683">
        <w:rPr>
          <w:rFonts w:ascii="Trebuchet MS" w:eastAsia="Times New Roman" w:hAnsi="Trebuchet MS" w:cs="Times New Roman"/>
          <w:lang w:val="ro-RO"/>
        </w:rPr>
        <w:t>condițiile</w:t>
      </w:r>
      <w:r w:rsidR="00C04F48" w:rsidRPr="00B971CA">
        <w:rPr>
          <w:rFonts w:ascii="Trebuchet MS" w:eastAsia="Times New Roman" w:hAnsi="Trebuchet MS" w:cs="Times New Roman"/>
          <w:lang w:val="ro-RO"/>
        </w:rPr>
        <w:t xml:space="preserve"> </w:t>
      </w:r>
      <w:r w:rsidR="00B971CA" w:rsidRPr="00B971CA">
        <w:rPr>
          <w:rFonts w:ascii="Trebuchet MS" w:eastAsia="Times New Roman" w:hAnsi="Trebuchet MS" w:cs="Times New Roman"/>
          <w:lang w:val="ro-RO"/>
        </w:rPr>
        <w:t xml:space="preserve">specifice </w:t>
      </w:r>
      <w:proofErr w:type="spellStart"/>
      <w:r w:rsidR="00B971CA" w:rsidRPr="00B971CA">
        <w:rPr>
          <w:rFonts w:ascii="Trebuchet MS" w:eastAsia="Times New Roman" w:hAnsi="Trebuchet MS" w:cs="Times New Roman"/>
          <w:lang w:val="ro-RO"/>
        </w:rPr>
        <w:t>eco</w:t>
      </w:r>
      <w:proofErr w:type="spellEnd"/>
      <w:r w:rsidR="003077C2">
        <w:rPr>
          <w:rFonts w:ascii="Trebuchet MS" w:eastAsia="Times New Roman" w:hAnsi="Trebuchet MS" w:cs="Times New Roman"/>
          <w:lang w:val="ro-RO"/>
        </w:rPr>
        <w:t>-</w:t>
      </w:r>
      <w:r w:rsidR="00B971CA" w:rsidRPr="00B971CA">
        <w:rPr>
          <w:rFonts w:ascii="Trebuchet MS" w:eastAsia="Times New Roman" w:hAnsi="Trebuchet MS" w:cs="Times New Roman"/>
          <w:lang w:val="ro-RO"/>
        </w:rPr>
        <w:t>schemei;</w:t>
      </w:r>
    </w:p>
    <w:p w14:paraId="4BCCF9DD" w14:textId="2B95F118" w:rsidR="00001067" w:rsidRDefault="008335F8" w:rsidP="003077C2">
      <w:pPr>
        <w:pStyle w:val="ListParagraph"/>
        <w:numPr>
          <w:ilvl w:val="0"/>
          <w:numId w:val="36"/>
        </w:numPr>
        <w:pBdr>
          <w:top w:val="single" w:sz="4" w:space="0" w:color="auto"/>
          <w:left w:val="single" w:sz="4" w:space="4" w:color="auto"/>
          <w:bottom w:val="single" w:sz="4" w:space="1" w:color="auto"/>
          <w:right w:val="single" w:sz="4" w:space="0" w:color="auto"/>
        </w:pBdr>
        <w:spacing w:after="0" w:line="240" w:lineRule="auto"/>
        <w:ind w:left="360"/>
        <w:jc w:val="both"/>
        <w:rPr>
          <w:rFonts w:ascii="Trebuchet MS" w:eastAsia="Times New Roman" w:hAnsi="Trebuchet MS" w:cs="Times New Roman"/>
          <w:lang w:val="ro-RO"/>
        </w:rPr>
      </w:pPr>
      <w:r>
        <w:rPr>
          <w:rFonts w:ascii="Trebuchet MS" w:eastAsia="Times New Roman" w:hAnsi="Trebuchet MS" w:cs="Times New Roman"/>
          <w:lang w:val="ro-RO"/>
        </w:rPr>
        <w:t>Trebuie să</w:t>
      </w:r>
      <w:r w:rsidRPr="00B971CA">
        <w:rPr>
          <w:rFonts w:ascii="Trebuchet MS" w:eastAsia="Times New Roman" w:hAnsi="Trebuchet MS" w:cs="Times New Roman"/>
          <w:lang w:val="ro-RO"/>
        </w:rPr>
        <w:t xml:space="preserve"> </w:t>
      </w:r>
      <w:r w:rsidR="00B971CA" w:rsidRPr="00B971CA">
        <w:rPr>
          <w:rFonts w:ascii="Trebuchet MS" w:eastAsia="Times New Roman" w:hAnsi="Trebuchet MS" w:cs="Times New Roman"/>
          <w:lang w:val="ro-RO"/>
        </w:rPr>
        <w:t>de</w:t>
      </w:r>
      <w:r w:rsidR="005E16DC">
        <w:rPr>
          <w:rFonts w:ascii="Trebuchet MS" w:eastAsia="Times New Roman" w:hAnsi="Trebuchet MS" w:cs="Times New Roman"/>
          <w:lang w:val="ro-RO"/>
        </w:rPr>
        <w:t>ț</w:t>
      </w:r>
      <w:r w:rsidR="00C33226">
        <w:rPr>
          <w:rFonts w:ascii="Trebuchet MS" w:eastAsia="Times New Roman" w:hAnsi="Trebuchet MS" w:cs="Times New Roman"/>
          <w:lang w:val="ro-RO"/>
        </w:rPr>
        <w:t>in</w:t>
      </w:r>
      <w:r w:rsidR="005E16DC">
        <w:rPr>
          <w:rFonts w:ascii="Trebuchet MS" w:eastAsia="Times New Roman" w:hAnsi="Trebuchet MS" w:cs="Times New Roman"/>
          <w:lang w:val="ro-RO"/>
        </w:rPr>
        <w:t>ă</w:t>
      </w:r>
      <w:r w:rsidR="00B971CA" w:rsidRPr="00B971CA">
        <w:rPr>
          <w:rFonts w:ascii="Trebuchet MS" w:eastAsia="Times New Roman" w:hAnsi="Trebuchet MS" w:cs="Times New Roman"/>
          <w:lang w:val="ro-RO"/>
        </w:rPr>
        <w:t xml:space="preserve"> </w:t>
      </w:r>
      <w:r>
        <w:rPr>
          <w:rFonts w:ascii="Trebuchet MS" w:eastAsia="Times New Roman" w:hAnsi="Trebuchet MS" w:cs="Times New Roman"/>
          <w:lang w:val="ro-RO"/>
        </w:rPr>
        <w:t xml:space="preserve">o </w:t>
      </w:r>
      <w:r w:rsidR="00BB6683">
        <w:rPr>
          <w:rFonts w:ascii="Trebuchet MS" w:eastAsia="Times New Roman" w:hAnsi="Trebuchet MS" w:cs="Times New Roman"/>
          <w:lang w:val="ro-RO"/>
        </w:rPr>
        <w:t>exploatației</w:t>
      </w:r>
      <w:r>
        <w:rPr>
          <w:rFonts w:ascii="Trebuchet MS" w:eastAsia="Times New Roman" w:hAnsi="Trebuchet MS" w:cs="Times New Roman"/>
          <w:lang w:val="ro-RO"/>
        </w:rPr>
        <w:t xml:space="preserve"> de </w:t>
      </w:r>
      <w:r w:rsidR="00B971CA" w:rsidRPr="00B971CA">
        <w:rPr>
          <w:rFonts w:ascii="Trebuchet MS" w:eastAsia="Times New Roman" w:hAnsi="Trebuchet MS" w:cs="Times New Roman"/>
          <w:lang w:val="ro-RO"/>
        </w:rPr>
        <w:t xml:space="preserve">minim </w:t>
      </w:r>
      <w:r w:rsidR="00DE6230">
        <w:rPr>
          <w:rFonts w:ascii="Trebuchet MS" w:eastAsia="Times New Roman" w:hAnsi="Trebuchet MS" w:cs="Times New Roman"/>
          <w:lang w:val="ro-RO"/>
        </w:rPr>
        <w:t>5</w:t>
      </w:r>
      <w:r w:rsidR="00DE6230" w:rsidRPr="00B971CA">
        <w:rPr>
          <w:rFonts w:ascii="Trebuchet MS" w:eastAsia="Times New Roman" w:hAnsi="Trebuchet MS" w:cs="Times New Roman"/>
          <w:lang w:val="ro-RO"/>
        </w:rPr>
        <w:t xml:space="preserve"> </w:t>
      </w:r>
      <w:r w:rsidR="00B971CA" w:rsidRPr="00B971CA">
        <w:rPr>
          <w:rFonts w:ascii="Trebuchet MS" w:eastAsia="Times New Roman" w:hAnsi="Trebuchet MS" w:cs="Times New Roman"/>
          <w:lang w:val="ro-RO"/>
        </w:rPr>
        <w:t xml:space="preserve">ha teren arabil, </w:t>
      </w:r>
      <w:r w:rsidR="00B971CA">
        <w:rPr>
          <w:rFonts w:ascii="Trebuchet MS" w:eastAsia="Times New Roman" w:hAnsi="Trebuchet MS" w:cs="Times New Roman"/>
          <w:lang w:val="ro-RO"/>
        </w:rPr>
        <w:t>cu parcele</w:t>
      </w:r>
      <w:r w:rsidR="00B971CA" w:rsidRPr="00B971CA">
        <w:rPr>
          <w:rFonts w:ascii="Trebuchet MS" w:eastAsia="Times New Roman" w:hAnsi="Trebuchet MS" w:cs="Times New Roman"/>
          <w:lang w:val="ro-RO"/>
        </w:rPr>
        <w:t xml:space="preserve"> de minim 0,3 ha</w:t>
      </w:r>
      <w:r>
        <w:rPr>
          <w:rFonts w:ascii="Trebuchet MS" w:eastAsia="Times New Roman" w:hAnsi="Trebuchet MS" w:cs="Times New Roman"/>
        </w:rPr>
        <w:t>;</w:t>
      </w:r>
    </w:p>
    <w:p w14:paraId="58F8EF55" w14:textId="61026898" w:rsidR="00DC3646" w:rsidRDefault="008335F8" w:rsidP="003077C2">
      <w:pPr>
        <w:pStyle w:val="ListParagraph"/>
        <w:numPr>
          <w:ilvl w:val="0"/>
          <w:numId w:val="36"/>
        </w:numPr>
        <w:pBdr>
          <w:top w:val="single" w:sz="4" w:space="0" w:color="auto"/>
          <w:left w:val="single" w:sz="4" w:space="4" w:color="auto"/>
          <w:bottom w:val="single" w:sz="4" w:space="1" w:color="auto"/>
          <w:right w:val="single" w:sz="4" w:space="0" w:color="auto"/>
        </w:pBdr>
        <w:spacing w:after="0" w:line="240" w:lineRule="auto"/>
        <w:ind w:left="360"/>
        <w:jc w:val="both"/>
        <w:rPr>
          <w:rFonts w:ascii="Trebuchet MS" w:eastAsia="Times New Roman" w:hAnsi="Trebuchet MS" w:cs="Times New Roman"/>
          <w:lang w:val="ro-RO"/>
        </w:rPr>
      </w:pPr>
      <w:r>
        <w:rPr>
          <w:rFonts w:ascii="Trebuchet MS" w:eastAsia="Times New Roman" w:hAnsi="Trebuchet MS" w:cs="Times New Roman"/>
          <w:lang w:val="ro-RO"/>
        </w:rPr>
        <w:t xml:space="preserve">Trebuie </w:t>
      </w:r>
      <w:r w:rsidR="00001067" w:rsidRPr="003077C2">
        <w:rPr>
          <w:rFonts w:ascii="Trebuchet MS" w:eastAsia="Times New Roman" w:hAnsi="Trebuchet MS" w:cs="Times New Roman"/>
          <w:lang w:val="ro-RO"/>
        </w:rPr>
        <w:t xml:space="preserve">să cultive </w:t>
      </w:r>
      <w:r w:rsidR="00001067" w:rsidRPr="00F30045">
        <w:rPr>
          <w:rFonts w:ascii="Trebuchet MS" w:eastAsia="Times New Roman" w:hAnsi="Trebuchet MS" w:cs="Times New Roman"/>
          <w:b/>
          <w:lang w:val="ro-RO"/>
        </w:rPr>
        <w:t>pe minim 5% din totalul terenului arabil declarat</w:t>
      </w:r>
      <w:r w:rsidR="00001067">
        <w:rPr>
          <w:rFonts w:ascii="Trebuchet MS" w:eastAsia="Times New Roman" w:hAnsi="Trebuchet MS" w:cs="Times New Roman"/>
          <w:b/>
          <w:lang w:val="ro-RO"/>
        </w:rPr>
        <w:t>,</w:t>
      </w:r>
      <w:r w:rsidR="00001067" w:rsidRPr="00001067">
        <w:rPr>
          <w:rFonts w:ascii="Trebuchet MS" w:eastAsia="Times New Roman" w:hAnsi="Trebuchet MS" w:cs="Times New Roman"/>
          <w:lang w:val="ro-RO"/>
        </w:rPr>
        <w:t xml:space="preserve"> </w:t>
      </w:r>
      <w:r w:rsidR="00001067" w:rsidRPr="003077C2">
        <w:rPr>
          <w:rFonts w:ascii="Trebuchet MS" w:eastAsia="Times New Roman" w:hAnsi="Trebuchet MS" w:cs="Times New Roman"/>
          <w:lang w:val="ro-RO"/>
        </w:rPr>
        <w:t>culturi anuale bogate în proteină vegetală</w:t>
      </w:r>
      <w:r w:rsidR="00DC3646">
        <w:rPr>
          <w:rFonts w:ascii="Trebuchet MS" w:eastAsia="Times New Roman" w:hAnsi="Trebuchet MS" w:cs="Times New Roman"/>
          <w:lang w:val="ro-RO"/>
        </w:rPr>
        <w:t>/leguminoase,</w:t>
      </w:r>
      <w:r w:rsidR="00001067" w:rsidRPr="003077C2">
        <w:rPr>
          <w:rFonts w:ascii="Trebuchet MS" w:eastAsia="Times New Roman" w:hAnsi="Trebuchet MS" w:cs="Times New Roman"/>
          <w:lang w:val="ro-RO"/>
        </w:rPr>
        <w:t xml:space="preserve"> fixatoare de azot</w:t>
      </w:r>
      <w:r w:rsidR="00012162">
        <w:rPr>
          <w:rFonts w:ascii="Trebuchet MS" w:eastAsia="Times New Roman" w:hAnsi="Trebuchet MS" w:cs="Times New Roman"/>
          <w:lang w:val="ro-RO"/>
        </w:rPr>
        <w:t xml:space="preserve">, </w:t>
      </w:r>
      <w:r w:rsidR="005A2868">
        <w:rPr>
          <w:rFonts w:ascii="Trebuchet MS" w:eastAsia="Times New Roman" w:hAnsi="Trebuchet MS" w:cs="Times New Roman"/>
          <w:lang w:val="ro-RO"/>
        </w:rPr>
        <w:t>care se pot recolta</w:t>
      </w:r>
      <w:r w:rsidR="00001067" w:rsidRPr="003077C2">
        <w:rPr>
          <w:rFonts w:ascii="Trebuchet MS" w:eastAsia="Times New Roman" w:hAnsi="Trebuchet MS" w:cs="Times New Roman"/>
          <w:lang w:val="ro-RO"/>
        </w:rPr>
        <w:t xml:space="preserve">, precum: soia, mazăre de consum/furajeră, măzăriche, sparcetă, trifoi, </w:t>
      </w:r>
      <w:proofErr w:type="spellStart"/>
      <w:r w:rsidR="00001067" w:rsidRPr="003077C2">
        <w:rPr>
          <w:rFonts w:ascii="Trebuchet MS" w:eastAsia="Times New Roman" w:hAnsi="Trebuchet MS" w:cs="Times New Roman"/>
          <w:lang w:val="ro-RO"/>
        </w:rPr>
        <w:t>facelia</w:t>
      </w:r>
      <w:proofErr w:type="spellEnd"/>
      <w:r w:rsidR="00001067" w:rsidRPr="003077C2">
        <w:rPr>
          <w:rFonts w:ascii="Trebuchet MS" w:eastAsia="Times New Roman" w:hAnsi="Trebuchet MS" w:cs="Times New Roman"/>
          <w:lang w:val="ro-RO"/>
        </w:rPr>
        <w:t xml:space="preserve">, fasole, </w:t>
      </w:r>
      <w:proofErr w:type="spellStart"/>
      <w:r w:rsidR="00001067" w:rsidRPr="003077C2">
        <w:rPr>
          <w:rFonts w:ascii="Trebuchet MS" w:eastAsia="Times New Roman" w:hAnsi="Trebuchet MS" w:cs="Times New Roman"/>
          <w:lang w:val="ro-RO"/>
        </w:rPr>
        <w:t>fasoliță</w:t>
      </w:r>
      <w:proofErr w:type="spellEnd"/>
      <w:r w:rsidR="00001067" w:rsidRPr="003077C2">
        <w:rPr>
          <w:rFonts w:ascii="Trebuchet MS" w:eastAsia="Times New Roman" w:hAnsi="Trebuchet MS" w:cs="Times New Roman"/>
          <w:lang w:val="ro-RO"/>
        </w:rPr>
        <w:t>, ghizdei, năut, lupin, linte, bob, lucernă, arahide, amestecuri de leguminoase și graminee perene, rapiță, floarea soarelui</w:t>
      </w:r>
      <w:r w:rsidR="00001067">
        <w:rPr>
          <w:rFonts w:ascii="Trebuchet MS" w:eastAsia="Times New Roman" w:hAnsi="Trebuchet MS" w:cs="Times New Roman"/>
          <w:lang w:val="ro-RO"/>
        </w:rPr>
        <w:t>.</w:t>
      </w:r>
      <w:r w:rsidR="00001067" w:rsidRPr="003077C2">
        <w:rPr>
          <w:rFonts w:ascii="Trebuchet MS" w:eastAsia="Times New Roman" w:hAnsi="Trebuchet MS" w:cs="Times New Roman"/>
          <w:lang w:val="ro-RO"/>
        </w:rPr>
        <w:t xml:space="preserve"> </w:t>
      </w:r>
    </w:p>
    <w:p w14:paraId="7BD77FA6" w14:textId="77777777" w:rsidR="00DC3646" w:rsidRPr="003077C2" w:rsidRDefault="00DC3646"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533AF498" w14:textId="2847F4E9" w:rsidR="00C04F48" w:rsidRPr="00AF2F71" w:rsidRDefault="00BB6683" w:rsidP="00C04F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u w:val="single"/>
          <w:lang w:val="ro-RO"/>
        </w:rPr>
        <w:t>Condiții</w:t>
      </w:r>
      <w:r w:rsidR="00C04F48" w:rsidRPr="004371FA">
        <w:rPr>
          <w:rFonts w:ascii="Trebuchet MS" w:eastAsia="Times New Roman" w:hAnsi="Trebuchet MS" w:cs="Times New Roman"/>
          <w:b/>
          <w:bCs/>
          <w:u w:val="single"/>
          <w:lang w:val="ro-RO"/>
        </w:rPr>
        <w:t xml:space="preserve"> specifice</w:t>
      </w:r>
      <w:r w:rsidR="00C04F48" w:rsidRPr="00AF2F71">
        <w:rPr>
          <w:rFonts w:ascii="Trebuchet MS" w:eastAsia="Times New Roman" w:hAnsi="Trebuchet MS" w:cs="Times New Roman"/>
          <w:b/>
          <w:bCs/>
          <w:lang w:val="ro-RO"/>
        </w:rPr>
        <w:t>:</w:t>
      </w:r>
    </w:p>
    <w:p w14:paraId="0B09D0C1" w14:textId="4F8D40A7" w:rsidR="00DC3646" w:rsidRPr="003077C2" w:rsidRDefault="00DC3646"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110DEF96" w14:textId="2A7D795A" w:rsidR="005A2868" w:rsidRDefault="00B971CA" w:rsidP="00894D8C">
      <w:pPr>
        <w:pStyle w:val="ListParagraph"/>
        <w:numPr>
          <w:ilvl w:val="0"/>
          <w:numId w:val="36"/>
        </w:numPr>
        <w:pBdr>
          <w:top w:val="single" w:sz="4" w:space="0" w:color="auto"/>
          <w:left w:val="single" w:sz="4" w:space="4" w:color="auto"/>
          <w:bottom w:val="single" w:sz="4" w:space="1" w:color="auto"/>
          <w:right w:val="single" w:sz="4" w:space="0" w:color="auto"/>
        </w:pBdr>
        <w:spacing w:after="0" w:line="240" w:lineRule="auto"/>
        <w:ind w:left="360"/>
        <w:jc w:val="both"/>
        <w:rPr>
          <w:rFonts w:ascii="Trebuchet MS" w:eastAsia="Times New Roman" w:hAnsi="Trebuchet MS" w:cs="Times New Roman"/>
          <w:b/>
          <w:lang w:val="ro-RO"/>
        </w:rPr>
      </w:pPr>
      <w:r w:rsidRPr="00894D8C">
        <w:rPr>
          <w:rFonts w:ascii="Trebuchet MS" w:eastAsia="Times New Roman" w:hAnsi="Trebuchet MS" w:cs="Times New Roman"/>
          <w:b/>
          <w:lang w:val="ro-RO"/>
        </w:rPr>
        <w:t>În cadrul tehnologiilor agricole în teren arabil</w:t>
      </w:r>
      <w:r w:rsidR="005A2868">
        <w:rPr>
          <w:rFonts w:ascii="Trebuchet MS" w:eastAsia="Times New Roman" w:hAnsi="Trebuchet MS" w:cs="Times New Roman"/>
          <w:b/>
          <w:lang w:val="ro-RO"/>
        </w:rPr>
        <w:t xml:space="preserve"> benefice pentru mediu</w:t>
      </w:r>
      <w:r w:rsidRPr="00894D8C">
        <w:rPr>
          <w:rFonts w:ascii="Trebuchet MS" w:eastAsia="Times New Roman" w:hAnsi="Trebuchet MS" w:cs="Times New Roman"/>
          <w:b/>
          <w:lang w:val="ro-RO"/>
        </w:rPr>
        <w:t xml:space="preserve">, fermierul trebuie să aplice </w:t>
      </w:r>
      <w:r w:rsidR="00655E5C">
        <w:rPr>
          <w:rFonts w:ascii="Trebuchet MS" w:eastAsia="Times New Roman" w:hAnsi="Trebuchet MS" w:cs="Times New Roman"/>
          <w:b/>
          <w:lang w:val="ro-RO"/>
        </w:rPr>
        <w:t>la alegere</w:t>
      </w:r>
      <w:r w:rsidRPr="003077C2">
        <w:rPr>
          <w:rFonts w:ascii="Trebuchet MS" w:eastAsia="Times New Roman" w:hAnsi="Trebuchet MS" w:cs="Times New Roman"/>
          <w:b/>
          <w:lang w:val="ro-RO"/>
        </w:rPr>
        <w:t xml:space="preserve"> </w:t>
      </w:r>
      <w:r w:rsidR="00001067" w:rsidRPr="003077C2">
        <w:rPr>
          <w:rFonts w:ascii="Trebuchet MS" w:eastAsia="Times New Roman" w:hAnsi="Trebuchet MS" w:cs="Times New Roman"/>
          <w:b/>
          <w:lang w:val="ro-RO"/>
        </w:rPr>
        <w:t xml:space="preserve">două </w:t>
      </w:r>
      <w:r w:rsidRPr="003077C2">
        <w:rPr>
          <w:rFonts w:ascii="Trebuchet MS" w:eastAsia="Times New Roman" w:hAnsi="Trebuchet MS" w:cs="Times New Roman"/>
          <w:b/>
          <w:lang w:val="ro-RO"/>
        </w:rPr>
        <w:t>practici</w:t>
      </w:r>
      <w:r w:rsidRPr="00894D8C">
        <w:rPr>
          <w:rFonts w:ascii="Trebuchet MS" w:eastAsia="Times New Roman" w:hAnsi="Trebuchet MS" w:cs="Times New Roman"/>
          <w:b/>
          <w:lang w:val="ro-RO"/>
        </w:rPr>
        <w:t xml:space="preserve"> benefice pentru mediu</w:t>
      </w:r>
      <w:r w:rsidR="00C33226">
        <w:rPr>
          <w:rFonts w:ascii="Trebuchet MS" w:eastAsia="Times New Roman" w:hAnsi="Trebuchet MS" w:cs="Times New Roman"/>
          <w:b/>
          <w:lang w:val="ro-RO"/>
        </w:rPr>
        <w:t xml:space="preserve">, </w:t>
      </w:r>
      <w:r w:rsidR="00655E5C">
        <w:rPr>
          <w:rFonts w:ascii="Trebuchet MS" w:eastAsia="Times New Roman" w:hAnsi="Trebuchet MS" w:cs="Times New Roman"/>
          <w:b/>
          <w:lang w:val="ro-RO"/>
        </w:rPr>
        <w:t xml:space="preserve">din cele patru de mai jos, </w:t>
      </w:r>
      <w:r w:rsidR="00C33226">
        <w:rPr>
          <w:rFonts w:ascii="Trebuchet MS" w:eastAsia="Times New Roman" w:hAnsi="Trebuchet MS" w:cs="Times New Roman"/>
          <w:b/>
          <w:lang w:val="ro-RO"/>
        </w:rPr>
        <w:t>după caz</w:t>
      </w:r>
      <w:r w:rsidR="005A2868">
        <w:rPr>
          <w:rFonts w:ascii="Trebuchet MS" w:eastAsia="Times New Roman" w:hAnsi="Trebuchet MS" w:cs="Times New Roman"/>
          <w:b/>
          <w:lang w:val="ro-RO"/>
        </w:rPr>
        <w:t>, în funcție de dotarea tehnologică de care dispune</w:t>
      </w:r>
      <w:r w:rsidRPr="00894D8C">
        <w:rPr>
          <w:rFonts w:ascii="Trebuchet MS" w:eastAsia="Times New Roman" w:hAnsi="Trebuchet MS" w:cs="Times New Roman"/>
          <w:b/>
          <w:lang w:val="ro-RO"/>
        </w:rPr>
        <w:t>:</w:t>
      </w:r>
    </w:p>
    <w:p w14:paraId="007F316C" w14:textId="608CB523" w:rsidR="00B971CA" w:rsidRPr="003077C2" w:rsidRDefault="00B971CA"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lang w:val="ro-RO"/>
        </w:rPr>
      </w:pPr>
      <w:r w:rsidRPr="003077C2">
        <w:rPr>
          <w:rFonts w:ascii="Trebuchet MS" w:eastAsia="Times New Roman" w:hAnsi="Trebuchet MS" w:cs="Times New Roman"/>
          <w:b/>
          <w:lang w:val="ro-RO"/>
        </w:rPr>
        <w:t xml:space="preserve">  </w:t>
      </w:r>
    </w:p>
    <w:p w14:paraId="48B89EF0" w14:textId="324EF392" w:rsidR="00C04F48" w:rsidRDefault="00C04F48" w:rsidP="003077C2">
      <w:pPr>
        <w:pStyle w:val="ListParagraph"/>
        <w:numPr>
          <w:ilvl w:val="0"/>
          <w:numId w:val="37"/>
        </w:numPr>
        <w:pBdr>
          <w:top w:val="single" w:sz="4" w:space="0" w:color="auto"/>
          <w:left w:val="single" w:sz="4" w:space="4" w:color="auto"/>
          <w:bottom w:val="single" w:sz="4" w:space="1" w:color="auto"/>
          <w:right w:val="single" w:sz="4" w:space="0" w:color="auto"/>
        </w:pBdr>
        <w:spacing w:after="0" w:line="240" w:lineRule="auto"/>
        <w:ind w:left="360"/>
        <w:jc w:val="both"/>
        <w:rPr>
          <w:rFonts w:ascii="Trebuchet MS" w:eastAsia="Times New Roman" w:hAnsi="Trebuchet MS" w:cs="Times New Roman"/>
          <w:lang w:val="ro-RO"/>
        </w:rPr>
      </w:pPr>
      <w:r w:rsidRPr="00DA6CB9">
        <w:rPr>
          <w:rFonts w:ascii="Trebuchet MS" w:eastAsia="Times New Roman" w:hAnsi="Trebuchet MS" w:cs="Times New Roman"/>
          <w:lang w:val="ro-RO"/>
        </w:rPr>
        <w:t xml:space="preserve">Trebuie să aloce peste </w:t>
      </w:r>
      <w:r>
        <w:rPr>
          <w:rFonts w:ascii="Trebuchet MS" w:eastAsia="Times New Roman" w:hAnsi="Trebuchet MS" w:cs="Times New Roman"/>
          <w:b/>
          <w:lang w:val="ro-RO"/>
        </w:rPr>
        <w:t>3</w:t>
      </w:r>
      <w:r w:rsidRPr="00DA6CB9">
        <w:rPr>
          <w:rFonts w:ascii="Trebuchet MS" w:eastAsia="Times New Roman" w:hAnsi="Trebuchet MS" w:cs="Times New Roman"/>
          <w:b/>
          <w:lang w:val="ro-RO"/>
        </w:rPr>
        <w:t xml:space="preserve"> %</w:t>
      </w:r>
      <w:r w:rsidRPr="00DA6CB9">
        <w:rPr>
          <w:rFonts w:ascii="Trebuchet MS" w:eastAsia="Times New Roman" w:hAnsi="Trebuchet MS" w:cs="Times New Roman"/>
          <w:lang w:val="ro-RO"/>
        </w:rPr>
        <w:t xml:space="preserve"> din terenul arabil pentru elementele neproductive (inclusiv teren lăsat pârloagă). Pentru calcularea proporțiilor diferitelor culturi, suprafața acoperită de o cultură poate include elemente de peisaj care fac parte din suprafața eligibilă: arbori izolați, arbori în aliniament în cazul în care lățimea șirului de arbori măsurată la nivelul solului nu depășește 2 m, pe care nu se poate desfășura activitate agricola; în cazul perdelelor forestiere </w:t>
      </w:r>
      <w:r w:rsidRPr="00EF361E">
        <w:rPr>
          <w:rFonts w:ascii="Trebuchet MS" w:eastAsia="Times New Roman" w:hAnsi="Trebuchet MS" w:cs="Times New Roman"/>
          <w:lang w:val="ro-RO"/>
        </w:rPr>
        <w:t>lățimea</w:t>
      </w:r>
      <w:r w:rsidRPr="00DA6CB9">
        <w:rPr>
          <w:rFonts w:ascii="Trebuchet MS" w:eastAsia="Times New Roman" w:hAnsi="Trebuchet MS" w:cs="Times New Roman"/>
          <w:lang w:val="ro-RO"/>
        </w:rPr>
        <w:t xml:space="preserve"> acestora poate fi de maxim 30 de metri.</w:t>
      </w:r>
    </w:p>
    <w:p w14:paraId="4C1DCC3F" w14:textId="77777777" w:rsidR="00C04F48" w:rsidRPr="003077C2" w:rsidRDefault="00C04F48"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4CD6C66D" w14:textId="19E2F751" w:rsidR="00C33226" w:rsidRPr="003077C2" w:rsidRDefault="001F7CF5" w:rsidP="00C33226">
      <w:pPr>
        <w:pStyle w:val="ListParagraph"/>
        <w:numPr>
          <w:ilvl w:val="0"/>
          <w:numId w:val="37"/>
        </w:numPr>
        <w:pBdr>
          <w:top w:val="single" w:sz="4" w:space="0" w:color="auto"/>
          <w:left w:val="single" w:sz="4" w:space="4" w:color="auto"/>
          <w:bottom w:val="single" w:sz="4" w:space="1" w:color="auto"/>
          <w:right w:val="single" w:sz="4" w:space="0" w:color="auto"/>
        </w:pBdr>
        <w:spacing w:after="0" w:line="240" w:lineRule="auto"/>
        <w:ind w:left="360"/>
        <w:jc w:val="both"/>
        <w:rPr>
          <w:rFonts w:ascii="Trebuchet MS" w:eastAsia="Times New Roman" w:hAnsi="Trebuchet MS" w:cs="Times New Roman"/>
          <w:b/>
          <w:lang w:val="ro-RO"/>
        </w:rPr>
      </w:pPr>
      <w:r w:rsidRPr="003077C2">
        <w:rPr>
          <w:rFonts w:ascii="Trebuchet MS" w:eastAsia="Times New Roman" w:hAnsi="Trebuchet MS" w:cs="Times New Roman"/>
          <w:b/>
          <w:lang w:val="ro-RO"/>
        </w:rPr>
        <w:t xml:space="preserve">Să </w:t>
      </w:r>
      <w:r w:rsidR="00B971CA" w:rsidRPr="003077C2">
        <w:rPr>
          <w:rFonts w:ascii="Trebuchet MS" w:eastAsia="Times New Roman" w:hAnsi="Trebuchet MS" w:cs="Times New Roman"/>
          <w:b/>
          <w:lang w:val="ro-RO"/>
        </w:rPr>
        <w:t xml:space="preserve">practice </w:t>
      </w:r>
      <w:r w:rsidR="00C33226" w:rsidRPr="00C33226">
        <w:rPr>
          <w:rFonts w:ascii="Trebuchet MS" w:eastAsia="Times New Roman" w:hAnsi="Trebuchet MS" w:cs="Times New Roman"/>
          <w:b/>
          <w:lang w:val="ro-RO"/>
        </w:rPr>
        <w:t>DIVERSIFICAREA</w:t>
      </w:r>
      <w:r w:rsidR="00B971CA" w:rsidRPr="003077C2">
        <w:rPr>
          <w:rFonts w:ascii="Trebuchet MS" w:eastAsia="Times New Roman" w:hAnsi="Trebuchet MS" w:cs="Times New Roman"/>
          <w:b/>
          <w:lang w:val="ro-RO"/>
        </w:rPr>
        <w:t xml:space="preserve"> culturilor prin înființarea a mai multor culturi pe terenul arabil, în funcție de suprafață, după cum urmează:</w:t>
      </w:r>
    </w:p>
    <w:p w14:paraId="1642C18E" w14:textId="140CE53D" w:rsidR="00B971CA" w:rsidRDefault="004F694B" w:rsidP="003077C2">
      <w:pPr>
        <w:pStyle w:val="ListParagraph"/>
        <w:numPr>
          <w:ilvl w:val="0"/>
          <w:numId w:val="38"/>
        </w:numPr>
        <w:pBdr>
          <w:top w:val="single" w:sz="4" w:space="0" w:color="auto"/>
          <w:left w:val="single" w:sz="4" w:space="23"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în cazul </w:t>
      </w:r>
      <w:r w:rsidR="00FE7051">
        <w:rPr>
          <w:rFonts w:ascii="Trebuchet MS" w:eastAsia="Times New Roman" w:hAnsi="Trebuchet MS" w:cs="Times New Roman"/>
          <w:lang w:val="ro-RO"/>
        </w:rPr>
        <w:t>suprafețelor</w:t>
      </w:r>
      <w:r w:rsidRPr="005D6E39">
        <w:rPr>
          <w:rFonts w:ascii="Trebuchet MS" w:eastAsia="Times New Roman" w:hAnsi="Trebuchet MS" w:cs="Times New Roman"/>
          <w:lang w:val="ro-RO"/>
        </w:rPr>
        <w:t xml:space="preserve"> cuprinse </w:t>
      </w:r>
      <w:r w:rsidRPr="005D6E39">
        <w:rPr>
          <w:rFonts w:ascii="Trebuchet MS" w:eastAsia="Times New Roman" w:hAnsi="Trebuchet MS" w:cs="Times New Roman"/>
          <w:b/>
          <w:lang w:val="ro-RO"/>
        </w:rPr>
        <w:t xml:space="preserve">între </w:t>
      </w:r>
      <w:r w:rsidR="00DE6230">
        <w:rPr>
          <w:rFonts w:ascii="Trebuchet MS" w:eastAsia="Times New Roman" w:hAnsi="Trebuchet MS" w:cs="Times New Roman"/>
          <w:b/>
          <w:sz w:val="20"/>
          <w:lang w:val="ro-RO"/>
        </w:rPr>
        <w:t>5</w:t>
      </w:r>
      <w:r w:rsidRPr="003077C2">
        <w:rPr>
          <w:rFonts w:ascii="Trebuchet MS" w:eastAsia="Times New Roman" w:hAnsi="Trebuchet MS" w:cs="Times New Roman"/>
          <w:b/>
          <w:sz w:val="20"/>
          <w:lang w:val="ro-RO"/>
        </w:rPr>
        <w:t xml:space="preserve"> ha și 30 ha</w:t>
      </w:r>
      <w:r w:rsidR="00FE7051">
        <w:rPr>
          <w:rFonts w:ascii="Trebuchet MS" w:eastAsia="Times New Roman" w:hAnsi="Trebuchet MS" w:cs="Times New Roman"/>
          <w:b/>
          <w:lang w:val="ro-RO"/>
        </w:rPr>
        <w:t>,</w:t>
      </w:r>
      <w:r w:rsidRPr="004F694B" w:rsidDel="00001067">
        <w:rPr>
          <w:rFonts w:ascii="Trebuchet MS" w:eastAsia="Times New Roman" w:hAnsi="Trebuchet MS" w:cs="Times New Roman"/>
          <w:lang w:val="ro-RO"/>
        </w:rPr>
        <w:t xml:space="preserve"> </w:t>
      </w:r>
      <w:r>
        <w:rPr>
          <w:rFonts w:ascii="Trebuchet MS" w:eastAsia="Times New Roman" w:hAnsi="Trebuchet MS" w:cs="Times New Roman"/>
          <w:lang w:val="ro-RO"/>
        </w:rPr>
        <w:t xml:space="preserve">fermierul trebuie să cultive </w:t>
      </w:r>
      <w:r w:rsidR="00B971CA" w:rsidRPr="003077C2">
        <w:rPr>
          <w:rFonts w:ascii="Trebuchet MS" w:eastAsia="Times New Roman" w:hAnsi="Trebuchet MS" w:cs="Times New Roman"/>
          <w:lang w:val="ro-RO"/>
        </w:rPr>
        <w:t xml:space="preserve">cel puțin două culturi diferite, iar cultura </w:t>
      </w:r>
      <w:r w:rsidR="00C04F48">
        <w:rPr>
          <w:rFonts w:ascii="Trebuchet MS" w:eastAsia="Times New Roman" w:hAnsi="Trebuchet MS" w:cs="Times New Roman"/>
          <w:lang w:val="ro-RO"/>
        </w:rPr>
        <w:t>principal</w:t>
      </w:r>
      <w:r w:rsidR="00C04F48" w:rsidRPr="003077C2">
        <w:rPr>
          <w:rFonts w:ascii="Trebuchet MS" w:eastAsia="Times New Roman" w:hAnsi="Trebuchet MS" w:cs="Times New Roman"/>
          <w:lang w:val="ro-RO"/>
        </w:rPr>
        <w:t xml:space="preserve">ă </w:t>
      </w:r>
      <w:r w:rsidR="00B971CA" w:rsidRPr="003077C2">
        <w:rPr>
          <w:rFonts w:ascii="Trebuchet MS" w:eastAsia="Times New Roman" w:hAnsi="Trebuchet MS" w:cs="Times New Roman"/>
          <w:lang w:val="ro-RO"/>
        </w:rPr>
        <w:t>să acopere maximum 75% din terenul arabil;</w:t>
      </w:r>
    </w:p>
    <w:p w14:paraId="7839519D" w14:textId="77777777" w:rsidR="00FE7051" w:rsidRPr="003077C2" w:rsidRDefault="00FE7051" w:rsidP="003077C2">
      <w:pPr>
        <w:pBdr>
          <w:top w:val="single" w:sz="4" w:space="0" w:color="auto"/>
          <w:left w:val="single" w:sz="4" w:space="23" w:color="auto"/>
          <w:bottom w:val="single" w:sz="4" w:space="1" w:color="auto"/>
          <w:right w:val="single" w:sz="4" w:space="0" w:color="auto"/>
        </w:pBdr>
        <w:spacing w:after="0" w:line="240" w:lineRule="auto"/>
        <w:ind w:left="360"/>
        <w:jc w:val="both"/>
        <w:rPr>
          <w:rFonts w:ascii="Trebuchet MS" w:eastAsia="Times New Roman" w:hAnsi="Trebuchet MS" w:cs="Times New Roman"/>
          <w:lang w:val="ro-RO"/>
        </w:rPr>
      </w:pPr>
    </w:p>
    <w:p w14:paraId="1A081F85" w14:textId="707F71A1" w:rsidR="00B971CA" w:rsidRPr="003077C2" w:rsidRDefault="00FE7051" w:rsidP="003077C2">
      <w:pPr>
        <w:pStyle w:val="ListParagraph"/>
        <w:numPr>
          <w:ilvl w:val="0"/>
          <w:numId w:val="38"/>
        </w:numPr>
        <w:pBdr>
          <w:top w:val="single" w:sz="4" w:space="0" w:color="auto"/>
          <w:left w:val="single" w:sz="4" w:space="23"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în cazul suprafețelor</w:t>
      </w:r>
      <w:r w:rsidRPr="00FE7051">
        <w:rPr>
          <w:rFonts w:ascii="Trebuchet MS" w:eastAsia="Times New Roman" w:hAnsi="Trebuchet MS" w:cs="Times New Roman"/>
          <w:lang w:val="ro-RO"/>
        </w:rPr>
        <w:t xml:space="preserve"> </w:t>
      </w:r>
      <w:r>
        <w:rPr>
          <w:rFonts w:ascii="Trebuchet MS" w:eastAsia="Times New Roman" w:hAnsi="Trebuchet MS" w:cs="Times New Roman"/>
          <w:lang w:val="ro-RO"/>
        </w:rPr>
        <w:t xml:space="preserve">de peste </w:t>
      </w:r>
      <w:r w:rsidRPr="00100BD5">
        <w:rPr>
          <w:rFonts w:ascii="Trebuchet MS" w:eastAsia="Times New Roman" w:hAnsi="Trebuchet MS" w:cs="Times New Roman"/>
          <w:b/>
          <w:lang w:val="ro-RO"/>
        </w:rPr>
        <w:t>30 ha</w:t>
      </w:r>
      <w:r>
        <w:rPr>
          <w:rFonts w:ascii="Trebuchet MS" w:eastAsia="Times New Roman" w:hAnsi="Trebuchet MS" w:cs="Times New Roman"/>
          <w:b/>
          <w:lang w:val="ro-RO"/>
        </w:rPr>
        <w:t xml:space="preserve">, fermierul trebuie să cultive </w:t>
      </w:r>
      <w:r w:rsidR="00B971CA" w:rsidRPr="003077C2">
        <w:rPr>
          <w:rFonts w:ascii="Trebuchet MS" w:eastAsia="Times New Roman" w:hAnsi="Trebuchet MS" w:cs="Times New Roman"/>
          <w:lang w:val="ro-RO"/>
        </w:rPr>
        <w:t>cel puțin trei culturi diferite</w:t>
      </w:r>
      <w:r>
        <w:rPr>
          <w:rFonts w:ascii="Trebuchet MS" w:eastAsia="Times New Roman" w:hAnsi="Trebuchet MS" w:cs="Times New Roman"/>
          <w:lang w:val="ro-RO"/>
        </w:rPr>
        <w:t>,</w:t>
      </w:r>
      <w:r w:rsidR="00B971CA" w:rsidRPr="003077C2">
        <w:rPr>
          <w:rFonts w:ascii="Trebuchet MS" w:eastAsia="Times New Roman" w:hAnsi="Trebuchet MS" w:cs="Times New Roman"/>
          <w:lang w:val="ro-RO"/>
        </w:rPr>
        <w:t xml:space="preserve"> iar cultura </w:t>
      </w:r>
      <w:r w:rsidR="00C04F48">
        <w:rPr>
          <w:rFonts w:ascii="Trebuchet MS" w:eastAsia="Times New Roman" w:hAnsi="Trebuchet MS" w:cs="Times New Roman"/>
          <w:lang w:val="ro-RO"/>
        </w:rPr>
        <w:t>princi</w:t>
      </w:r>
      <w:r w:rsidR="00BB6683">
        <w:rPr>
          <w:rFonts w:ascii="Trebuchet MS" w:eastAsia="Times New Roman" w:hAnsi="Trebuchet MS" w:cs="Times New Roman"/>
          <w:lang w:val="ro-RO"/>
        </w:rPr>
        <w:t>pală</w:t>
      </w:r>
      <w:r w:rsidR="00C04F48">
        <w:rPr>
          <w:rFonts w:ascii="Trebuchet MS" w:eastAsia="Times New Roman" w:hAnsi="Trebuchet MS" w:cs="Times New Roman"/>
          <w:lang w:val="ro-RO"/>
        </w:rPr>
        <w:t xml:space="preserve"> poate</w:t>
      </w:r>
      <w:r w:rsidR="00C04F48" w:rsidRPr="003077C2">
        <w:rPr>
          <w:rFonts w:ascii="Trebuchet MS" w:eastAsia="Times New Roman" w:hAnsi="Trebuchet MS" w:cs="Times New Roman"/>
          <w:lang w:val="ro-RO"/>
        </w:rPr>
        <w:t xml:space="preserve"> </w:t>
      </w:r>
      <w:r w:rsidR="00B971CA" w:rsidRPr="003077C2">
        <w:rPr>
          <w:rFonts w:ascii="Trebuchet MS" w:eastAsia="Times New Roman" w:hAnsi="Trebuchet MS" w:cs="Times New Roman"/>
          <w:lang w:val="ro-RO"/>
        </w:rPr>
        <w:t>să acopere maximum 75% din terenul arabil</w:t>
      </w:r>
      <w:r w:rsidR="00BB6683">
        <w:rPr>
          <w:rFonts w:ascii="Trebuchet MS" w:eastAsia="Times New Roman" w:hAnsi="Trebuchet MS" w:cs="Times New Roman"/>
          <w:lang w:val="ro-RO"/>
        </w:rPr>
        <w:t>, respectiv două culturi preponderente să acopere împreună maxim 95% din terenul arabil;</w:t>
      </w:r>
      <w:r w:rsidR="00DA7216">
        <w:rPr>
          <w:rFonts w:ascii="Trebuchet MS" w:eastAsia="Times New Roman" w:hAnsi="Trebuchet MS" w:cs="Times New Roman"/>
          <w:lang w:val="ro-RO"/>
        </w:rPr>
        <w:t xml:space="preserve"> </w:t>
      </w:r>
    </w:p>
    <w:p w14:paraId="3E5444DD" w14:textId="77777777" w:rsidR="00FE7051" w:rsidRPr="003077C2" w:rsidRDefault="00FE7051" w:rsidP="003077C2">
      <w:pPr>
        <w:pBdr>
          <w:top w:val="single" w:sz="4" w:space="0" w:color="auto"/>
          <w:left w:val="single" w:sz="4" w:space="23" w:color="auto"/>
          <w:bottom w:val="single" w:sz="4" w:space="1" w:color="auto"/>
          <w:right w:val="single" w:sz="4" w:space="0" w:color="auto"/>
        </w:pBdr>
        <w:spacing w:after="0" w:line="240" w:lineRule="auto"/>
        <w:ind w:left="360"/>
        <w:jc w:val="both"/>
        <w:rPr>
          <w:rFonts w:ascii="Trebuchet MS" w:eastAsia="Times New Roman" w:hAnsi="Trebuchet MS" w:cs="Times New Roman"/>
          <w:lang w:val="ro-RO"/>
        </w:rPr>
      </w:pPr>
    </w:p>
    <w:p w14:paraId="302E62AC" w14:textId="7ED19089" w:rsidR="00690633" w:rsidRPr="003077C2" w:rsidRDefault="00DA7216" w:rsidP="00EF361E">
      <w:pPr>
        <w:pStyle w:val="ListParagraph"/>
        <w:numPr>
          <w:ilvl w:val="0"/>
          <w:numId w:val="38"/>
        </w:numPr>
        <w:pBdr>
          <w:top w:val="single" w:sz="4" w:space="0" w:color="auto"/>
          <w:left w:val="single" w:sz="4" w:space="23"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Indiferent de </w:t>
      </w:r>
      <w:r w:rsidR="003077C2">
        <w:rPr>
          <w:rFonts w:ascii="Trebuchet MS" w:eastAsia="Times New Roman" w:hAnsi="Trebuchet MS" w:cs="Times New Roman"/>
          <w:lang w:val="ro-RO"/>
        </w:rPr>
        <w:t>mărimea</w:t>
      </w:r>
      <w:r>
        <w:rPr>
          <w:rFonts w:ascii="Trebuchet MS" w:eastAsia="Times New Roman" w:hAnsi="Trebuchet MS" w:cs="Times New Roman"/>
          <w:lang w:val="ro-RO"/>
        </w:rPr>
        <w:t xml:space="preserve"> </w:t>
      </w:r>
      <w:r w:rsidR="003077C2">
        <w:rPr>
          <w:rFonts w:ascii="Trebuchet MS" w:eastAsia="Times New Roman" w:hAnsi="Trebuchet MS" w:cs="Times New Roman"/>
          <w:lang w:val="ro-RO"/>
        </w:rPr>
        <w:t>exploatației</w:t>
      </w:r>
      <w:r>
        <w:rPr>
          <w:rFonts w:ascii="Trebuchet MS" w:eastAsia="Times New Roman" w:hAnsi="Trebuchet MS" w:cs="Times New Roman"/>
          <w:lang w:val="ro-RO"/>
        </w:rPr>
        <w:t xml:space="preserve"> pentru care solicita sprijinul prin aceasta </w:t>
      </w:r>
      <w:proofErr w:type="spellStart"/>
      <w:r>
        <w:rPr>
          <w:rFonts w:ascii="Trebuchet MS" w:eastAsia="Times New Roman" w:hAnsi="Trebuchet MS" w:cs="Times New Roman"/>
          <w:lang w:val="ro-RO"/>
        </w:rPr>
        <w:t>eco</w:t>
      </w:r>
      <w:proofErr w:type="spellEnd"/>
      <w:r w:rsidR="003077C2">
        <w:rPr>
          <w:rFonts w:ascii="Trebuchet MS" w:eastAsia="Times New Roman" w:hAnsi="Trebuchet MS" w:cs="Times New Roman"/>
          <w:lang w:val="ro-RO"/>
        </w:rPr>
        <w:t>-</w:t>
      </w:r>
      <w:r>
        <w:rPr>
          <w:rFonts w:ascii="Trebuchet MS" w:eastAsia="Times New Roman" w:hAnsi="Trebuchet MS" w:cs="Times New Roman"/>
          <w:lang w:val="ro-RO"/>
        </w:rPr>
        <w:t>schem</w:t>
      </w:r>
      <w:r w:rsidR="003077C2">
        <w:rPr>
          <w:rFonts w:ascii="Trebuchet MS" w:eastAsia="Times New Roman" w:hAnsi="Trebuchet MS" w:cs="Times New Roman"/>
          <w:lang w:val="ro-RO"/>
        </w:rPr>
        <w:t>ă</w:t>
      </w:r>
      <w:r>
        <w:rPr>
          <w:rFonts w:ascii="Trebuchet MS" w:eastAsia="Times New Roman" w:hAnsi="Trebuchet MS" w:cs="Times New Roman"/>
          <w:lang w:val="ro-RO"/>
        </w:rPr>
        <w:t xml:space="preserve">, </w:t>
      </w:r>
      <w:r w:rsidR="003077C2">
        <w:rPr>
          <w:rFonts w:ascii="Trebuchet MS" w:eastAsia="Times New Roman" w:hAnsi="Trebuchet MS" w:cs="Times New Roman"/>
          <w:lang w:val="ro-RO"/>
        </w:rPr>
        <w:t>î</w:t>
      </w:r>
      <w:r w:rsidRPr="003077C2">
        <w:rPr>
          <w:rFonts w:ascii="Trebuchet MS" w:eastAsia="Times New Roman" w:hAnsi="Trebuchet MS" w:cs="Times New Roman"/>
          <w:lang w:val="ro-RO"/>
        </w:rPr>
        <w:t xml:space="preserve">n </w:t>
      </w:r>
      <w:r w:rsidR="00B971CA" w:rsidRPr="003077C2">
        <w:rPr>
          <w:rFonts w:ascii="Trebuchet MS" w:eastAsia="Times New Roman" w:hAnsi="Trebuchet MS" w:cs="Times New Roman"/>
          <w:lang w:val="ro-RO"/>
        </w:rPr>
        <w:t xml:space="preserve">cazul în care suprafața de teren arabil este cultivată în proporție de peste 75% cu iarbă / plante erbacee / </w:t>
      </w:r>
      <w:r w:rsidR="00FE7051">
        <w:rPr>
          <w:rFonts w:ascii="Trebuchet MS" w:eastAsia="Times New Roman" w:hAnsi="Trebuchet MS" w:cs="Times New Roman"/>
          <w:lang w:val="ro-RO"/>
        </w:rPr>
        <w:t xml:space="preserve">leguminoase, </w:t>
      </w:r>
      <w:r w:rsidR="00C04F48">
        <w:rPr>
          <w:rFonts w:ascii="Trebuchet MS" w:eastAsia="Times New Roman" w:hAnsi="Trebuchet MS" w:cs="Times New Roman"/>
          <w:lang w:val="ro-RO"/>
        </w:rPr>
        <w:t>sau</w:t>
      </w:r>
      <w:r w:rsidR="00C04F48" w:rsidRPr="003077C2">
        <w:rPr>
          <w:rFonts w:ascii="Trebuchet MS" w:eastAsia="Times New Roman" w:hAnsi="Trebuchet MS" w:cs="Times New Roman"/>
          <w:lang w:val="ro-RO"/>
        </w:rPr>
        <w:t xml:space="preserve"> </w:t>
      </w:r>
      <w:r w:rsidR="00B971CA" w:rsidRPr="003077C2">
        <w:rPr>
          <w:rFonts w:ascii="Trebuchet MS" w:eastAsia="Times New Roman" w:hAnsi="Trebuchet MS" w:cs="Times New Roman"/>
          <w:lang w:val="ro-RO"/>
        </w:rPr>
        <w:t xml:space="preserve">acoperită cu culturi aflate sub apă o mare parte a ciclului de producție, </w:t>
      </w:r>
      <w:r w:rsidR="00690633">
        <w:rPr>
          <w:rFonts w:ascii="Trebuchet MS" w:eastAsia="Times New Roman" w:hAnsi="Trebuchet MS" w:cs="Times New Roman"/>
          <w:lang w:val="ro-RO"/>
        </w:rPr>
        <w:t xml:space="preserve">pe </w:t>
      </w:r>
      <w:r w:rsidR="003077C2">
        <w:rPr>
          <w:rFonts w:ascii="Trebuchet MS" w:eastAsia="Times New Roman" w:hAnsi="Trebuchet MS" w:cs="Times New Roman"/>
          <w:lang w:val="ro-RO"/>
        </w:rPr>
        <w:t>suprafața</w:t>
      </w:r>
      <w:r w:rsidR="00690633">
        <w:rPr>
          <w:rFonts w:ascii="Trebuchet MS" w:eastAsia="Times New Roman" w:hAnsi="Trebuchet MS" w:cs="Times New Roman"/>
          <w:lang w:val="ro-RO"/>
        </w:rPr>
        <w:t xml:space="preserve"> </w:t>
      </w:r>
      <w:r w:rsidR="003077C2">
        <w:rPr>
          <w:rFonts w:ascii="Trebuchet MS" w:eastAsia="Times New Roman" w:hAnsi="Trebuchet MS" w:cs="Times New Roman"/>
          <w:lang w:val="ro-RO"/>
        </w:rPr>
        <w:t>rămasă</w:t>
      </w:r>
      <w:r w:rsidR="00690633">
        <w:rPr>
          <w:rFonts w:ascii="Trebuchet MS" w:eastAsia="Times New Roman" w:hAnsi="Trebuchet MS" w:cs="Times New Roman"/>
          <w:lang w:val="ro-RO"/>
        </w:rPr>
        <w:t xml:space="preserve">, </w:t>
      </w:r>
      <w:r w:rsidR="00B971CA" w:rsidRPr="003077C2">
        <w:rPr>
          <w:rFonts w:ascii="Trebuchet MS" w:eastAsia="Times New Roman" w:hAnsi="Trebuchet MS" w:cs="Times New Roman"/>
          <w:lang w:val="ro-RO"/>
        </w:rPr>
        <w:t xml:space="preserve">cultura </w:t>
      </w:r>
      <w:r w:rsidR="00690633">
        <w:rPr>
          <w:rFonts w:ascii="Trebuchet MS" w:eastAsia="Times New Roman" w:hAnsi="Trebuchet MS" w:cs="Times New Roman"/>
          <w:lang w:val="ro-RO"/>
        </w:rPr>
        <w:t>principal</w:t>
      </w:r>
      <w:r w:rsidR="00690633" w:rsidRPr="003077C2">
        <w:rPr>
          <w:rFonts w:ascii="Trebuchet MS" w:eastAsia="Times New Roman" w:hAnsi="Trebuchet MS" w:cs="Times New Roman"/>
          <w:lang w:val="ro-RO"/>
        </w:rPr>
        <w:t xml:space="preserve">ă </w:t>
      </w:r>
      <w:r w:rsidR="00B971CA" w:rsidRPr="003077C2">
        <w:rPr>
          <w:rFonts w:ascii="Trebuchet MS" w:eastAsia="Times New Roman" w:hAnsi="Trebuchet MS" w:cs="Times New Roman"/>
          <w:lang w:val="ro-RO"/>
        </w:rPr>
        <w:t xml:space="preserve">trebuie să ocupe maximum </w:t>
      </w:r>
      <w:r>
        <w:rPr>
          <w:rFonts w:ascii="Trebuchet MS" w:eastAsia="Times New Roman" w:hAnsi="Trebuchet MS" w:cs="Times New Roman"/>
          <w:lang w:val="ro-RO"/>
        </w:rPr>
        <w:t>80</w:t>
      </w:r>
      <w:r w:rsidR="00B971CA" w:rsidRPr="003077C2">
        <w:rPr>
          <w:rFonts w:ascii="Trebuchet MS" w:eastAsia="Times New Roman" w:hAnsi="Trebuchet MS" w:cs="Times New Roman"/>
          <w:lang w:val="ro-RO"/>
        </w:rPr>
        <w:t>% din terenul arabil rămas</w:t>
      </w:r>
      <w:r w:rsidR="00894D8C" w:rsidRPr="003077C2">
        <w:rPr>
          <w:rFonts w:ascii="Trebuchet MS" w:eastAsia="Times New Roman" w:hAnsi="Trebuchet MS" w:cs="Times New Roman"/>
          <w:lang w:val="ro-RO"/>
        </w:rPr>
        <w:t>.</w:t>
      </w:r>
      <w:r w:rsidR="00690633" w:rsidRPr="00690633">
        <w:rPr>
          <w:lang w:val="ro-RO"/>
        </w:rPr>
        <w:t xml:space="preserve"> </w:t>
      </w:r>
    </w:p>
    <w:p w14:paraId="7E8C3D78" w14:textId="77777777" w:rsidR="00690633" w:rsidRPr="00690633" w:rsidRDefault="00690633" w:rsidP="003077C2">
      <w:pPr>
        <w:pStyle w:val="ListParagraph"/>
        <w:rPr>
          <w:lang w:val="ro-RO"/>
        </w:rPr>
      </w:pPr>
    </w:p>
    <w:p w14:paraId="33F7D787" w14:textId="28C5EE7B" w:rsidR="00690633" w:rsidRDefault="00690633" w:rsidP="00EF361E">
      <w:pPr>
        <w:pStyle w:val="ListParagraph"/>
        <w:numPr>
          <w:ilvl w:val="0"/>
          <w:numId w:val="38"/>
        </w:numPr>
        <w:pBdr>
          <w:top w:val="single" w:sz="4" w:space="0" w:color="auto"/>
          <w:left w:val="single" w:sz="4" w:space="23"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sidRPr="003077C2">
        <w:rPr>
          <w:rFonts w:ascii="Trebuchet MS" w:eastAsia="Times New Roman" w:hAnsi="Trebuchet MS" w:cs="Times New Roman"/>
          <w:lang w:val="ro-RO"/>
        </w:rPr>
        <w:lastRenderedPageBreak/>
        <w:t xml:space="preserve">perioada care trebuie luată în considerare pentru calcularea proporțiilor de constituire a practicii de diversificare a culturilor în terenul arabil din cadrul </w:t>
      </w:r>
      <w:r w:rsidR="003077C2">
        <w:rPr>
          <w:rFonts w:ascii="Trebuchet MS" w:eastAsia="Times New Roman" w:hAnsi="Trebuchet MS" w:cs="Times New Roman"/>
          <w:lang w:val="ro-RO"/>
        </w:rPr>
        <w:t>exploatației</w:t>
      </w:r>
      <w:r>
        <w:rPr>
          <w:rFonts w:ascii="Trebuchet MS" w:eastAsia="Times New Roman" w:hAnsi="Trebuchet MS" w:cs="Times New Roman"/>
          <w:lang w:val="ro-RO"/>
        </w:rPr>
        <w:t xml:space="preserve"> </w:t>
      </w:r>
      <w:r w:rsidRPr="003077C2">
        <w:rPr>
          <w:rFonts w:ascii="Trebuchet MS" w:eastAsia="Times New Roman" w:hAnsi="Trebuchet MS" w:cs="Times New Roman"/>
          <w:lang w:val="ro-RO"/>
        </w:rPr>
        <w:t>este cuprinsa între mai — septembrie a anului de cerere;</w:t>
      </w:r>
    </w:p>
    <w:p w14:paraId="4614155B" w14:textId="77777777" w:rsidR="00690633" w:rsidRPr="003077C2" w:rsidRDefault="00690633" w:rsidP="003077C2">
      <w:pPr>
        <w:pStyle w:val="ListParagraph"/>
        <w:rPr>
          <w:rFonts w:ascii="Trebuchet MS" w:eastAsia="Times New Roman" w:hAnsi="Trebuchet MS" w:cs="Times New Roman"/>
          <w:lang w:val="ro-RO"/>
        </w:rPr>
      </w:pPr>
    </w:p>
    <w:p w14:paraId="06CD4711" w14:textId="734833CB" w:rsidR="00DC3646" w:rsidRDefault="00690633" w:rsidP="00EF361E">
      <w:pPr>
        <w:pStyle w:val="ListParagraph"/>
        <w:numPr>
          <w:ilvl w:val="0"/>
          <w:numId w:val="38"/>
        </w:numPr>
        <w:pBdr>
          <w:top w:val="single" w:sz="4" w:space="0" w:color="auto"/>
          <w:left w:val="single" w:sz="4" w:space="23"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sidRPr="003077C2">
        <w:rPr>
          <w:rFonts w:ascii="Trebuchet MS" w:eastAsia="Times New Roman" w:hAnsi="Trebuchet MS" w:cs="Times New Roman"/>
          <w:lang w:val="ro-RO"/>
        </w:rPr>
        <w:t>Suprafețele pe care se seamănă un amestec de  semințe, indiferent de speciile incluse în amestec, sunt considerate acoperite cu o singură cultură.</w:t>
      </w:r>
    </w:p>
    <w:p w14:paraId="17E49841" w14:textId="77777777" w:rsidR="00C04F48" w:rsidRPr="003077C2" w:rsidRDefault="00C04F48"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234F114B" w14:textId="584E8C5D" w:rsidR="005D0455" w:rsidRDefault="00BF086B"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Pr>
          <w:rFonts w:ascii="Trebuchet MS" w:eastAsia="Times New Roman" w:hAnsi="Trebuchet MS" w:cs="Times New Roman"/>
          <w:b/>
          <w:lang w:val="ro-RO"/>
        </w:rPr>
        <w:t>c</w:t>
      </w:r>
      <w:r w:rsidR="0072590E" w:rsidRPr="003077C2">
        <w:rPr>
          <w:rFonts w:ascii="Trebuchet MS" w:eastAsia="Times New Roman" w:hAnsi="Trebuchet MS" w:cs="Times New Roman"/>
          <w:b/>
          <w:lang w:val="ro-RO"/>
        </w:rPr>
        <w:t xml:space="preserve">. Să practice </w:t>
      </w:r>
      <w:r w:rsidR="0072590E">
        <w:rPr>
          <w:rFonts w:ascii="Trebuchet MS" w:eastAsia="Times New Roman" w:hAnsi="Trebuchet MS" w:cs="Times New Roman"/>
          <w:b/>
          <w:lang w:val="ro-RO"/>
        </w:rPr>
        <w:t xml:space="preserve">o tehnologie de agricultură de tip conservativ – </w:t>
      </w:r>
      <w:r w:rsidR="0072590E">
        <w:rPr>
          <w:rFonts w:ascii="Trebuchet MS" w:eastAsia="Times New Roman" w:hAnsi="Trebuchet MS" w:cs="Times New Roman"/>
          <w:b/>
        </w:rPr>
        <w:t>“</w:t>
      </w:r>
      <w:r w:rsidR="0072590E" w:rsidRPr="003077C2">
        <w:rPr>
          <w:rFonts w:ascii="Trebuchet MS" w:eastAsia="Times New Roman" w:hAnsi="Trebuchet MS" w:cs="Times New Roman"/>
          <w:b/>
          <w:i/>
          <w:lang w:val="ro-RO"/>
        </w:rPr>
        <w:t xml:space="preserve">No </w:t>
      </w:r>
      <w:proofErr w:type="spellStart"/>
      <w:r w:rsidR="0072590E" w:rsidRPr="003077C2">
        <w:rPr>
          <w:rFonts w:ascii="Trebuchet MS" w:eastAsia="Times New Roman" w:hAnsi="Trebuchet MS" w:cs="Times New Roman"/>
          <w:b/>
          <w:i/>
          <w:lang w:val="ro-RO"/>
        </w:rPr>
        <w:t>tillage</w:t>
      </w:r>
      <w:proofErr w:type="spellEnd"/>
      <w:r w:rsidR="0072590E" w:rsidRPr="003077C2">
        <w:rPr>
          <w:rFonts w:ascii="Trebuchet MS" w:eastAsia="Times New Roman" w:hAnsi="Trebuchet MS" w:cs="Times New Roman"/>
          <w:b/>
          <w:i/>
          <w:lang w:val="ro-RO"/>
        </w:rPr>
        <w:t xml:space="preserve"> sau minimu</w:t>
      </w:r>
      <w:r w:rsidR="00DA7216">
        <w:rPr>
          <w:rFonts w:ascii="Trebuchet MS" w:eastAsia="Times New Roman" w:hAnsi="Trebuchet MS" w:cs="Times New Roman"/>
          <w:b/>
          <w:i/>
          <w:lang w:val="ro-RO"/>
        </w:rPr>
        <w:t>m</w:t>
      </w:r>
      <w:r w:rsidR="0072590E" w:rsidRPr="003077C2">
        <w:rPr>
          <w:rFonts w:ascii="Trebuchet MS" w:eastAsia="Times New Roman" w:hAnsi="Trebuchet MS" w:cs="Times New Roman"/>
          <w:b/>
          <w:i/>
          <w:lang w:val="ro-RO"/>
        </w:rPr>
        <w:t xml:space="preserve"> </w:t>
      </w:r>
      <w:proofErr w:type="spellStart"/>
      <w:r w:rsidR="0072590E" w:rsidRPr="003077C2">
        <w:rPr>
          <w:rFonts w:ascii="Trebuchet MS" w:eastAsia="Times New Roman" w:hAnsi="Trebuchet MS" w:cs="Times New Roman"/>
          <w:b/>
          <w:i/>
          <w:lang w:val="ro-RO"/>
        </w:rPr>
        <w:t>tillage</w:t>
      </w:r>
      <w:proofErr w:type="spellEnd"/>
      <w:r w:rsidR="0072590E">
        <w:rPr>
          <w:rFonts w:ascii="Trebuchet MS" w:eastAsia="Times New Roman" w:hAnsi="Trebuchet MS" w:cs="Times New Roman"/>
          <w:b/>
          <w:i/>
          <w:lang w:val="ro-RO"/>
        </w:rPr>
        <w:t xml:space="preserve">” </w:t>
      </w:r>
      <w:r w:rsidR="0072590E" w:rsidRPr="003077C2">
        <w:rPr>
          <w:rFonts w:ascii="Trebuchet MS" w:eastAsia="Times New Roman" w:hAnsi="Trebuchet MS" w:cs="Times New Roman"/>
          <w:lang w:val="ro-RO"/>
        </w:rPr>
        <w:t>pe toată suprafața exploatației sau pe o parte a exploatației</w:t>
      </w:r>
      <w:r w:rsidR="00C44BEF" w:rsidRPr="003077C2">
        <w:rPr>
          <w:rFonts w:ascii="Trebuchet MS" w:eastAsia="Times New Roman" w:hAnsi="Trebuchet MS" w:cs="Times New Roman"/>
          <w:lang w:val="ro-RO"/>
        </w:rPr>
        <w:t xml:space="preserve">, </w:t>
      </w:r>
      <w:r w:rsidR="005D0455">
        <w:rPr>
          <w:rFonts w:ascii="Trebuchet MS" w:eastAsia="Times New Roman" w:hAnsi="Trebuchet MS" w:cs="Times New Roman"/>
          <w:lang w:val="ro-RO"/>
        </w:rPr>
        <w:t>caz în care, este</w:t>
      </w:r>
      <w:r w:rsidR="00C44BEF" w:rsidRPr="003077C2">
        <w:rPr>
          <w:rFonts w:ascii="Trebuchet MS" w:eastAsia="Times New Roman" w:hAnsi="Trebuchet MS" w:cs="Times New Roman"/>
          <w:lang w:val="ro-RO"/>
        </w:rPr>
        <w:t xml:space="preserve"> eligibil doar pe suprafața exploatată </w:t>
      </w:r>
      <w:r w:rsidR="005D0455" w:rsidRPr="003077C2">
        <w:rPr>
          <w:rFonts w:ascii="Trebuchet MS" w:eastAsia="Times New Roman" w:hAnsi="Trebuchet MS" w:cs="Times New Roman"/>
          <w:lang w:val="ro-RO"/>
        </w:rPr>
        <w:t>sub această formă agrotehnică</w:t>
      </w:r>
      <w:r w:rsidR="005D0455" w:rsidRPr="00EF361E">
        <w:rPr>
          <w:rFonts w:ascii="Trebuchet MS" w:eastAsia="Times New Roman" w:hAnsi="Trebuchet MS" w:cs="Times New Roman"/>
          <w:lang w:val="ro-RO"/>
        </w:rPr>
        <w:t>.</w:t>
      </w:r>
      <w:r>
        <w:rPr>
          <w:rFonts w:ascii="Trebuchet MS" w:eastAsia="Times New Roman" w:hAnsi="Trebuchet MS" w:cs="Times New Roman"/>
          <w:lang w:val="ro-RO"/>
        </w:rPr>
        <w:t xml:space="preserve"> </w:t>
      </w:r>
    </w:p>
    <w:p w14:paraId="7F71B10F" w14:textId="77777777" w:rsidR="005D0455" w:rsidRDefault="005D0455"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6474BA21" w14:textId="0054AD16" w:rsidR="00C44BEF" w:rsidRDefault="005D0455"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Pentru a deveni eligibil pe suprafața pe care nu practică o agricultură de tipul conservativ, fermierul este obligat să aplice practic</w:t>
      </w:r>
      <w:r w:rsidR="00DE6230">
        <w:rPr>
          <w:rFonts w:ascii="Trebuchet MS" w:eastAsia="Times New Roman" w:hAnsi="Trebuchet MS" w:cs="Times New Roman"/>
          <w:lang w:val="ro-RO"/>
        </w:rPr>
        <w:t>ile de</w:t>
      </w:r>
      <w:r>
        <w:rPr>
          <w:rFonts w:ascii="Trebuchet MS" w:eastAsia="Times New Roman" w:hAnsi="Trebuchet MS" w:cs="Times New Roman"/>
          <w:lang w:val="ro-RO"/>
        </w:rPr>
        <w:t xml:space="preserve"> </w:t>
      </w:r>
      <w:r w:rsidR="00DE6230">
        <w:rPr>
          <w:rFonts w:ascii="Trebuchet MS" w:eastAsia="Times New Roman" w:hAnsi="Trebuchet MS" w:cs="Times New Roman"/>
          <w:lang w:val="ro-RO"/>
        </w:rPr>
        <w:t>d</w:t>
      </w:r>
      <w:r>
        <w:rPr>
          <w:rFonts w:ascii="Trebuchet MS" w:eastAsia="Times New Roman" w:hAnsi="Trebuchet MS" w:cs="Times New Roman"/>
          <w:lang w:val="ro-RO"/>
        </w:rPr>
        <w:t>iversificare,</w:t>
      </w:r>
      <w:r w:rsidR="00915693">
        <w:rPr>
          <w:rFonts w:ascii="Trebuchet MS" w:eastAsia="Times New Roman" w:hAnsi="Trebuchet MS" w:cs="Times New Roman"/>
          <w:lang w:val="ro-RO"/>
        </w:rPr>
        <w:t xml:space="preserve"> cu excepția cazului în care suprafața neacoperită de practica conservativă</w:t>
      </w:r>
      <w:r>
        <w:rPr>
          <w:rFonts w:ascii="Trebuchet MS" w:eastAsia="Times New Roman" w:hAnsi="Trebuchet MS" w:cs="Times New Roman"/>
          <w:lang w:val="ro-RO"/>
        </w:rPr>
        <w:t xml:space="preserve"> </w:t>
      </w:r>
      <w:r w:rsidR="00915693">
        <w:rPr>
          <w:rFonts w:ascii="Trebuchet MS" w:eastAsia="Times New Roman" w:hAnsi="Trebuchet MS" w:cs="Times New Roman"/>
          <w:lang w:val="ro-RO"/>
        </w:rPr>
        <w:t xml:space="preserve">este </w:t>
      </w:r>
      <w:r w:rsidR="00DA7216">
        <w:rPr>
          <w:rFonts w:ascii="Trebuchet MS" w:eastAsia="Times New Roman" w:hAnsi="Trebuchet MS" w:cs="Times New Roman"/>
          <w:lang w:val="ro-RO"/>
        </w:rPr>
        <w:t>mai mic</w:t>
      </w:r>
      <w:r w:rsidR="00B7626E">
        <w:rPr>
          <w:rFonts w:ascii="Trebuchet MS" w:eastAsia="Times New Roman" w:hAnsi="Trebuchet MS" w:cs="Times New Roman"/>
          <w:lang w:val="ro-RO"/>
        </w:rPr>
        <w:t>ă</w:t>
      </w:r>
      <w:r w:rsidR="00DA7216">
        <w:rPr>
          <w:rFonts w:ascii="Trebuchet MS" w:eastAsia="Times New Roman" w:hAnsi="Trebuchet MS" w:cs="Times New Roman"/>
          <w:lang w:val="ro-RO"/>
        </w:rPr>
        <w:t xml:space="preserve"> de</w:t>
      </w:r>
      <w:r w:rsidR="00915693">
        <w:rPr>
          <w:rFonts w:ascii="Trebuchet MS" w:eastAsia="Times New Roman" w:hAnsi="Trebuchet MS" w:cs="Times New Roman"/>
          <w:lang w:val="ro-RO"/>
        </w:rPr>
        <w:t xml:space="preserve"> </w:t>
      </w:r>
      <w:r w:rsidR="00F8284C">
        <w:rPr>
          <w:rFonts w:ascii="Trebuchet MS" w:eastAsia="Times New Roman" w:hAnsi="Trebuchet MS" w:cs="Times New Roman"/>
          <w:lang w:val="ro-RO"/>
        </w:rPr>
        <w:t>5</w:t>
      </w:r>
      <w:r w:rsidR="00915693">
        <w:rPr>
          <w:rFonts w:ascii="Trebuchet MS" w:eastAsia="Times New Roman" w:hAnsi="Trebuchet MS" w:cs="Times New Roman"/>
          <w:lang w:val="ro-RO"/>
        </w:rPr>
        <w:t xml:space="preserve"> hectare</w:t>
      </w:r>
      <w:r w:rsidR="00DA7216">
        <w:rPr>
          <w:rFonts w:ascii="Trebuchet MS" w:eastAsia="Times New Roman" w:hAnsi="Trebuchet MS" w:cs="Times New Roman"/>
          <w:lang w:val="ro-RO"/>
        </w:rPr>
        <w:t xml:space="preserve">, caz </w:t>
      </w:r>
      <w:r w:rsidR="00B7626E">
        <w:rPr>
          <w:rFonts w:ascii="Trebuchet MS" w:eastAsia="Times New Roman" w:hAnsi="Trebuchet MS" w:cs="Times New Roman"/>
          <w:lang w:val="ro-RO"/>
        </w:rPr>
        <w:t>î</w:t>
      </w:r>
      <w:r w:rsidR="00DA7216">
        <w:rPr>
          <w:rFonts w:ascii="Trebuchet MS" w:eastAsia="Times New Roman" w:hAnsi="Trebuchet MS" w:cs="Times New Roman"/>
          <w:lang w:val="ro-RO"/>
        </w:rPr>
        <w:t>n care nu mai este necesar</w:t>
      </w:r>
      <w:r w:rsidR="00B7626E">
        <w:rPr>
          <w:rFonts w:ascii="Trebuchet MS" w:eastAsia="Times New Roman" w:hAnsi="Trebuchet MS" w:cs="Times New Roman"/>
          <w:lang w:val="ro-RO"/>
        </w:rPr>
        <w:t>ă</w:t>
      </w:r>
      <w:r w:rsidR="00DA7216">
        <w:rPr>
          <w:rFonts w:ascii="Trebuchet MS" w:eastAsia="Times New Roman" w:hAnsi="Trebuchet MS" w:cs="Times New Roman"/>
          <w:lang w:val="ro-RO"/>
        </w:rPr>
        <w:t xml:space="preserve"> diversificarea</w:t>
      </w:r>
      <w:r w:rsidR="00915693">
        <w:rPr>
          <w:rFonts w:ascii="Trebuchet MS" w:eastAsia="Times New Roman" w:hAnsi="Trebuchet MS" w:cs="Times New Roman"/>
          <w:lang w:val="ro-RO"/>
        </w:rPr>
        <w:t xml:space="preserve">. </w:t>
      </w:r>
    </w:p>
    <w:p w14:paraId="4AB9DB7E" w14:textId="4B951080" w:rsidR="00BF086B" w:rsidRDefault="00BF086B"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7AC208BA" w14:textId="77777777" w:rsidR="00B7626E" w:rsidRDefault="00B7626E" w:rsidP="003077C2">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53C2DC37" w14:textId="1D24135A" w:rsidR="00BF086B" w:rsidRPr="00BF086B" w:rsidRDefault="00DE6230" w:rsidP="00BF086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sidRPr="00DE6230">
        <w:rPr>
          <w:rFonts w:ascii="Trebuchet MS" w:eastAsia="Times New Roman" w:hAnsi="Trebuchet MS" w:cs="Times New Roman"/>
          <w:b/>
          <w:lang w:val="ro-RO"/>
        </w:rPr>
        <w:t>d</w:t>
      </w:r>
      <w:r w:rsidR="00233CFB">
        <w:rPr>
          <w:rFonts w:ascii="Trebuchet MS" w:eastAsia="Times New Roman" w:hAnsi="Trebuchet MS" w:cs="Times New Roman"/>
          <w:b/>
          <w:lang w:val="ro-RO"/>
        </w:rPr>
        <w:t>.</w:t>
      </w:r>
      <w:r w:rsidR="00BF086B" w:rsidRPr="003077C2">
        <w:rPr>
          <w:rFonts w:ascii="Trebuchet MS" w:eastAsia="Times New Roman" w:hAnsi="Trebuchet MS" w:cs="Times New Roman"/>
          <w:b/>
          <w:lang w:val="ro-RO"/>
        </w:rPr>
        <w:t xml:space="preserve"> </w:t>
      </w:r>
      <w:r>
        <w:rPr>
          <w:rFonts w:ascii="Trebuchet MS" w:eastAsia="Times New Roman" w:hAnsi="Trebuchet MS" w:cs="Times New Roman"/>
          <w:b/>
          <w:lang w:val="ro-RO"/>
        </w:rPr>
        <w:t xml:space="preserve">Sa aplice practica de </w:t>
      </w:r>
      <w:proofErr w:type="spellStart"/>
      <w:r>
        <w:rPr>
          <w:rFonts w:ascii="Trebuchet MS" w:eastAsia="Times New Roman" w:hAnsi="Trebuchet MS" w:cs="Times New Roman"/>
          <w:b/>
          <w:u w:val="single"/>
          <w:lang w:val="ro-RO"/>
        </w:rPr>
        <w:t>f</w:t>
      </w:r>
      <w:r w:rsidR="00233CFB" w:rsidRPr="003077C2">
        <w:rPr>
          <w:rFonts w:ascii="Trebuchet MS" w:eastAsia="Times New Roman" w:hAnsi="Trebuchet MS" w:cs="Times New Roman"/>
          <w:b/>
          <w:u w:val="single"/>
          <w:lang w:val="ro-RO"/>
        </w:rPr>
        <w:t>ertirigare</w:t>
      </w:r>
      <w:proofErr w:type="spellEnd"/>
      <w:r w:rsidR="00233CFB" w:rsidRPr="003077C2">
        <w:rPr>
          <w:rFonts w:ascii="Trebuchet MS" w:eastAsia="Times New Roman" w:hAnsi="Trebuchet MS" w:cs="Times New Roman"/>
          <w:b/>
          <w:u w:val="single"/>
          <w:lang w:val="ro-RO"/>
        </w:rPr>
        <w:t xml:space="preserve"> rațională</w:t>
      </w:r>
      <w:r w:rsidR="00233CFB" w:rsidRPr="00BF086B">
        <w:rPr>
          <w:rFonts w:ascii="Trebuchet MS" w:eastAsia="Times New Roman" w:hAnsi="Trebuchet MS" w:cs="Times New Roman"/>
          <w:lang w:val="ro-RO"/>
        </w:rPr>
        <w:t xml:space="preserve"> – care presupune administrarea </w:t>
      </w:r>
      <w:proofErr w:type="spellStart"/>
      <w:r w:rsidR="00233CFB" w:rsidRPr="00BF086B">
        <w:rPr>
          <w:rFonts w:ascii="Trebuchet MS" w:eastAsia="Times New Roman" w:hAnsi="Trebuchet MS" w:cs="Times New Roman"/>
          <w:lang w:val="ro-RO"/>
        </w:rPr>
        <w:t>nutrienților</w:t>
      </w:r>
      <w:proofErr w:type="spellEnd"/>
      <w:r w:rsidR="00233CFB" w:rsidRPr="00BF086B">
        <w:rPr>
          <w:rFonts w:ascii="Trebuchet MS" w:eastAsia="Times New Roman" w:hAnsi="Trebuchet MS" w:cs="Times New Roman"/>
          <w:lang w:val="ro-RO"/>
        </w:rPr>
        <w:t xml:space="preserve"> cu apa de irigare, funcție de stadiul de creștere și dezvoltare a plantelor</w:t>
      </w:r>
      <w:r w:rsidR="00F8284C">
        <w:rPr>
          <w:rFonts w:ascii="Trebuchet MS" w:eastAsia="Times New Roman" w:hAnsi="Trebuchet MS" w:cs="Times New Roman"/>
          <w:lang w:val="ro-RO"/>
        </w:rPr>
        <w:t xml:space="preserve">, </w:t>
      </w:r>
      <w:r w:rsidR="00F8284C" w:rsidRPr="00063E4E">
        <w:rPr>
          <w:rFonts w:ascii="Trebuchet MS" w:eastAsia="Times New Roman" w:hAnsi="Trebuchet MS" w:cs="Times New Roman"/>
          <w:lang w:val="ro-RO"/>
        </w:rPr>
        <w:t xml:space="preserve">pe toată suprafața exploatației sau pe o parte a exploatației, </w:t>
      </w:r>
      <w:r w:rsidR="00F8284C">
        <w:rPr>
          <w:rFonts w:ascii="Trebuchet MS" w:eastAsia="Times New Roman" w:hAnsi="Trebuchet MS" w:cs="Times New Roman"/>
          <w:lang w:val="ro-RO"/>
        </w:rPr>
        <w:t>caz în care, este</w:t>
      </w:r>
      <w:r w:rsidR="00F8284C" w:rsidRPr="00063E4E">
        <w:rPr>
          <w:rFonts w:ascii="Trebuchet MS" w:eastAsia="Times New Roman" w:hAnsi="Trebuchet MS" w:cs="Times New Roman"/>
          <w:lang w:val="ro-RO"/>
        </w:rPr>
        <w:t xml:space="preserve"> eligibil doar pe suprafața exploatată sub această formă agrotehnică</w:t>
      </w:r>
      <w:r w:rsidR="00F8284C" w:rsidRPr="00EF361E">
        <w:rPr>
          <w:rFonts w:ascii="Trebuchet MS" w:eastAsia="Times New Roman" w:hAnsi="Trebuchet MS" w:cs="Times New Roman"/>
          <w:lang w:val="ro-RO"/>
        </w:rPr>
        <w:t>.</w:t>
      </w:r>
      <w:r w:rsidR="00F8284C">
        <w:rPr>
          <w:rFonts w:ascii="Trebuchet MS" w:eastAsia="Times New Roman" w:hAnsi="Trebuchet MS" w:cs="Times New Roman"/>
          <w:lang w:val="ro-RO"/>
        </w:rPr>
        <w:t xml:space="preserve"> </w:t>
      </w:r>
    </w:p>
    <w:p w14:paraId="65E1A236" w14:textId="4B80DC84" w:rsidR="00C53BAF" w:rsidRPr="00AF2F71" w:rsidRDefault="00C53BAF" w:rsidP="00177C7A">
      <w:pPr>
        <w:keepNext/>
        <w:numPr>
          <w:ilvl w:val="2"/>
          <w:numId w:val="0"/>
        </w:numPr>
        <w:spacing w:before="120" w:after="120" w:line="240" w:lineRule="auto"/>
        <w:ind w:left="-142" w:hanging="28"/>
        <w:jc w:val="both"/>
        <w:outlineLvl w:val="2"/>
        <w:rPr>
          <w:rFonts w:ascii="Trebuchet MS" w:eastAsia="Times New Roman" w:hAnsi="Trebuchet MS" w:cs="Times New Roman"/>
          <w:b/>
          <w:lang w:val="ro-RO" w:eastAsia="en-GB"/>
        </w:rPr>
      </w:pPr>
    </w:p>
    <w:p w14:paraId="38D62026" w14:textId="2A70598D" w:rsidR="00177C7A" w:rsidRPr="005F4767" w:rsidRDefault="005F4767" w:rsidP="005F4767">
      <w:pPr>
        <w:keepNext/>
        <w:numPr>
          <w:ilvl w:val="2"/>
          <w:numId w:val="0"/>
        </w:numPr>
        <w:spacing w:before="120" w:after="120" w:line="240" w:lineRule="auto"/>
        <w:ind w:left="-142" w:hanging="28"/>
        <w:jc w:val="both"/>
        <w:outlineLvl w:val="2"/>
        <w:rPr>
          <w:rFonts w:ascii="Trebuchet MS" w:eastAsia="Times New Roman" w:hAnsi="Trebuchet MS" w:cs="Times New Roman"/>
          <w:b/>
          <w:lang w:val="ro-RO" w:eastAsia="en-GB"/>
        </w:rPr>
      </w:pPr>
      <w:r>
        <w:rPr>
          <w:rFonts w:ascii="Trebuchet MS" w:eastAsia="Times New Roman" w:hAnsi="Trebuchet MS" w:cs="Times New Roman"/>
          <w:b/>
          <w:lang w:val="ro-RO" w:eastAsia="en-GB"/>
        </w:rPr>
        <w:t xml:space="preserve">6. </w:t>
      </w:r>
      <w:proofErr w:type="spellStart"/>
      <w:r w:rsidRPr="0021020C">
        <w:rPr>
          <w:rFonts w:ascii="Trebuchet MS" w:hAnsi="Trebuchet MS"/>
          <w:b/>
        </w:rPr>
        <w:t>Identificarea</w:t>
      </w:r>
      <w:proofErr w:type="spellEnd"/>
      <w:r w:rsidRPr="0021020C">
        <w:rPr>
          <w:rFonts w:ascii="Trebuchet MS" w:hAnsi="Trebuchet MS"/>
          <w:b/>
        </w:rPr>
        <w:t xml:space="preserve"> </w:t>
      </w:r>
      <w:proofErr w:type="spellStart"/>
      <w:r w:rsidRPr="0021020C">
        <w:rPr>
          <w:rFonts w:ascii="Trebuchet MS" w:hAnsi="Trebuchet MS"/>
          <w:b/>
        </w:rPr>
        <w:t>elementelor</w:t>
      </w:r>
      <w:proofErr w:type="spellEnd"/>
      <w:r w:rsidRPr="0021020C">
        <w:rPr>
          <w:rFonts w:ascii="Trebuchet MS" w:hAnsi="Trebuchet MS"/>
          <w:b/>
        </w:rPr>
        <w:t xml:space="preserve"> de </w:t>
      </w:r>
      <w:proofErr w:type="spellStart"/>
      <w:r w:rsidRPr="0021020C">
        <w:rPr>
          <w:rFonts w:ascii="Trebuchet MS" w:hAnsi="Trebuchet MS"/>
          <w:b/>
        </w:rPr>
        <w:t>referință</w:t>
      </w:r>
      <w:proofErr w:type="spellEnd"/>
      <w:r w:rsidRPr="0021020C">
        <w:rPr>
          <w:rFonts w:ascii="Trebuchet MS" w:hAnsi="Trebuchet MS"/>
          <w:b/>
        </w:rPr>
        <w:t xml:space="preserve"> </w:t>
      </w:r>
      <w:proofErr w:type="spellStart"/>
      <w:r w:rsidRPr="0021020C">
        <w:rPr>
          <w:rFonts w:ascii="Trebuchet MS" w:hAnsi="Trebuchet MS"/>
          <w:b/>
        </w:rPr>
        <w:t>relevante</w:t>
      </w:r>
      <w:proofErr w:type="spellEnd"/>
    </w:p>
    <w:tbl>
      <w:tblPr>
        <w:tblStyle w:val="TableGrid"/>
        <w:tblW w:w="0" w:type="auto"/>
        <w:tblInd w:w="-142" w:type="dxa"/>
        <w:tblLook w:val="04A0" w:firstRow="1" w:lastRow="0" w:firstColumn="1" w:lastColumn="0" w:noHBand="0" w:noVBand="1"/>
      </w:tblPr>
      <w:tblGrid>
        <w:gridCol w:w="2689"/>
        <w:gridCol w:w="7365"/>
      </w:tblGrid>
      <w:tr w:rsidR="00AF2F71" w:rsidRPr="00AF2F71" w14:paraId="501D3EE2" w14:textId="77777777" w:rsidTr="00177C7A">
        <w:tc>
          <w:tcPr>
            <w:tcW w:w="2689" w:type="dxa"/>
          </w:tcPr>
          <w:p w14:paraId="742AAB8D" w14:textId="607B5B41" w:rsidR="00177C7A" w:rsidRPr="00AF2F71" w:rsidRDefault="003077C2" w:rsidP="00177C7A">
            <w:pPr>
              <w:keepNext/>
              <w:numPr>
                <w:ilvl w:val="2"/>
                <w:numId w:val="0"/>
              </w:numPr>
              <w:spacing w:before="120" w:after="120"/>
              <w:jc w:val="both"/>
              <w:outlineLvl w:val="2"/>
              <w:rPr>
                <w:rFonts w:ascii="Trebuchet MS" w:hAnsi="Trebuchet MS"/>
                <w:bCs/>
                <w:lang w:val="ro-RO"/>
              </w:rPr>
            </w:pPr>
            <w:r>
              <w:rPr>
                <w:rFonts w:ascii="Trebuchet MS" w:hAnsi="Trebuchet MS"/>
                <w:bCs/>
                <w:lang w:val="ro-RO"/>
              </w:rPr>
              <w:t>COD</w:t>
            </w:r>
          </w:p>
        </w:tc>
        <w:tc>
          <w:tcPr>
            <w:tcW w:w="7365" w:type="dxa"/>
          </w:tcPr>
          <w:p w14:paraId="240432CA" w14:textId="0B2699F9" w:rsidR="00177C7A" w:rsidRPr="00AF2F71" w:rsidRDefault="003077C2" w:rsidP="00177C7A">
            <w:pPr>
              <w:keepNext/>
              <w:numPr>
                <w:ilvl w:val="2"/>
                <w:numId w:val="0"/>
              </w:numPr>
              <w:spacing w:before="120" w:after="120"/>
              <w:jc w:val="both"/>
              <w:outlineLvl w:val="2"/>
              <w:rPr>
                <w:rFonts w:ascii="Trebuchet MS" w:hAnsi="Trebuchet MS"/>
                <w:bCs/>
                <w:lang w:val="ro-RO"/>
              </w:rPr>
            </w:pPr>
            <w:r>
              <w:rPr>
                <w:rFonts w:ascii="Trebuchet MS" w:hAnsi="Trebuchet MS"/>
                <w:bCs/>
                <w:lang w:val="ro-RO"/>
              </w:rPr>
              <w:t>DESCRIERE</w:t>
            </w:r>
          </w:p>
        </w:tc>
      </w:tr>
      <w:tr w:rsidR="00AF2F71" w:rsidRPr="00AF2F71" w14:paraId="175ED5CE" w14:textId="77777777" w:rsidTr="00177C7A">
        <w:tc>
          <w:tcPr>
            <w:tcW w:w="10054" w:type="dxa"/>
            <w:gridSpan w:val="2"/>
          </w:tcPr>
          <w:p w14:paraId="63788539" w14:textId="37F80810" w:rsidR="00E2197A" w:rsidRPr="00E2197A" w:rsidRDefault="00177C7A" w:rsidP="003077C2">
            <w:pPr>
              <w:keepNext/>
              <w:numPr>
                <w:ilvl w:val="2"/>
                <w:numId w:val="0"/>
              </w:numPr>
              <w:spacing w:before="120" w:after="120"/>
              <w:jc w:val="both"/>
              <w:outlineLvl w:val="2"/>
              <w:rPr>
                <w:rFonts w:ascii="Trebuchet MS" w:hAnsi="Trebuchet MS"/>
                <w:sz w:val="22"/>
                <w:szCs w:val="22"/>
                <w:lang w:val="ro-RO"/>
              </w:rPr>
            </w:pPr>
            <w:r w:rsidRPr="00AF2F71">
              <w:rPr>
                <w:rFonts w:ascii="Trebuchet MS" w:hAnsi="Trebuchet MS"/>
                <w:b/>
                <w:bCs/>
                <w:sz w:val="22"/>
                <w:szCs w:val="22"/>
                <w:lang w:val="ro-RO"/>
              </w:rPr>
              <w:t xml:space="preserve"> </w:t>
            </w:r>
            <w:r w:rsidR="00E2197A" w:rsidRPr="00E2197A">
              <w:rPr>
                <w:rFonts w:ascii="Trebuchet MS" w:hAnsi="Trebuchet MS"/>
                <w:sz w:val="22"/>
                <w:szCs w:val="22"/>
                <w:lang w:val="ro-RO"/>
              </w:rPr>
              <w:t>GAEC relevante, cerințe statutare de management (SMR) și alte cerințe obligatorii stabilite de legislația națională și a Uniunii), după caz, descrierea obligațiilor relevante specifice în temeiul SMR și explicația cu privire la modul în care angajamentul depășește cerințele obligatorii</w:t>
            </w:r>
            <w:r w:rsidR="000F0877">
              <w:rPr>
                <w:rFonts w:ascii="Trebuchet MS" w:hAnsi="Trebuchet MS"/>
                <w:sz w:val="22"/>
                <w:szCs w:val="22"/>
                <w:lang w:val="ro-RO"/>
              </w:rPr>
              <w:t>.</w:t>
            </w:r>
          </w:p>
          <w:p w14:paraId="1CF12C69" w14:textId="489FA653" w:rsidR="00177C7A" w:rsidRPr="00AF2F71" w:rsidRDefault="00E56A2C" w:rsidP="00177C7A">
            <w:pPr>
              <w:keepNext/>
              <w:numPr>
                <w:ilvl w:val="2"/>
                <w:numId w:val="0"/>
              </w:numPr>
              <w:spacing w:before="120" w:after="120"/>
              <w:jc w:val="both"/>
              <w:outlineLvl w:val="2"/>
              <w:rPr>
                <w:rFonts w:ascii="Trebuchet MS" w:hAnsi="Trebuchet MS"/>
                <w:bCs/>
                <w:sz w:val="22"/>
                <w:szCs w:val="22"/>
              </w:rPr>
            </w:pPr>
            <w:proofErr w:type="spellStart"/>
            <w:r>
              <w:rPr>
                <w:rFonts w:ascii="Trebuchet MS" w:hAnsi="Trebuchet MS"/>
                <w:b/>
                <w:sz w:val="22"/>
                <w:szCs w:val="22"/>
              </w:rPr>
              <w:t>Legătura</w:t>
            </w:r>
            <w:proofErr w:type="spellEnd"/>
            <w:r>
              <w:rPr>
                <w:rFonts w:ascii="Trebuchet MS" w:hAnsi="Trebuchet MS"/>
                <w:b/>
                <w:sz w:val="22"/>
                <w:szCs w:val="22"/>
              </w:rPr>
              <w:t xml:space="preserve"> cu GAEC-</w:t>
            </w:r>
            <w:proofErr w:type="spellStart"/>
            <w:r>
              <w:rPr>
                <w:rFonts w:ascii="Trebuchet MS" w:hAnsi="Trebuchet MS"/>
                <w:b/>
                <w:sz w:val="22"/>
                <w:szCs w:val="22"/>
              </w:rPr>
              <w:t>uri</w:t>
            </w:r>
            <w:proofErr w:type="spellEnd"/>
            <w:r>
              <w:rPr>
                <w:rFonts w:ascii="Trebuchet MS" w:hAnsi="Trebuchet MS"/>
                <w:b/>
                <w:sz w:val="22"/>
                <w:szCs w:val="22"/>
              </w:rPr>
              <w:t xml:space="preserve"> </w:t>
            </w:r>
            <w:proofErr w:type="spellStart"/>
            <w:r>
              <w:rPr>
                <w:rFonts w:ascii="Trebuchet MS" w:hAnsi="Trebuchet MS"/>
                <w:b/>
                <w:sz w:val="22"/>
                <w:szCs w:val="22"/>
              </w:rPr>
              <w:t>și</w:t>
            </w:r>
            <w:proofErr w:type="spellEnd"/>
            <w:r>
              <w:rPr>
                <w:rFonts w:ascii="Trebuchet MS" w:hAnsi="Trebuchet MS"/>
                <w:b/>
                <w:sz w:val="22"/>
                <w:szCs w:val="22"/>
              </w:rPr>
              <w:t xml:space="preserve"> SMR-</w:t>
            </w:r>
            <w:proofErr w:type="spellStart"/>
            <w:r>
              <w:rPr>
                <w:rFonts w:ascii="Trebuchet MS" w:hAnsi="Trebuchet MS"/>
                <w:b/>
                <w:sz w:val="22"/>
                <w:szCs w:val="22"/>
              </w:rPr>
              <w:t>uri</w:t>
            </w:r>
            <w:proofErr w:type="spellEnd"/>
          </w:p>
          <w:p w14:paraId="22CDE4C2" w14:textId="415A299A" w:rsidR="00E2197A" w:rsidRPr="00E2197A" w:rsidRDefault="00E2197A" w:rsidP="00E2197A">
            <w:pPr>
              <w:jc w:val="both"/>
              <w:rPr>
                <w:rFonts w:ascii="Trebuchet MS" w:hAnsi="Trebuchet MS"/>
                <w:sz w:val="22"/>
                <w:szCs w:val="22"/>
                <w:lang w:val="ro-RO"/>
              </w:rPr>
            </w:pPr>
            <w:r w:rsidRPr="00E2197A">
              <w:rPr>
                <w:rFonts w:ascii="Trebuchet MS" w:hAnsi="Trebuchet MS"/>
                <w:sz w:val="22"/>
                <w:szCs w:val="22"/>
                <w:lang w:val="ro-RO"/>
              </w:rPr>
              <w:t>GAEC 3 – Interdicția de a incendia miriștile</w:t>
            </w:r>
          </w:p>
          <w:p w14:paraId="4FCDA005" w14:textId="77777777" w:rsidR="00E2197A" w:rsidRPr="00E2197A" w:rsidRDefault="00E2197A" w:rsidP="00E2197A">
            <w:pPr>
              <w:jc w:val="both"/>
              <w:rPr>
                <w:rFonts w:ascii="Trebuchet MS" w:hAnsi="Trebuchet MS"/>
                <w:sz w:val="22"/>
                <w:szCs w:val="22"/>
                <w:lang w:val="ro-RO"/>
              </w:rPr>
            </w:pPr>
            <w:r w:rsidRPr="00E2197A">
              <w:rPr>
                <w:rFonts w:ascii="Trebuchet MS" w:hAnsi="Trebuchet MS"/>
                <w:sz w:val="22"/>
                <w:szCs w:val="22"/>
                <w:lang w:val="ro-RO"/>
              </w:rPr>
              <w:t xml:space="preserve">GAEC 7  - Rotația culturilor </w:t>
            </w:r>
          </w:p>
          <w:p w14:paraId="6AB40633" w14:textId="3AFABFFA" w:rsidR="00FF7983" w:rsidRPr="00E2197A" w:rsidRDefault="00E2197A" w:rsidP="003077C2">
            <w:pPr>
              <w:rPr>
                <w:rFonts w:ascii="Trebuchet MS" w:hAnsi="Trebuchet MS"/>
                <w:lang w:val="en-US"/>
              </w:rPr>
            </w:pPr>
            <w:r w:rsidRPr="00E2197A">
              <w:rPr>
                <w:rFonts w:ascii="Trebuchet MS" w:hAnsi="Trebuchet MS"/>
                <w:sz w:val="22"/>
                <w:szCs w:val="22"/>
                <w:lang w:val="ro-RO"/>
              </w:rPr>
              <w:t xml:space="preserve">GAEC 8 – Procentaj minim dedicat elementelor neproductive </w:t>
            </w:r>
            <w:r w:rsidRPr="00AF2F71">
              <w:rPr>
                <w:rFonts w:ascii="Trebuchet MS" w:hAnsi="Trebuchet MS"/>
                <w:sz w:val="22"/>
                <w:szCs w:val="22"/>
                <w:lang w:val="ro-RO"/>
              </w:rPr>
              <w:t xml:space="preserve"> </w:t>
            </w:r>
          </w:p>
        </w:tc>
      </w:tr>
    </w:tbl>
    <w:p w14:paraId="1BA71164" w14:textId="77777777" w:rsidR="00057D08" w:rsidRPr="00AF2F71"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lang w:val="ro-RO" w:eastAsia="en-GB"/>
        </w:rPr>
      </w:pPr>
    </w:p>
    <w:p w14:paraId="47A8BC4C" w14:textId="4B53A6DF" w:rsidR="00057D08" w:rsidRPr="00AF2F71"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
          <w:lang w:val="ro-RO" w:eastAsia="en-GB"/>
        </w:rPr>
      </w:pPr>
      <w:r w:rsidRPr="00AF2F71">
        <w:rPr>
          <w:rFonts w:ascii="Trebuchet MS" w:eastAsia="Times New Roman" w:hAnsi="Trebuchet MS" w:cs="Times New Roman"/>
          <w:b/>
          <w:lang w:val="ro-RO" w:eastAsia="en-GB"/>
        </w:rPr>
        <w:t xml:space="preserve">7. </w:t>
      </w:r>
      <w:proofErr w:type="spellStart"/>
      <w:r w:rsidR="002B2203">
        <w:rPr>
          <w:rFonts w:ascii="Trebuchet MS" w:eastAsia="Times New Roman" w:hAnsi="Trebuchet MS" w:cs="Times New Roman"/>
          <w:b/>
          <w:lang w:val="en-GB" w:eastAsia="en-GB"/>
        </w:rPr>
        <w:t>Dimensiunea</w:t>
      </w:r>
      <w:proofErr w:type="spellEnd"/>
      <w:r w:rsidR="002B2203">
        <w:rPr>
          <w:rFonts w:ascii="Trebuchet MS" w:eastAsia="Times New Roman" w:hAnsi="Trebuchet MS" w:cs="Times New Roman"/>
          <w:b/>
          <w:lang w:val="en-GB" w:eastAsia="en-GB"/>
        </w:rPr>
        <w:t xml:space="preserve"> </w:t>
      </w:r>
      <w:proofErr w:type="spellStart"/>
      <w:r w:rsidR="002B2203">
        <w:rPr>
          <w:rFonts w:ascii="Trebuchet MS" w:eastAsia="Times New Roman" w:hAnsi="Trebuchet MS" w:cs="Times New Roman"/>
          <w:b/>
          <w:lang w:val="en-GB" w:eastAsia="en-GB"/>
        </w:rPr>
        <w:t>cuantumului</w:t>
      </w:r>
      <w:proofErr w:type="spellEnd"/>
      <w:r w:rsidRPr="00AF2F71">
        <w:rPr>
          <w:rFonts w:ascii="Trebuchet MS" w:eastAsia="Times New Roman" w:hAnsi="Trebuchet MS" w:cs="Times New Roman"/>
          <w:b/>
          <w:lang w:val="ro-RO" w:eastAsia="en-GB"/>
        </w:rPr>
        <w:t xml:space="preserve"> </w:t>
      </w:r>
    </w:p>
    <w:p w14:paraId="41A00A2F" w14:textId="77777777" w:rsidR="00057D08" w:rsidRPr="00AF2F71"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lang w:val="ro-RO" w:eastAsia="en-GB"/>
        </w:rPr>
      </w:pPr>
    </w:p>
    <w:tbl>
      <w:tblPr>
        <w:tblStyle w:val="TableGrid"/>
        <w:tblW w:w="0" w:type="auto"/>
        <w:tblInd w:w="-142" w:type="dxa"/>
        <w:tblLook w:val="04A0" w:firstRow="1" w:lastRow="0" w:firstColumn="1" w:lastColumn="0" w:noHBand="0" w:noVBand="1"/>
      </w:tblPr>
      <w:tblGrid>
        <w:gridCol w:w="10054"/>
      </w:tblGrid>
      <w:tr w:rsidR="00AF2F71" w:rsidRPr="00AF2F71" w14:paraId="097FE382" w14:textId="77777777" w:rsidTr="00057D08">
        <w:tc>
          <w:tcPr>
            <w:tcW w:w="10054" w:type="dxa"/>
          </w:tcPr>
          <w:p w14:paraId="3664B882" w14:textId="05C37670" w:rsidR="000F0877" w:rsidRPr="000F0877" w:rsidRDefault="000F0877" w:rsidP="000F0877">
            <w:pPr>
              <w:keepNext/>
              <w:jc w:val="both"/>
              <w:outlineLvl w:val="2"/>
              <w:rPr>
                <w:rFonts w:ascii="Trebuchet MS" w:hAnsi="Trebuchet MS"/>
                <w:bCs/>
                <w:sz w:val="22"/>
                <w:szCs w:val="22"/>
                <w:lang w:val="ro-RO"/>
              </w:rPr>
            </w:pPr>
            <w:r w:rsidRPr="000F0877">
              <w:rPr>
                <w:rFonts w:ascii="Trebuchet MS" w:hAnsi="Trebuchet MS"/>
                <w:bCs/>
                <w:sz w:val="22"/>
                <w:szCs w:val="22"/>
                <w:lang w:val="ro-RO"/>
              </w:rPr>
              <w:t xml:space="preserve">Se </w:t>
            </w:r>
            <w:r w:rsidR="003077C2" w:rsidRPr="000F0877">
              <w:rPr>
                <w:rFonts w:ascii="Trebuchet MS" w:hAnsi="Trebuchet MS"/>
                <w:bCs/>
                <w:sz w:val="22"/>
                <w:szCs w:val="22"/>
                <w:lang w:val="ro-RO"/>
              </w:rPr>
              <w:t>acordă</w:t>
            </w:r>
            <w:r w:rsidRPr="000F0877">
              <w:rPr>
                <w:rFonts w:ascii="Trebuchet MS" w:hAnsi="Trebuchet MS"/>
                <w:bCs/>
                <w:sz w:val="22"/>
                <w:szCs w:val="22"/>
                <w:lang w:val="ro-RO"/>
              </w:rPr>
              <w:t xml:space="preserve"> o plată anuală pe suprafața de teren arabil eligibila, suplimentară BISS, conform art. 31 ali</w:t>
            </w:r>
            <w:r>
              <w:rPr>
                <w:rFonts w:ascii="Trebuchet MS" w:hAnsi="Trebuchet MS"/>
                <w:bCs/>
                <w:sz w:val="22"/>
                <w:szCs w:val="22"/>
                <w:lang w:val="ro-RO"/>
              </w:rPr>
              <w:t>n</w:t>
            </w:r>
            <w:r w:rsidRPr="000F0877">
              <w:rPr>
                <w:rFonts w:ascii="Trebuchet MS" w:hAnsi="Trebuchet MS"/>
                <w:bCs/>
                <w:sz w:val="22"/>
                <w:szCs w:val="22"/>
                <w:lang w:val="ro-RO"/>
              </w:rPr>
              <w:t>. (7) lit. a din Regulamentul 2115/2021.</w:t>
            </w:r>
          </w:p>
          <w:p w14:paraId="51072CC4" w14:textId="3262B003" w:rsidR="000F0877" w:rsidRPr="000F0877" w:rsidRDefault="00077100" w:rsidP="000F0877">
            <w:pPr>
              <w:keepNext/>
              <w:jc w:val="both"/>
              <w:outlineLvl w:val="2"/>
              <w:rPr>
                <w:rFonts w:ascii="Trebuchet MS" w:hAnsi="Trebuchet MS"/>
                <w:bCs/>
                <w:sz w:val="22"/>
                <w:szCs w:val="22"/>
                <w:lang w:val="ro-RO"/>
              </w:rPr>
            </w:pPr>
            <w:r w:rsidRPr="00077100">
              <w:rPr>
                <w:rFonts w:ascii="Trebuchet MS" w:hAnsi="Trebuchet MS"/>
                <w:bCs/>
                <w:sz w:val="22"/>
                <w:szCs w:val="22"/>
                <w:lang w:val="ro-RO"/>
              </w:rPr>
              <w:t xml:space="preserve">Pentru perioada 2023 – 2027 cuantumul indicativ a fost calculat luând în considerare că suprafața determinată din IACS în anul 2020 a fost de </w:t>
            </w:r>
            <w:r w:rsidR="00EC39BD">
              <w:rPr>
                <w:rFonts w:ascii="Trebuchet MS" w:hAnsi="Trebuchet MS"/>
                <w:bCs/>
                <w:sz w:val="24"/>
                <w:lang w:val="ro-RO"/>
              </w:rPr>
              <w:t>6</w:t>
            </w:r>
            <w:r w:rsidR="000F0877" w:rsidRPr="003077C2">
              <w:rPr>
                <w:rFonts w:ascii="Trebuchet MS" w:hAnsi="Trebuchet MS"/>
                <w:bCs/>
                <w:sz w:val="24"/>
                <w:lang w:val="ro-RO"/>
              </w:rPr>
              <w:t>.</w:t>
            </w:r>
            <w:r w:rsidR="00EC39BD">
              <w:rPr>
                <w:rFonts w:ascii="Trebuchet MS" w:hAnsi="Trebuchet MS"/>
                <w:bCs/>
                <w:sz w:val="24"/>
                <w:lang w:val="ro-RO"/>
              </w:rPr>
              <w:t>185</w:t>
            </w:r>
            <w:r w:rsidR="000F0877" w:rsidRPr="003077C2">
              <w:rPr>
                <w:rFonts w:ascii="Trebuchet MS" w:hAnsi="Trebuchet MS"/>
                <w:bCs/>
                <w:sz w:val="24"/>
                <w:lang w:val="ro-RO"/>
              </w:rPr>
              <w:t>.</w:t>
            </w:r>
            <w:r w:rsidR="00EC39BD">
              <w:rPr>
                <w:rFonts w:ascii="Trebuchet MS" w:hAnsi="Trebuchet MS"/>
                <w:bCs/>
                <w:sz w:val="24"/>
                <w:lang w:val="ro-RO"/>
              </w:rPr>
              <w:t>000</w:t>
            </w:r>
            <w:r w:rsidR="000F0877" w:rsidRPr="003077C2">
              <w:rPr>
                <w:rFonts w:ascii="Trebuchet MS" w:hAnsi="Trebuchet MS"/>
                <w:bCs/>
                <w:sz w:val="24"/>
                <w:lang w:val="ro-RO"/>
              </w:rPr>
              <w:t xml:space="preserve"> ha</w:t>
            </w:r>
            <w:r w:rsidR="000F0877" w:rsidRPr="003077C2">
              <w:rPr>
                <w:rFonts w:ascii="Trebuchet MS" w:hAnsi="Trebuchet MS"/>
                <w:bCs/>
                <w:sz w:val="22"/>
                <w:szCs w:val="22"/>
                <w:lang w:val="ro-RO"/>
              </w:rPr>
              <w:t>,</w:t>
            </w:r>
            <w:r w:rsidR="000F0877" w:rsidRPr="000F0877">
              <w:rPr>
                <w:rFonts w:ascii="Trebuchet MS" w:hAnsi="Trebuchet MS"/>
                <w:bCs/>
                <w:sz w:val="22"/>
                <w:szCs w:val="22"/>
                <w:lang w:val="ro-RO"/>
              </w:rPr>
              <w:t xml:space="preserve"> care va reprezenta ținta indicativă de atins. </w:t>
            </w:r>
          </w:p>
          <w:p w14:paraId="7AF7A4F2" w14:textId="316AB3E6" w:rsidR="002F7920" w:rsidRPr="00AF2F71" w:rsidRDefault="0021028E" w:rsidP="0021028E">
            <w:pPr>
              <w:keepNext/>
              <w:jc w:val="both"/>
              <w:outlineLvl w:val="2"/>
              <w:rPr>
                <w:rFonts w:ascii="Trebuchet MS" w:hAnsi="Trebuchet MS"/>
                <w:bCs/>
                <w:sz w:val="22"/>
                <w:szCs w:val="22"/>
                <w:lang w:val="ro-RO"/>
              </w:rPr>
            </w:pPr>
            <w:r>
              <w:rPr>
                <w:rFonts w:ascii="Trebuchet MS" w:hAnsi="Trebuchet MS"/>
                <w:bCs/>
                <w:sz w:val="22"/>
                <w:szCs w:val="22"/>
                <w:lang w:val="ro-RO"/>
              </w:rPr>
              <w:t xml:space="preserve">Cuantumul </w:t>
            </w:r>
            <w:proofErr w:type="spellStart"/>
            <w:r>
              <w:rPr>
                <w:rFonts w:ascii="Trebuchet MS" w:hAnsi="Trebuchet MS"/>
                <w:bCs/>
                <w:sz w:val="22"/>
                <w:szCs w:val="22"/>
                <w:lang w:val="ro-RO"/>
              </w:rPr>
              <w:t>eco</w:t>
            </w:r>
            <w:proofErr w:type="spellEnd"/>
            <w:r>
              <w:rPr>
                <w:rFonts w:ascii="Trebuchet MS" w:hAnsi="Trebuchet MS"/>
                <w:bCs/>
                <w:sz w:val="22"/>
                <w:szCs w:val="22"/>
                <w:lang w:val="ro-RO"/>
              </w:rPr>
              <w:t>-</w:t>
            </w:r>
            <w:r w:rsidR="000F0877" w:rsidRPr="000F0877">
              <w:rPr>
                <w:rFonts w:ascii="Trebuchet MS" w:hAnsi="Trebuchet MS"/>
                <w:bCs/>
                <w:sz w:val="22"/>
                <w:szCs w:val="22"/>
                <w:lang w:val="ro-RO"/>
              </w:rPr>
              <w:t>schem</w:t>
            </w:r>
            <w:r>
              <w:rPr>
                <w:rFonts w:ascii="Trebuchet MS" w:hAnsi="Trebuchet MS"/>
                <w:bCs/>
                <w:sz w:val="22"/>
                <w:szCs w:val="22"/>
                <w:lang w:val="ro-RO"/>
              </w:rPr>
              <w:t>ei va fi acordat</w:t>
            </w:r>
            <w:r w:rsidR="000F0877" w:rsidRPr="000F0877">
              <w:rPr>
                <w:rFonts w:ascii="Trebuchet MS" w:hAnsi="Trebuchet MS"/>
                <w:bCs/>
                <w:sz w:val="22"/>
                <w:szCs w:val="22"/>
                <w:lang w:val="ro-RO"/>
              </w:rPr>
              <w:t xml:space="preserve"> în conformitate cu de art. 102 (2) din Regulamentul UE 2115/2021 </w:t>
            </w:r>
            <w:r w:rsidR="000F0877" w:rsidRPr="00C763F8">
              <w:rPr>
                <w:rFonts w:ascii="Trebuchet MS" w:hAnsi="Trebuchet MS"/>
                <w:bCs/>
                <w:i/>
                <w:sz w:val="22"/>
                <w:szCs w:val="22"/>
                <w:lang w:val="ro-RO"/>
              </w:rPr>
              <w:t>al Parlamentului European si al Consiliului de stabilire a normelor privind sprijinul pentru planurile strategice care urmează a fi elaborate de statele membre in cadrul politicii agricole comune (planurile strategice PAC) și finanțate de Fondul European de Garantare Agricolă (FEGA) si de Fondul European Agricol pentru Dezvoltare Rurala (FEADR) și de abrogare a Regulamentelor (UE)1305/2013 și (UE) 1307/2013 ale Parlamentului European și ale Consiliului</w:t>
            </w:r>
            <w:r w:rsidR="000F0877" w:rsidRPr="000F0877">
              <w:rPr>
                <w:rFonts w:ascii="Trebuchet MS" w:hAnsi="Trebuchet MS"/>
                <w:bCs/>
                <w:sz w:val="22"/>
                <w:szCs w:val="22"/>
                <w:lang w:val="ro-RO"/>
              </w:rPr>
              <w:t>, care oferă posibilitatea statelor membre să majoreze sau să diminueze cuantumul unitar/ha,  după caz  (în funcție de suprafața eligibilă în anul de cerere respectiv).</w:t>
            </w:r>
          </w:p>
        </w:tc>
      </w:tr>
    </w:tbl>
    <w:p w14:paraId="101F4AA0" w14:textId="06D828D9" w:rsidR="00493411" w:rsidRDefault="00493411" w:rsidP="00177C7A">
      <w:pPr>
        <w:keepNext/>
        <w:numPr>
          <w:ilvl w:val="2"/>
          <w:numId w:val="0"/>
        </w:numPr>
        <w:spacing w:before="120" w:after="120" w:line="240" w:lineRule="auto"/>
        <w:ind w:left="-142" w:hanging="28"/>
        <w:jc w:val="both"/>
        <w:outlineLvl w:val="2"/>
        <w:rPr>
          <w:rFonts w:ascii="Trebuchet MS" w:eastAsia="Times New Roman" w:hAnsi="Trebuchet MS" w:cs="Times New Roman"/>
          <w:bCs/>
          <w:lang w:val="ro-RO" w:eastAsia="en-GB"/>
        </w:rPr>
      </w:pPr>
    </w:p>
    <w:p w14:paraId="1B57E95B" w14:textId="77777777" w:rsidR="00F5515F" w:rsidRPr="00777807" w:rsidRDefault="00F5515F" w:rsidP="00F5515F">
      <w:pPr>
        <w:rPr>
          <w:rFonts w:ascii="Trebuchet MS" w:hAnsi="Trebuchet MS"/>
        </w:rPr>
      </w:pPr>
      <w:r>
        <w:rPr>
          <w:rFonts w:ascii="Trebuchet MS" w:eastAsia="Times New Roman" w:hAnsi="Trebuchet MS" w:cs="Times New Roman"/>
          <w:b/>
          <w:lang w:val="ro-RO" w:eastAsia="en-GB"/>
        </w:rPr>
        <w:t xml:space="preserve">8. </w:t>
      </w:r>
      <w:proofErr w:type="spellStart"/>
      <w:r>
        <w:rPr>
          <w:rFonts w:ascii="Trebuchet MS" w:hAnsi="Trebuchet MS"/>
        </w:rPr>
        <w:t>Conformitatea</w:t>
      </w:r>
      <w:proofErr w:type="spellEnd"/>
      <w:r>
        <w:rPr>
          <w:rFonts w:ascii="Trebuchet MS" w:hAnsi="Trebuchet MS"/>
        </w:rPr>
        <w:t xml:space="preserve"> cu </w:t>
      </w:r>
      <w:proofErr w:type="spellStart"/>
      <w:r>
        <w:rPr>
          <w:rFonts w:ascii="Trebuchet MS" w:hAnsi="Trebuchet MS"/>
        </w:rPr>
        <w:t>regulile</w:t>
      </w:r>
      <w:proofErr w:type="spellEnd"/>
      <w:r>
        <w:rPr>
          <w:rFonts w:ascii="Trebuchet MS" w:hAnsi="Trebuchet MS"/>
        </w:rPr>
        <w:t xml:space="preserve"> OMC</w:t>
      </w:r>
    </w:p>
    <w:p w14:paraId="127BC8B4" w14:textId="325083F4" w:rsidR="00F5515F" w:rsidRPr="00777807" w:rsidRDefault="00F5515F" w:rsidP="00C763F8">
      <w:pPr>
        <w:jc w:val="both"/>
        <w:rPr>
          <w:rFonts w:ascii="Trebuchet MS" w:hAnsi="Trebuchet MS"/>
        </w:rPr>
      </w:pPr>
      <w:proofErr w:type="spellStart"/>
      <w:r w:rsidRPr="009037A8">
        <w:rPr>
          <w:rFonts w:ascii="Trebuchet MS" w:hAnsi="Trebuchet MS"/>
        </w:rPr>
        <w:t>Intervenția</w:t>
      </w:r>
      <w:proofErr w:type="spellEnd"/>
      <w:r w:rsidRPr="009037A8">
        <w:rPr>
          <w:rFonts w:ascii="Trebuchet MS" w:hAnsi="Trebuchet MS"/>
        </w:rPr>
        <w:t xml:space="preserve"> se </w:t>
      </w:r>
      <w:proofErr w:type="spellStart"/>
      <w:r w:rsidRPr="009037A8">
        <w:rPr>
          <w:rFonts w:ascii="Trebuchet MS" w:hAnsi="Trebuchet MS"/>
        </w:rPr>
        <w:t>încadrează</w:t>
      </w:r>
      <w:proofErr w:type="spellEnd"/>
      <w:r w:rsidRPr="009037A8">
        <w:rPr>
          <w:rFonts w:ascii="Trebuchet MS" w:hAnsi="Trebuchet MS"/>
        </w:rPr>
        <w:t xml:space="preserve"> </w:t>
      </w:r>
      <w:proofErr w:type="spellStart"/>
      <w:r w:rsidRPr="009037A8">
        <w:rPr>
          <w:rFonts w:ascii="Trebuchet MS" w:hAnsi="Trebuchet MS"/>
        </w:rPr>
        <w:t>în</w:t>
      </w:r>
      <w:proofErr w:type="spellEnd"/>
      <w:r w:rsidRPr="009037A8">
        <w:rPr>
          <w:rFonts w:ascii="Trebuchet MS" w:hAnsi="Trebuchet MS"/>
        </w:rPr>
        <w:t xml:space="preserve"> „</w:t>
      </w:r>
      <w:proofErr w:type="spellStart"/>
      <w:r w:rsidRPr="009037A8">
        <w:rPr>
          <w:rFonts w:ascii="Trebuchet MS" w:hAnsi="Trebuchet MS"/>
        </w:rPr>
        <w:t>cutia</w:t>
      </w:r>
      <w:proofErr w:type="spellEnd"/>
      <w:r w:rsidRPr="009037A8">
        <w:rPr>
          <w:rFonts w:ascii="Trebuchet MS" w:hAnsi="Trebuchet MS"/>
        </w:rPr>
        <w:t xml:space="preserve"> </w:t>
      </w:r>
      <w:proofErr w:type="spellStart"/>
      <w:r w:rsidRPr="009037A8">
        <w:rPr>
          <w:rFonts w:ascii="Trebuchet MS" w:hAnsi="Trebuchet MS"/>
        </w:rPr>
        <w:t>verde</w:t>
      </w:r>
      <w:proofErr w:type="spellEnd"/>
      <w:r w:rsidRPr="009037A8">
        <w:rPr>
          <w:rFonts w:ascii="Trebuchet MS" w:hAnsi="Trebuchet MS"/>
        </w:rPr>
        <w:t xml:space="preserve">”, </w:t>
      </w:r>
      <w:proofErr w:type="spellStart"/>
      <w:r w:rsidRPr="009037A8">
        <w:rPr>
          <w:rFonts w:ascii="Trebuchet MS" w:hAnsi="Trebuchet MS"/>
        </w:rPr>
        <w:t>astfel</w:t>
      </w:r>
      <w:proofErr w:type="spellEnd"/>
      <w:r w:rsidRPr="009037A8">
        <w:rPr>
          <w:rFonts w:ascii="Trebuchet MS" w:hAnsi="Trebuchet MS"/>
        </w:rPr>
        <w:t xml:space="preserve"> cum </w:t>
      </w:r>
      <w:proofErr w:type="spellStart"/>
      <w:r w:rsidRPr="009037A8">
        <w:rPr>
          <w:rFonts w:ascii="Trebuchet MS" w:hAnsi="Trebuchet MS"/>
        </w:rPr>
        <w:t>este</w:t>
      </w:r>
      <w:proofErr w:type="spellEnd"/>
      <w:r w:rsidRPr="009037A8">
        <w:rPr>
          <w:rFonts w:ascii="Trebuchet MS" w:hAnsi="Trebuchet MS"/>
        </w:rPr>
        <w:t xml:space="preserve"> </w:t>
      </w:r>
      <w:proofErr w:type="spellStart"/>
      <w:r w:rsidRPr="009037A8">
        <w:rPr>
          <w:rFonts w:ascii="Trebuchet MS" w:hAnsi="Trebuchet MS"/>
        </w:rPr>
        <w:t>definită</w:t>
      </w:r>
      <w:proofErr w:type="spellEnd"/>
      <w:r w:rsidRPr="009037A8">
        <w:rPr>
          <w:rFonts w:ascii="Trebuchet MS" w:hAnsi="Trebuchet MS"/>
        </w:rPr>
        <w:t xml:space="preserve"> </w:t>
      </w:r>
      <w:proofErr w:type="spellStart"/>
      <w:r w:rsidRPr="009037A8">
        <w:rPr>
          <w:rFonts w:ascii="Trebuchet MS" w:hAnsi="Trebuchet MS"/>
        </w:rPr>
        <w:t>în</w:t>
      </w:r>
      <w:proofErr w:type="spellEnd"/>
      <w:r w:rsidRPr="009037A8">
        <w:rPr>
          <w:rFonts w:ascii="Trebuchet MS" w:hAnsi="Trebuchet MS"/>
        </w:rPr>
        <w:t xml:space="preserve"> </w:t>
      </w:r>
      <w:proofErr w:type="spellStart"/>
      <w:r w:rsidRPr="009037A8">
        <w:rPr>
          <w:rFonts w:ascii="Trebuchet MS" w:hAnsi="Trebuchet MS"/>
        </w:rPr>
        <w:t>Acordul</w:t>
      </w:r>
      <w:proofErr w:type="spellEnd"/>
      <w:r w:rsidRPr="009037A8">
        <w:rPr>
          <w:rFonts w:ascii="Trebuchet MS" w:hAnsi="Trebuchet MS"/>
        </w:rPr>
        <w:t xml:space="preserve"> OMC </w:t>
      </w:r>
      <w:proofErr w:type="spellStart"/>
      <w:r w:rsidRPr="009037A8">
        <w:rPr>
          <w:rFonts w:ascii="Trebuchet MS" w:hAnsi="Trebuchet MS"/>
        </w:rPr>
        <w:t>privind</w:t>
      </w:r>
      <w:proofErr w:type="spellEnd"/>
      <w:r w:rsidRPr="009037A8">
        <w:rPr>
          <w:rFonts w:ascii="Trebuchet MS" w:hAnsi="Trebuchet MS"/>
        </w:rPr>
        <w:t xml:space="preserve"> </w:t>
      </w:r>
      <w:proofErr w:type="spellStart"/>
      <w:r w:rsidRPr="009037A8">
        <w:rPr>
          <w:rFonts w:ascii="Trebuchet MS" w:hAnsi="Trebuchet MS"/>
        </w:rPr>
        <w:t>agricultura</w:t>
      </w:r>
      <w:proofErr w:type="spellEnd"/>
      <w:r w:rsidRPr="009037A8">
        <w:rPr>
          <w:rFonts w:ascii="Trebuchet MS" w:hAnsi="Trebuchet MS"/>
        </w:rPr>
        <w:t xml:space="preserve">. </w:t>
      </w:r>
      <w:proofErr w:type="spellStart"/>
      <w:r w:rsidRPr="009037A8">
        <w:rPr>
          <w:rFonts w:ascii="Trebuchet MS" w:hAnsi="Trebuchet MS"/>
        </w:rPr>
        <w:t>Intervenția</w:t>
      </w:r>
      <w:proofErr w:type="spellEnd"/>
      <w:r w:rsidRPr="009037A8">
        <w:rPr>
          <w:rFonts w:ascii="Trebuchet MS" w:hAnsi="Trebuchet MS"/>
        </w:rPr>
        <w:t xml:space="preserve"> </w:t>
      </w:r>
      <w:proofErr w:type="spellStart"/>
      <w:r w:rsidRPr="009037A8">
        <w:rPr>
          <w:rFonts w:ascii="Trebuchet MS" w:hAnsi="Trebuchet MS"/>
        </w:rPr>
        <w:t>îndeplinește</w:t>
      </w:r>
      <w:proofErr w:type="spellEnd"/>
      <w:r w:rsidRPr="009037A8">
        <w:rPr>
          <w:rFonts w:ascii="Trebuchet MS" w:hAnsi="Trebuchet MS"/>
        </w:rPr>
        <w:t xml:space="preserve"> </w:t>
      </w:r>
      <w:proofErr w:type="spellStart"/>
      <w:r w:rsidRPr="009037A8">
        <w:rPr>
          <w:rFonts w:ascii="Trebuchet MS" w:hAnsi="Trebuchet MS"/>
        </w:rPr>
        <w:t>criteriile</w:t>
      </w:r>
      <w:proofErr w:type="spellEnd"/>
      <w:r w:rsidRPr="009037A8">
        <w:rPr>
          <w:rFonts w:ascii="Trebuchet MS" w:hAnsi="Trebuchet MS"/>
        </w:rPr>
        <w:t xml:space="preserve"> </w:t>
      </w:r>
      <w:proofErr w:type="spellStart"/>
      <w:r w:rsidRPr="009037A8">
        <w:rPr>
          <w:rFonts w:ascii="Trebuchet MS" w:hAnsi="Trebuchet MS"/>
        </w:rPr>
        <w:t>stabilite</w:t>
      </w:r>
      <w:proofErr w:type="spellEnd"/>
      <w:r w:rsidRPr="009037A8">
        <w:rPr>
          <w:rFonts w:ascii="Trebuchet MS" w:hAnsi="Trebuchet MS"/>
        </w:rPr>
        <w:t xml:space="preserve"> la </w:t>
      </w:r>
      <w:proofErr w:type="spellStart"/>
      <w:r w:rsidRPr="009037A8">
        <w:rPr>
          <w:rFonts w:ascii="Trebuchet MS" w:hAnsi="Trebuchet MS"/>
        </w:rPr>
        <w:t>punctul</w:t>
      </w:r>
      <w:proofErr w:type="spellEnd"/>
      <w:r w:rsidRPr="009037A8">
        <w:rPr>
          <w:rFonts w:ascii="Trebuchet MS" w:hAnsi="Trebuchet MS"/>
        </w:rPr>
        <w:t xml:space="preserve"> 12 din </w:t>
      </w:r>
      <w:proofErr w:type="spellStart"/>
      <w:r w:rsidRPr="009037A8">
        <w:rPr>
          <w:rFonts w:ascii="Trebuchet MS" w:hAnsi="Trebuchet MS"/>
        </w:rPr>
        <w:t>anexa</w:t>
      </w:r>
      <w:proofErr w:type="spellEnd"/>
      <w:r w:rsidRPr="009037A8">
        <w:rPr>
          <w:rFonts w:ascii="Trebuchet MS" w:hAnsi="Trebuchet MS"/>
        </w:rPr>
        <w:t xml:space="preserve"> 2 la </w:t>
      </w:r>
      <w:proofErr w:type="spellStart"/>
      <w:r w:rsidRPr="009037A8">
        <w:rPr>
          <w:rFonts w:ascii="Trebuchet MS" w:hAnsi="Trebuchet MS"/>
        </w:rPr>
        <w:t>acordul</w:t>
      </w:r>
      <w:proofErr w:type="spellEnd"/>
      <w:r w:rsidRPr="009037A8">
        <w:rPr>
          <w:rFonts w:ascii="Trebuchet MS" w:hAnsi="Trebuchet MS"/>
        </w:rPr>
        <w:t xml:space="preserve"> </w:t>
      </w:r>
      <w:proofErr w:type="spellStart"/>
      <w:r w:rsidRPr="009037A8">
        <w:rPr>
          <w:rFonts w:ascii="Trebuchet MS" w:hAnsi="Trebuchet MS"/>
        </w:rPr>
        <w:t>respectiv</w:t>
      </w:r>
      <w:proofErr w:type="spellEnd"/>
      <w:r w:rsidRPr="009037A8">
        <w:rPr>
          <w:rFonts w:ascii="Trebuchet MS" w:hAnsi="Trebuchet MS"/>
        </w:rPr>
        <w:t xml:space="preserve"> </w:t>
      </w:r>
      <w:proofErr w:type="spellStart"/>
      <w:r w:rsidRPr="009037A8">
        <w:rPr>
          <w:rFonts w:ascii="Trebuchet MS" w:hAnsi="Trebuchet MS"/>
        </w:rPr>
        <w:t>deoarece</w:t>
      </w:r>
      <w:proofErr w:type="spellEnd"/>
      <w:r w:rsidRPr="009037A8">
        <w:rPr>
          <w:rFonts w:ascii="Trebuchet MS" w:hAnsi="Trebuchet MS"/>
        </w:rPr>
        <w:t xml:space="preserve"> </w:t>
      </w:r>
      <w:proofErr w:type="spellStart"/>
      <w:r w:rsidRPr="009037A8">
        <w:rPr>
          <w:rFonts w:ascii="Trebuchet MS" w:hAnsi="Trebuchet MS"/>
        </w:rPr>
        <w:t>este</w:t>
      </w:r>
      <w:proofErr w:type="spellEnd"/>
      <w:r w:rsidRPr="009037A8">
        <w:rPr>
          <w:rFonts w:ascii="Trebuchet MS" w:hAnsi="Trebuchet MS"/>
        </w:rPr>
        <w:t xml:space="preserve"> </w:t>
      </w:r>
      <w:proofErr w:type="spellStart"/>
      <w:r w:rsidRPr="009037A8">
        <w:rPr>
          <w:rFonts w:ascii="Trebuchet MS" w:hAnsi="Trebuchet MS"/>
        </w:rPr>
        <w:t>pusă</w:t>
      </w:r>
      <w:proofErr w:type="spellEnd"/>
      <w:r w:rsidRPr="009037A8">
        <w:rPr>
          <w:rFonts w:ascii="Trebuchet MS" w:hAnsi="Trebuchet MS"/>
        </w:rPr>
        <w:t xml:space="preserve"> </w:t>
      </w:r>
      <w:proofErr w:type="spellStart"/>
      <w:r w:rsidRPr="009037A8">
        <w:rPr>
          <w:rFonts w:ascii="Trebuchet MS" w:hAnsi="Trebuchet MS"/>
        </w:rPr>
        <w:t>în</w:t>
      </w:r>
      <w:proofErr w:type="spellEnd"/>
      <w:r w:rsidRPr="009037A8">
        <w:rPr>
          <w:rFonts w:ascii="Trebuchet MS" w:hAnsi="Trebuchet MS"/>
        </w:rPr>
        <w:t xml:space="preserve"> </w:t>
      </w:r>
      <w:proofErr w:type="spellStart"/>
      <w:r w:rsidRPr="009037A8">
        <w:rPr>
          <w:rFonts w:ascii="Trebuchet MS" w:hAnsi="Trebuchet MS"/>
        </w:rPr>
        <w:t>aplicare</w:t>
      </w:r>
      <w:proofErr w:type="spellEnd"/>
      <w:r w:rsidRPr="009037A8">
        <w:rPr>
          <w:rFonts w:ascii="Trebuchet MS" w:hAnsi="Trebuchet MS"/>
        </w:rPr>
        <w:t xml:space="preserve"> </w:t>
      </w:r>
      <w:proofErr w:type="spellStart"/>
      <w:r w:rsidRPr="009037A8">
        <w:rPr>
          <w:rFonts w:ascii="Trebuchet MS" w:hAnsi="Trebuchet MS"/>
        </w:rPr>
        <w:t>în</w:t>
      </w:r>
      <w:proofErr w:type="spellEnd"/>
      <w:r w:rsidRPr="009037A8">
        <w:rPr>
          <w:rFonts w:ascii="Trebuchet MS" w:hAnsi="Trebuchet MS"/>
        </w:rPr>
        <w:t xml:space="preserve"> </w:t>
      </w:r>
      <w:proofErr w:type="spellStart"/>
      <w:r w:rsidRPr="009037A8">
        <w:rPr>
          <w:rFonts w:ascii="Trebuchet MS" w:hAnsi="Trebuchet MS"/>
        </w:rPr>
        <w:t>cadrul</w:t>
      </w:r>
      <w:proofErr w:type="spellEnd"/>
      <w:r w:rsidRPr="009037A8">
        <w:rPr>
          <w:rFonts w:ascii="Trebuchet MS" w:hAnsi="Trebuchet MS"/>
        </w:rPr>
        <w:t xml:space="preserve"> </w:t>
      </w:r>
      <w:proofErr w:type="spellStart"/>
      <w:r w:rsidRPr="009037A8">
        <w:rPr>
          <w:rFonts w:ascii="Trebuchet MS" w:hAnsi="Trebuchet MS"/>
        </w:rPr>
        <w:t>planului</w:t>
      </w:r>
      <w:proofErr w:type="spellEnd"/>
      <w:r w:rsidRPr="009037A8">
        <w:rPr>
          <w:rFonts w:ascii="Trebuchet MS" w:hAnsi="Trebuchet MS"/>
        </w:rPr>
        <w:t xml:space="preserve"> strategic PAC </w:t>
      </w:r>
      <w:proofErr w:type="spellStart"/>
      <w:r w:rsidRPr="009037A8">
        <w:rPr>
          <w:rFonts w:ascii="Trebuchet MS" w:hAnsi="Trebuchet MS"/>
        </w:rPr>
        <w:t>pentru</w:t>
      </w:r>
      <w:proofErr w:type="spellEnd"/>
      <w:r w:rsidRPr="009037A8">
        <w:rPr>
          <w:rFonts w:ascii="Trebuchet MS" w:hAnsi="Trebuchet MS"/>
        </w:rPr>
        <w:t xml:space="preserve"> </w:t>
      </w:r>
      <w:proofErr w:type="spellStart"/>
      <w:r w:rsidRPr="009037A8">
        <w:rPr>
          <w:rFonts w:ascii="Trebuchet MS" w:hAnsi="Trebuchet MS"/>
        </w:rPr>
        <w:t>perioada</w:t>
      </w:r>
      <w:proofErr w:type="spellEnd"/>
      <w:r w:rsidRPr="009037A8">
        <w:rPr>
          <w:rFonts w:ascii="Trebuchet MS" w:hAnsi="Trebuchet MS"/>
        </w:rPr>
        <w:t xml:space="preserve"> 2023-2027</w:t>
      </w:r>
      <w:r w:rsidR="00C763F8">
        <w:rPr>
          <w:rFonts w:ascii="Trebuchet MS" w:hAnsi="Trebuchet MS"/>
        </w:rPr>
        <w:t>.</w:t>
      </w:r>
    </w:p>
    <w:p w14:paraId="6CCFCAEC" w14:textId="329D5D83" w:rsidR="00A73A3A" w:rsidRPr="00AF2F71" w:rsidRDefault="00A73A3A"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lang w:val="ro-RO" w:eastAsia="en-GB"/>
        </w:rPr>
      </w:pPr>
    </w:p>
    <w:p w14:paraId="6B7D1D09" w14:textId="0E0900F3" w:rsidR="00485543" w:rsidRPr="00AF2F71" w:rsidRDefault="00F5515F"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
          <w:lang w:val="ro-RO" w:eastAsia="en-GB"/>
        </w:rPr>
      </w:pPr>
      <w:r>
        <w:rPr>
          <w:rFonts w:ascii="Trebuchet MS" w:eastAsia="Times New Roman" w:hAnsi="Trebuchet MS" w:cs="Times New Roman"/>
          <w:b/>
          <w:lang w:val="ro-RO" w:eastAsia="en-GB"/>
        </w:rPr>
        <w:t>9</w:t>
      </w:r>
      <w:r w:rsidR="00995C4F">
        <w:rPr>
          <w:rFonts w:ascii="Trebuchet MS" w:eastAsia="Times New Roman" w:hAnsi="Trebuchet MS" w:cs="Times New Roman"/>
          <w:b/>
          <w:lang w:val="ro-RO" w:eastAsia="en-GB"/>
        </w:rPr>
        <w:t xml:space="preserve">. </w:t>
      </w:r>
      <w:r w:rsidR="00995C4F">
        <w:rPr>
          <w:rFonts w:ascii="Trebuchet MS" w:eastAsia="Times New Roman" w:hAnsi="Trebuchet MS" w:cs="Times New Roman"/>
          <w:b/>
          <w:color w:val="000000"/>
          <w:lang w:val="ro-RO" w:eastAsia="en-GB"/>
        </w:rPr>
        <w:t>Planificarea cuantumului unitar</w:t>
      </w:r>
    </w:p>
    <w:p w14:paraId="523A6360" w14:textId="7E33484D" w:rsidR="00485543" w:rsidRPr="00AF2F71" w:rsidRDefault="00485543"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lang w:val="ro-RO" w:eastAsia="en-GB"/>
        </w:rPr>
      </w:pPr>
    </w:p>
    <w:tbl>
      <w:tblPr>
        <w:tblStyle w:val="TableGrid"/>
        <w:tblW w:w="10217" w:type="dxa"/>
        <w:tblInd w:w="-142" w:type="dxa"/>
        <w:tblLayout w:type="fixed"/>
        <w:tblLook w:val="04A0" w:firstRow="1" w:lastRow="0" w:firstColumn="1" w:lastColumn="0" w:noHBand="0" w:noVBand="1"/>
      </w:tblPr>
      <w:tblGrid>
        <w:gridCol w:w="1300"/>
        <w:gridCol w:w="1254"/>
        <w:gridCol w:w="1254"/>
        <w:gridCol w:w="2323"/>
        <w:gridCol w:w="1503"/>
        <w:gridCol w:w="1326"/>
        <w:gridCol w:w="1257"/>
      </w:tblGrid>
      <w:tr w:rsidR="00E80BEF" w:rsidRPr="0059154C" w14:paraId="0A4CF264" w14:textId="77777777" w:rsidTr="002D73B9">
        <w:tc>
          <w:tcPr>
            <w:tcW w:w="1300" w:type="dxa"/>
          </w:tcPr>
          <w:p w14:paraId="6DA4287C" w14:textId="2D4C1304" w:rsidR="00E80BEF" w:rsidRPr="0059154C" w:rsidRDefault="00E80BEF" w:rsidP="00E80BEF">
            <w:pPr>
              <w:keepNext/>
              <w:numPr>
                <w:ilvl w:val="2"/>
                <w:numId w:val="0"/>
              </w:numPr>
              <w:tabs>
                <w:tab w:val="num" w:pos="737"/>
              </w:tabs>
              <w:spacing w:before="120" w:after="120"/>
              <w:jc w:val="both"/>
              <w:outlineLvl w:val="2"/>
              <w:rPr>
                <w:rFonts w:ascii="Trebuchet MS" w:hAnsi="Trebuchet MS"/>
                <w:bCs/>
                <w:szCs w:val="20"/>
                <w:lang w:val="ro-RO"/>
              </w:rPr>
            </w:pPr>
            <w:r w:rsidRPr="0059154C">
              <w:rPr>
                <w:rFonts w:ascii="Trebuchet MS" w:hAnsi="Trebuchet MS"/>
                <w:bCs/>
                <w:szCs w:val="20"/>
                <w:lang w:val="ro-RO"/>
              </w:rPr>
              <w:t>Gr</w:t>
            </w:r>
            <w:r>
              <w:rPr>
                <w:rFonts w:ascii="Trebuchet MS" w:hAnsi="Trebuchet MS"/>
                <w:bCs/>
                <w:szCs w:val="20"/>
                <w:lang w:val="ro-RO"/>
              </w:rPr>
              <w:t>up de teritoriu</w:t>
            </w:r>
            <w:bookmarkStart w:id="36" w:name="_GoBack"/>
            <w:bookmarkEnd w:id="36"/>
          </w:p>
        </w:tc>
        <w:tc>
          <w:tcPr>
            <w:tcW w:w="1254" w:type="dxa"/>
          </w:tcPr>
          <w:p w14:paraId="4DB21036" w14:textId="6B51DEB5" w:rsidR="00E80BEF" w:rsidRPr="0059154C" w:rsidRDefault="00E80BEF" w:rsidP="00E80BEF">
            <w:pPr>
              <w:keepNext/>
              <w:numPr>
                <w:ilvl w:val="2"/>
                <w:numId w:val="0"/>
              </w:numPr>
              <w:tabs>
                <w:tab w:val="num" w:pos="737"/>
              </w:tabs>
              <w:spacing w:before="120" w:after="120"/>
              <w:jc w:val="both"/>
              <w:outlineLvl w:val="2"/>
              <w:rPr>
                <w:rFonts w:ascii="Trebuchet MS" w:hAnsi="Trebuchet MS"/>
                <w:bCs/>
                <w:szCs w:val="20"/>
              </w:rPr>
            </w:pPr>
            <w:r w:rsidRPr="00F83F9B">
              <w:rPr>
                <w:rFonts w:ascii="Trebuchet MS" w:hAnsi="Trebuchet MS"/>
                <w:b/>
                <w:lang w:val="ro-RO"/>
              </w:rPr>
              <w:t>Cuantum unitar planificat</w:t>
            </w:r>
          </w:p>
        </w:tc>
        <w:tc>
          <w:tcPr>
            <w:tcW w:w="1254" w:type="dxa"/>
          </w:tcPr>
          <w:p w14:paraId="4324C880" w14:textId="4124F56D" w:rsidR="00E80BEF" w:rsidRPr="0059154C" w:rsidRDefault="00E80BEF" w:rsidP="00E80BEF">
            <w:pPr>
              <w:keepNext/>
              <w:numPr>
                <w:ilvl w:val="2"/>
                <w:numId w:val="0"/>
              </w:numPr>
              <w:tabs>
                <w:tab w:val="num" w:pos="737"/>
              </w:tabs>
              <w:spacing w:before="120" w:after="120"/>
              <w:jc w:val="both"/>
              <w:outlineLvl w:val="2"/>
              <w:rPr>
                <w:rFonts w:ascii="Trebuchet MS" w:hAnsi="Trebuchet MS"/>
                <w:bCs/>
                <w:szCs w:val="20"/>
              </w:rPr>
            </w:pPr>
            <w:r w:rsidRPr="00F83F9B">
              <w:rPr>
                <w:rFonts w:ascii="Trebuchet MS" w:hAnsi="Trebuchet MS"/>
                <w:b/>
                <w:lang w:val="ro-RO"/>
              </w:rPr>
              <w:t>Cod bugetar</w:t>
            </w:r>
          </w:p>
        </w:tc>
        <w:tc>
          <w:tcPr>
            <w:tcW w:w="2323" w:type="dxa"/>
          </w:tcPr>
          <w:p w14:paraId="752CAB04" w14:textId="047FDFE3" w:rsidR="00E80BEF" w:rsidRPr="0059154C" w:rsidRDefault="00E80BEF" w:rsidP="00E80BEF">
            <w:pPr>
              <w:keepNext/>
              <w:numPr>
                <w:ilvl w:val="2"/>
                <w:numId w:val="0"/>
              </w:numPr>
              <w:tabs>
                <w:tab w:val="num" w:pos="737"/>
              </w:tabs>
              <w:spacing w:before="120" w:after="120"/>
              <w:jc w:val="both"/>
              <w:outlineLvl w:val="2"/>
              <w:rPr>
                <w:rFonts w:ascii="Trebuchet MS" w:hAnsi="Trebuchet MS"/>
                <w:bCs/>
                <w:szCs w:val="20"/>
              </w:rPr>
            </w:pPr>
            <w:r w:rsidRPr="00F83F9B">
              <w:rPr>
                <w:rFonts w:ascii="Trebuchet MS" w:hAnsi="Trebuchet MS"/>
                <w:b/>
                <w:lang w:val="ro-RO"/>
              </w:rPr>
              <w:t>Titlul cuantumului planificat</w:t>
            </w:r>
          </w:p>
        </w:tc>
        <w:tc>
          <w:tcPr>
            <w:tcW w:w="1503" w:type="dxa"/>
          </w:tcPr>
          <w:p w14:paraId="4DA9B475" w14:textId="3D030E36" w:rsidR="00E80BEF" w:rsidRPr="0059154C" w:rsidRDefault="00E80BEF" w:rsidP="00E80BEF">
            <w:pPr>
              <w:keepNext/>
              <w:numPr>
                <w:ilvl w:val="2"/>
                <w:numId w:val="0"/>
              </w:numPr>
              <w:tabs>
                <w:tab w:val="num" w:pos="737"/>
              </w:tabs>
              <w:spacing w:before="120" w:after="120"/>
              <w:jc w:val="both"/>
              <w:outlineLvl w:val="2"/>
              <w:rPr>
                <w:rFonts w:ascii="Trebuchet MS" w:hAnsi="Trebuchet MS"/>
                <w:bCs/>
                <w:szCs w:val="20"/>
              </w:rPr>
            </w:pPr>
            <w:r w:rsidRPr="00F83F9B">
              <w:rPr>
                <w:rFonts w:ascii="Trebuchet MS" w:hAnsi="Trebuchet MS"/>
                <w:b/>
                <w:lang w:val="ro-RO"/>
              </w:rPr>
              <w:t>Tipul cuantumului unitar planificat</w:t>
            </w:r>
          </w:p>
        </w:tc>
        <w:tc>
          <w:tcPr>
            <w:tcW w:w="1326" w:type="dxa"/>
          </w:tcPr>
          <w:p w14:paraId="027CDE06" w14:textId="295E381E" w:rsidR="00E80BEF" w:rsidRPr="0059154C" w:rsidRDefault="00E80BEF" w:rsidP="00E80BEF">
            <w:pPr>
              <w:keepNext/>
              <w:numPr>
                <w:ilvl w:val="2"/>
                <w:numId w:val="0"/>
              </w:numPr>
              <w:tabs>
                <w:tab w:val="num" w:pos="737"/>
              </w:tabs>
              <w:spacing w:before="120" w:after="120"/>
              <w:jc w:val="both"/>
              <w:outlineLvl w:val="2"/>
              <w:rPr>
                <w:rFonts w:ascii="Trebuchet MS" w:hAnsi="Trebuchet MS"/>
                <w:bCs/>
                <w:szCs w:val="20"/>
              </w:rPr>
            </w:pPr>
            <w:proofErr w:type="spellStart"/>
            <w:r w:rsidRPr="00F83F9B">
              <w:rPr>
                <w:rFonts w:ascii="Trebuchet MS" w:hAnsi="Trebuchet MS"/>
                <w:b/>
                <w:lang w:val="ro-RO"/>
              </w:rPr>
              <w:t>Explicati</w:t>
            </w:r>
            <w:proofErr w:type="spellEnd"/>
            <w:r w:rsidRPr="00F83F9B">
              <w:rPr>
                <w:rFonts w:ascii="Trebuchet MS" w:hAnsi="Trebuchet MS"/>
                <w:b/>
                <w:lang w:val="ro-RO"/>
              </w:rPr>
              <w:t xml:space="preserve"> si </w:t>
            </w:r>
            <w:proofErr w:type="spellStart"/>
            <w:r w:rsidRPr="00F83F9B">
              <w:rPr>
                <w:rFonts w:ascii="Trebuchet MS" w:hAnsi="Trebuchet MS"/>
                <w:b/>
                <w:lang w:val="ro-RO"/>
              </w:rPr>
              <w:t>justificari</w:t>
            </w:r>
            <w:proofErr w:type="spellEnd"/>
            <w:r w:rsidRPr="00F83F9B">
              <w:rPr>
                <w:rFonts w:ascii="Trebuchet MS" w:hAnsi="Trebuchet MS"/>
                <w:b/>
                <w:lang w:val="ro-RO"/>
              </w:rPr>
              <w:t xml:space="preserve"> </w:t>
            </w:r>
          </w:p>
        </w:tc>
        <w:tc>
          <w:tcPr>
            <w:tcW w:w="1257" w:type="dxa"/>
          </w:tcPr>
          <w:p w14:paraId="3ACDF56C" w14:textId="50E46D5D" w:rsidR="00E80BEF" w:rsidRPr="0059154C" w:rsidRDefault="00E80BEF" w:rsidP="00E80BEF">
            <w:pPr>
              <w:keepNext/>
              <w:numPr>
                <w:ilvl w:val="2"/>
                <w:numId w:val="0"/>
              </w:numPr>
              <w:tabs>
                <w:tab w:val="num" w:pos="737"/>
              </w:tabs>
              <w:spacing w:before="120" w:after="120"/>
              <w:jc w:val="both"/>
              <w:outlineLvl w:val="2"/>
              <w:rPr>
                <w:rFonts w:ascii="Trebuchet MS" w:hAnsi="Trebuchet MS"/>
                <w:bCs/>
                <w:szCs w:val="20"/>
              </w:rPr>
            </w:pPr>
            <w:r w:rsidRPr="00F83F9B">
              <w:rPr>
                <w:rFonts w:ascii="Trebuchet MS" w:hAnsi="Trebuchet MS"/>
                <w:b/>
                <w:lang w:val="ro-RO"/>
              </w:rPr>
              <w:t>Indicator de rezultat</w:t>
            </w:r>
          </w:p>
        </w:tc>
      </w:tr>
      <w:tr w:rsidR="00995C4F" w:rsidRPr="0059154C" w14:paraId="485F5724" w14:textId="77777777" w:rsidTr="002D73B9">
        <w:tc>
          <w:tcPr>
            <w:tcW w:w="1300" w:type="dxa"/>
          </w:tcPr>
          <w:p w14:paraId="4331DDDC" w14:textId="3AB71969" w:rsidR="00995C4F" w:rsidRPr="0059154C" w:rsidRDefault="00DE1DD5" w:rsidP="00995C4F">
            <w:pPr>
              <w:keepNext/>
              <w:numPr>
                <w:ilvl w:val="2"/>
                <w:numId w:val="0"/>
              </w:numPr>
              <w:tabs>
                <w:tab w:val="num" w:pos="737"/>
              </w:tabs>
              <w:spacing w:before="120" w:after="120"/>
              <w:jc w:val="both"/>
              <w:outlineLvl w:val="2"/>
              <w:rPr>
                <w:rFonts w:ascii="Trebuchet MS" w:hAnsi="Trebuchet MS"/>
                <w:bCs/>
                <w:szCs w:val="20"/>
                <w:lang w:val="ro-RO"/>
              </w:rPr>
            </w:pPr>
            <w:r w:rsidRPr="0059154C">
              <w:rPr>
                <w:rFonts w:ascii="Trebuchet MS" w:hAnsi="Trebuchet MS"/>
                <w:b/>
                <w:szCs w:val="20"/>
                <w:lang w:val="ro-RO"/>
              </w:rPr>
              <w:t>Practici benefice pentru mediu aplicabile in teren arabil</w:t>
            </w:r>
          </w:p>
        </w:tc>
        <w:tc>
          <w:tcPr>
            <w:tcW w:w="1254" w:type="dxa"/>
          </w:tcPr>
          <w:p w14:paraId="6B19258C" w14:textId="77777777" w:rsidR="00995C4F" w:rsidRPr="0059154C" w:rsidRDefault="00995C4F" w:rsidP="00995C4F">
            <w:pPr>
              <w:keepNext/>
              <w:numPr>
                <w:ilvl w:val="2"/>
                <w:numId w:val="0"/>
              </w:numPr>
              <w:tabs>
                <w:tab w:val="num" w:pos="737"/>
              </w:tabs>
              <w:spacing w:before="120" w:after="120"/>
              <w:jc w:val="both"/>
              <w:outlineLvl w:val="2"/>
              <w:rPr>
                <w:rFonts w:ascii="Trebuchet MS" w:hAnsi="Trebuchet MS"/>
                <w:bCs/>
                <w:szCs w:val="20"/>
                <w:lang w:val="ro-RO"/>
              </w:rPr>
            </w:pPr>
          </w:p>
        </w:tc>
        <w:tc>
          <w:tcPr>
            <w:tcW w:w="1254" w:type="dxa"/>
          </w:tcPr>
          <w:p w14:paraId="3EC269E4" w14:textId="77777777" w:rsidR="00995C4F" w:rsidRPr="0059154C" w:rsidRDefault="00995C4F" w:rsidP="00995C4F">
            <w:pPr>
              <w:keepNext/>
              <w:numPr>
                <w:ilvl w:val="2"/>
                <w:numId w:val="0"/>
              </w:numPr>
              <w:tabs>
                <w:tab w:val="num" w:pos="737"/>
              </w:tabs>
              <w:spacing w:before="120" w:after="120"/>
              <w:jc w:val="both"/>
              <w:outlineLvl w:val="2"/>
              <w:rPr>
                <w:rFonts w:ascii="Trebuchet MS" w:hAnsi="Trebuchet MS"/>
                <w:bCs/>
                <w:szCs w:val="20"/>
                <w:lang w:val="ro-RO"/>
              </w:rPr>
            </w:pPr>
          </w:p>
        </w:tc>
        <w:tc>
          <w:tcPr>
            <w:tcW w:w="2323" w:type="dxa"/>
          </w:tcPr>
          <w:p w14:paraId="43651762" w14:textId="6FB75CA9" w:rsidR="00995C4F" w:rsidRPr="0059154C" w:rsidRDefault="00995C4F" w:rsidP="00995C4F">
            <w:pPr>
              <w:keepNext/>
              <w:numPr>
                <w:ilvl w:val="2"/>
                <w:numId w:val="0"/>
              </w:numPr>
              <w:tabs>
                <w:tab w:val="num" w:pos="737"/>
              </w:tabs>
              <w:spacing w:before="120" w:after="120"/>
              <w:jc w:val="both"/>
              <w:outlineLvl w:val="2"/>
              <w:rPr>
                <w:rFonts w:ascii="Trebuchet MS" w:hAnsi="Trebuchet MS"/>
                <w:bCs/>
                <w:szCs w:val="20"/>
                <w:lang w:val="ro-RO"/>
              </w:rPr>
            </w:pPr>
            <w:proofErr w:type="spellStart"/>
            <w:r w:rsidRPr="0059154C">
              <w:rPr>
                <w:rFonts w:ascii="Trebuchet MS" w:hAnsi="Trebuchet MS" w:cs="Calibri"/>
                <w:bCs/>
                <w:color w:val="000000"/>
                <w:szCs w:val="20"/>
              </w:rPr>
              <w:t>Suprafața</w:t>
            </w:r>
            <w:proofErr w:type="spellEnd"/>
            <w:r w:rsidRPr="0059154C">
              <w:rPr>
                <w:rFonts w:ascii="Trebuchet MS" w:hAnsi="Trebuchet MS" w:cs="Calibri"/>
                <w:bCs/>
                <w:color w:val="000000"/>
                <w:szCs w:val="20"/>
              </w:rPr>
              <w:t xml:space="preserve"> (ha)</w:t>
            </w:r>
          </w:p>
        </w:tc>
        <w:tc>
          <w:tcPr>
            <w:tcW w:w="1503" w:type="dxa"/>
          </w:tcPr>
          <w:p w14:paraId="686AAEF6" w14:textId="77777777" w:rsidR="00995C4F" w:rsidRPr="0059154C" w:rsidRDefault="00995C4F" w:rsidP="00995C4F">
            <w:pPr>
              <w:keepNext/>
              <w:numPr>
                <w:ilvl w:val="2"/>
                <w:numId w:val="0"/>
              </w:numPr>
              <w:tabs>
                <w:tab w:val="num" w:pos="737"/>
              </w:tabs>
              <w:spacing w:before="120" w:after="120"/>
              <w:jc w:val="both"/>
              <w:outlineLvl w:val="2"/>
              <w:rPr>
                <w:rFonts w:ascii="Trebuchet MS" w:hAnsi="Trebuchet MS"/>
                <w:bCs/>
                <w:color w:val="000000"/>
                <w:szCs w:val="20"/>
                <w:lang w:val="ro-RO"/>
              </w:rPr>
            </w:pPr>
            <w:r w:rsidRPr="0059154C">
              <w:rPr>
                <w:rFonts w:ascii="Trebuchet MS" w:hAnsi="Trebuchet MS"/>
                <w:bCs/>
                <w:color w:val="000000"/>
                <w:szCs w:val="20"/>
                <w:lang w:val="ro-RO"/>
              </w:rPr>
              <w:t xml:space="preserve"> Plată suplimentară BISS</w:t>
            </w:r>
          </w:p>
          <w:p w14:paraId="183EF65A" w14:textId="5FC6FF0A" w:rsidR="00995C4F" w:rsidRPr="0059154C" w:rsidRDefault="00995C4F" w:rsidP="00995C4F">
            <w:pPr>
              <w:keepNext/>
              <w:numPr>
                <w:ilvl w:val="2"/>
                <w:numId w:val="0"/>
              </w:numPr>
              <w:tabs>
                <w:tab w:val="num" w:pos="737"/>
              </w:tabs>
              <w:spacing w:before="120" w:after="120"/>
              <w:jc w:val="both"/>
              <w:outlineLvl w:val="2"/>
              <w:rPr>
                <w:rFonts w:ascii="Trebuchet MS" w:hAnsi="Trebuchet MS"/>
                <w:bCs/>
                <w:szCs w:val="20"/>
                <w:lang w:val="ro-RO"/>
              </w:rPr>
            </w:pPr>
            <w:r w:rsidRPr="0059154C">
              <w:rPr>
                <w:rFonts w:ascii="Trebuchet MS" w:hAnsi="Trebuchet MS"/>
                <w:bCs/>
                <w:color w:val="000000"/>
                <w:szCs w:val="20"/>
                <w:lang w:val="ro-RO"/>
              </w:rPr>
              <w:t>Euro/ha</w:t>
            </w:r>
          </w:p>
        </w:tc>
        <w:tc>
          <w:tcPr>
            <w:tcW w:w="1326" w:type="dxa"/>
          </w:tcPr>
          <w:p w14:paraId="427D95D0" w14:textId="77777777" w:rsidR="00995C4F" w:rsidRPr="0059154C" w:rsidRDefault="00995C4F" w:rsidP="00995C4F">
            <w:pPr>
              <w:keepNext/>
              <w:numPr>
                <w:ilvl w:val="2"/>
                <w:numId w:val="0"/>
              </w:numPr>
              <w:tabs>
                <w:tab w:val="num" w:pos="737"/>
              </w:tabs>
              <w:spacing w:before="120" w:after="120"/>
              <w:jc w:val="both"/>
              <w:outlineLvl w:val="2"/>
              <w:rPr>
                <w:rFonts w:ascii="Trebuchet MS" w:hAnsi="Trebuchet MS"/>
                <w:bCs/>
                <w:szCs w:val="20"/>
                <w:lang w:val="ro-RO"/>
              </w:rPr>
            </w:pPr>
          </w:p>
        </w:tc>
        <w:tc>
          <w:tcPr>
            <w:tcW w:w="1257" w:type="dxa"/>
          </w:tcPr>
          <w:p w14:paraId="2973F728" w14:textId="77777777" w:rsidR="002D73B9" w:rsidRPr="0059154C" w:rsidRDefault="002D73B9" w:rsidP="002D73B9">
            <w:pPr>
              <w:keepNext/>
              <w:numPr>
                <w:ilvl w:val="2"/>
                <w:numId w:val="0"/>
              </w:numPr>
              <w:tabs>
                <w:tab w:val="num" w:pos="737"/>
              </w:tabs>
              <w:spacing w:before="120" w:after="120"/>
              <w:jc w:val="both"/>
              <w:outlineLvl w:val="2"/>
              <w:rPr>
                <w:rFonts w:ascii="Trebuchet MS" w:hAnsi="Trebuchet MS"/>
                <w:bCs/>
                <w:szCs w:val="20"/>
                <w:lang w:val="ro-RO"/>
              </w:rPr>
            </w:pPr>
            <w:r w:rsidRPr="0059154C">
              <w:rPr>
                <w:rFonts w:ascii="Trebuchet MS" w:hAnsi="Trebuchet MS"/>
                <w:bCs/>
                <w:szCs w:val="20"/>
                <w:lang w:val="ro-RO"/>
              </w:rPr>
              <w:t xml:space="preserve">R 19 </w:t>
            </w:r>
          </w:p>
          <w:p w14:paraId="50540AE5" w14:textId="4A4F6B79" w:rsidR="002D73B9" w:rsidRPr="0059154C" w:rsidRDefault="002D73B9" w:rsidP="002D73B9">
            <w:pPr>
              <w:keepNext/>
              <w:numPr>
                <w:ilvl w:val="2"/>
                <w:numId w:val="0"/>
              </w:numPr>
              <w:tabs>
                <w:tab w:val="num" w:pos="737"/>
              </w:tabs>
              <w:spacing w:before="120" w:after="120"/>
              <w:jc w:val="both"/>
              <w:outlineLvl w:val="2"/>
              <w:rPr>
                <w:rFonts w:ascii="Trebuchet MS" w:hAnsi="Trebuchet MS"/>
                <w:bCs/>
                <w:szCs w:val="20"/>
                <w:lang w:val="ro-RO"/>
              </w:rPr>
            </w:pPr>
            <w:r w:rsidRPr="0059154C">
              <w:rPr>
                <w:rFonts w:ascii="Trebuchet MS" w:hAnsi="Trebuchet MS"/>
                <w:bCs/>
                <w:szCs w:val="20"/>
                <w:lang w:val="ro-RO"/>
              </w:rPr>
              <w:t>R</w:t>
            </w:r>
            <w:r w:rsidR="00E2197A" w:rsidRPr="0059154C">
              <w:rPr>
                <w:rFonts w:ascii="Trebuchet MS" w:hAnsi="Trebuchet MS"/>
                <w:bCs/>
                <w:szCs w:val="20"/>
                <w:lang w:val="ro-RO"/>
              </w:rPr>
              <w:t xml:space="preserve"> 22</w:t>
            </w:r>
          </w:p>
          <w:p w14:paraId="1B41DA45" w14:textId="5E3360B2" w:rsidR="002D73B9" w:rsidRPr="0059154C" w:rsidRDefault="002D73B9" w:rsidP="00995C4F">
            <w:pPr>
              <w:keepNext/>
              <w:numPr>
                <w:ilvl w:val="2"/>
                <w:numId w:val="0"/>
              </w:numPr>
              <w:tabs>
                <w:tab w:val="num" w:pos="737"/>
              </w:tabs>
              <w:spacing w:before="120" w:after="120"/>
              <w:jc w:val="both"/>
              <w:outlineLvl w:val="2"/>
              <w:rPr>
                <w:rFonts w:ascii="Trebuchet MS" w:hAnsi="Trebuchet MS"/>
                <w:bCs/>
                <w:szCs w:val="20"/>
                <w:lang w:val="ro-RO"/>
              </w:rPr>
            </w:pPr>
          </w:p>
        </w:tc>
      </w:tr>
      <w:tr w:rsidR="00995C4F" w:rsidRPr="0059154C" w14:paraId="5EB9E87B" w14:textId="77777777" w:rsidTr="002D73B9">
        <w:tc>
          <w:tcPr>
            <w:tcW w:w="1300" w:type="dxa"/>
          </w:tcPr>
          <w:p w14:paraId="4386D18B" w14:textId="77777777" w:rsidR="00995C4F" w:rsidRPr="0059154C" w:rsidRDefault="00995C4F" w:rsidP="00F26F62">
            <w:pPr>
              <w:keepNext/>
              <w:numPr>
                <w:ilvl w:val="2"/>
                <w:numId w:val="0"/>
              </w:numPr>
              <w:tabs>
                <w:tab w:val="num" w:pos="737"/>
              </w:tabs>
              <w:spacing w:before="120" w:after="120"/>
              <w:jc w:val="center"/>
              <w:outlineLvl w:val="2"/>
              <w:rPr>
                <w:rFonts w:ascii="Trebuchet MS" w:hAnsi="Trebuchet MS"/>
                <w:b/>
                <w:szCs w:val="20"/>
                <w:lang w:val="ro-RO"/>
              </w:rPr>
            </w:pPr>
          </w:p>
        </w:tc>
        <w:tc>
          <w:tcPr>
            <w:tcW w:w="1254" w:type="dxa"/>
          </w:tcPr>
          <w:p w14:paraId="26219D96" w14:textId="77777777" w:rsidR="00995C4F" w:rsidRPr="0059154C" w:rsidRDefault="00995C4F" w:rsidP="00F26F62">
            <w:pPr>
              <w:keepNext/>
              <w:numPr>
                <w:ilvl w:val="2"/>
                <w:numId w:val="0"/>
              </w:numPr>
              <w:tabs>
                <w:tab w:val="num" w:pos="737"/>
              </w:tabs>
              <w:spacing w:before="120" w:after="120"/>
              <w:jc w:val="center"/>
              <w:outlineLvl w:val="2"/>
              <w:rPr>
                <w:rFonts w:ascii="Trebuchet MS" w:hAnsi="Trebuchet MS"/>
                <w:bCs/>
                <w:szCs w:val="20"/>
                <w:lang w:val="ro-RO"/>
              </w:rPr>
            </w:pPr>
          </w:p>
        </w:tc>
        <w:tc>
          <w:tcPr>
            <w:tcW w:w="1254" w:type="dxa"/>
          </w:tcPr>
          <w:p w14:paraId="72A74008" w14:textId="77777777" w:rsidR="00995C4F" w:rsidRPr="0059154C" w:rsidRDefault="00995C4F" w:rsidP="00F26F62">
            <w:pPr>
              <w:keepNext/>
              <w:numPr>
                <w:ilvl w:val="2"/>
                <w:numId w:val="0"/>
              </w:numPr>
              <w:tabs>
                <w:tab w:val="num" w:pos="737"/>
              </w:tabs>
              <w:spacing w:before="120" w:after="120"/>
              <w:jc w:val="center"/>
              <w:outlineLvl w:val="2"/>
              <w:rPr>
                <w:rFonts w:ascii="Trebuchet MS" w:hAnsi="Trebuchet MS"/>
                <w:bCs/>
                <w:szCs w:val="20"/>
                <w:lang w:val="ro-RO"/>
              </w:rPr>
            </w:pPr>
          </w:p>
        </w:tc>
        <w:tc>
          <w:tcPr>
            <w:tcW w:w="2323" w:type="dxa"/>
          </w:tcPr>
          <w:p w14:paraId="15506A1F" w14:textId="4247958D" w:rsidR="00995C4F" w:rsidRPr="0059154C" w:rsidRDefault="00214F90" w:rsidP="00DE1DD5">
            <w:pPr>
              <w:jc w:val="center"/>
              <w:rPr>
                <w:rFonts w:ascii="Trebuchet MS" w:hAnsi="Trebuchet MS"/>
                <w:bCs/>
                <w:szCs w:val="20"/>
                <w:lang w:val="ro-RO"/>
              </w:rPr>
            </w:pPr>
            <w:proofErr w:type="gramStart"/>
            <w:r w:rsidRPr="0059154C">
              <w:rPr>
                <w:rFonts w:ascii="Trebuchet MS" w:hAnsi="Trebuchet MS"/>
                <w:color w:val="000000"/>
                <w:szCs w:val="20"/>
              </w:rPr>
              <w:t>6.</w:t>
            </w:r>
            <w:r w:rsidR="003C288D">
              <w:rPr>
                <w:rFonts w:ascii="Trebuchet MS" w:hAnsi="Trebuchet MS"/>
                <w:color w:val="000000"/>
                <w:szCs w:val="20"/>
              </w:rPr>
              <w:t>250</w:t>
            </w:r>
            <w:r w:rsidRPr="0059154C">
              <w:rPr>
                <w:rFonts w:ascii="Trebuchet MS" w:hAnsi="Trebuchet MS"/>
                <w:color w:val="000000"/>
                <w:szCs w:val="20"/>
              </w:rPr>
              <w:t>.</w:t>
            </w:r>
            <w:r w:rsidR="00CF2238" w:rsidRPr="0059154C">
              <w:rPr>
                <w:rFonts w:ascii="Trebuchet MS" w:hAnsi="Trebuchet MS"/>
                <w:color w:val="000000"/>
                <w:szCs w:val="20"/>
              </w:rPr>
              <w:t>000</w:t>
            </w:r>
            <w:r w:rsidR="00CF2238" w:rsidRPr="0059154C" w:rsidDel="00CF2238">
              <w:rPr>
                <w:rFonts w:ascii="Trebuchet MS" w:hAnsi="Trebuchet MS"/>
                <w:bCs/>
                <w:color w:val="000000"/>
                <w:szCs w:val="20"/>
              </w:rPr>
              <w:t xml:space="preserve"> </w:t>
            </w:r>
            <w:r w:rsidR="000F0877" w:rsidRPr="0059154C">
              <w:rPr>
                <w:rFonts w:ascii="Trebuchet MS" w:hAnsi="Trebuchet MS"/>
                <w:bCs/>
                <w:color w:val="000000"/>
                <w:szCs w:val="20"/>
              </w:rPr>
              <w:t xml:space="preserve"> ha</w:t>
            </w:r>
            <w:proofErr w:type="gramEnd"/>
          </w:p>
        </w:tc>
        <w:tc>
          <w:tcPr>
            <w:tcW w:w="1503" w:type="dxa"/>
          </w:tcPr>
          <w:p w14:paraId="4903DA70" w14:textId="5818F11E" w:rsidR="00995C4F" w:rsidRPr="0059154C" w:rsidRDefault="003C288D" w:rsidP="00DE1DD5">
            <w:pPr>
              <w:keepNext/>
              <w:numPr>
                <w:ilvl w:val="2"/>
                <w:numId w:val="0"/>
              </w:numPr>
              <w:tabs>
                <w:tab w:val="num" w:pos="737"/>
              </w:tabs>
              <w:spacing w:before="120" w:after="120"/>
              <w:jc w:val="center"/>
              <w:outlineLvl w:val="2"/>
              <w:rPr>
                <w:rFonts w:ascii="Trebuchet MS" w:hAnsi="Trebuchet MS"/>
                <w:bCs/>
                <w:szCs w:val="20"/>
                <w:lang w:val="ro-RO"/>
              </w:rPr>
            </w:pPr>
            <w:r>
              <w:rPr>
                <w:rFonts w:ascii="Trebuchet MS" w:hAnsi="Trebuchet MS"/>
                <w:bCs/>
                <w:szCs w:val="20"/>
                <w:lang w:val="ro-RO"/>
              </w:rPr>
              <w:t>60</w:t>
            </w:r>
          </w:p>
        </w:tc>
        <w:tc>
          <w:tcPr>
            <w:tcW w:w="1326" w:type="dxa"/>
          </w:tcPr>
          <w:p w14:paraId="33DFD6DA" w14:textId="6C556C66" w:rsidR="00995C4F" w:rsidRPr="0059154C" w:rsidRDefault="00F26F62" w:rsidP="00DE1DD5">
            <w:pPr>
              <w:keepNext/>
              <w:numPr>
                <w:ilvl w:val="2"/>
                <w:numId w:val="0"/>
              </w:numPr>
              <w:tabs>
                <w:tab w:val="num" w:pos="737"/>
              </w:tabs>
              <w:spacing w:before="120" w:after="120"/>
              <w:jc w:val="center"/>
              <w:outlineLvl w:val="2"/>
              <w:rPr>
                <w:rFonts w:ascii="Trebuchet MS" w:hAnsi="Trebuchet MS"/>
                <w:bCs/>
                <w:szCs w:val="20"/>
                <w:lang w:val="ro-RO"/>
              </w:rPr>
            </w:pPr>
            <w:r w:rsidRPr="0059154C">
              <w:rPr>
                <w:rFonts w:ascii="Trebuchet MS" w:hAnsi="Trebuchet MS"/>
                <w:bCs/>
                <w:szCs w:val="20"/>
                <w:lang w:val="ro-RO"/>
              </w:rPr>
              <w:t>cuantumul unitar</w:t>
            </w:r>
            <w:r w:rsidR="00DE1DD5" w:rsidRPr="0059154C">
              <w:rPr>
                <w:rFonts w:ascii="Trebuchet MS" w:hAnsi="Trebuchet MS"/>
                <w:bCs/>
                <w:szCs w:val="20"/>
                <w:lang w:val="ro-RO"/>
              </w:rPr>
              <w:t xml:space="preserve"> indicativ</w:t>
            </w:r>
          </w:p>
        </w:tc>
        <w:tc>
          <w:tcPr>
            <w:tcW w:w="1257" w:type="dxa"/>
          </w:tcPr>
          <w:p w14:paraId="2D422CB5" w14:textId="77777777" w:rsidR="00995C4F" w:rsidRPr="0059154C" w:rsidRDefault="00995C4F" w:rsidP="00F26F62">
            <w:pPr>
              <w:keepNext/>
              <w:numPr>
                <w:ilvl w:val="2"/>
                <w:numId w:val="0"/>
              </w:numPr>
              <w:tabs>
                <w:tab w:val="num" w:pos="737"/>
              </w:tabs>
              <w:spacing w:before="120" w:after="120"/>
              <w:jc w:val="center"/>
              <w:outlineLvl w:val="2"/>
              <w:rPr>
                <w:rFonts w:ascii="Trebuchet MS" w:hAnsi="Trebuchet MS"/>
                <w:bCs/>
                <w:szCs w:val="20"/>
                <w:lang w:val="ro-RO"/>
              </w:rPr>
            </w:pPr>
          </w:p>
        </w:tc>
      </w:tr>
      <w:tr w:rsidR="00995C4F" w:rsidRPr="0059154C" w14:paraId="7941DFE5" w14:textId="77777777" w:rsidTr="002D73B9">
        <w:tc>
          <w:tcPr>
            <w:tcW w:w="1300" w:type="dxa"/>
          </w:tcPr>
          <w:p w14:paraId="78D3CC49" w14:textId="77777777" w:rsidR="00995C4F" w:rsidRPr="0059154C" w:rsidRDefault="00995C4F" w:rsidP="00995C4F">
            <w:pPr>
              <w:keepNext/>
              <w:numPr>
                <w:ilvl w:val="2"/>
                <w:numId w:val="0"/>
              </w:numPr>
              <w:tabs>
                <w:tab w:val="num" w:pos="737"/>
              </w:tabs>
              <w:spacing w:before="120" w:after="120"/>
              <w:jc w:val="both"/>
              <w:outlineLvl w:val="2"/>
              <w:rPr>
                <w:rFonts w:ascii="Trebuchet MS" w:hAnsi="Trebuchet MS"/>
                <w:b/>
                <w:szCs w:val="20"/>
                <w:lang w:val="ro-RO"/>
              </w:rPr>
            </w:pPr>
          </w:p>
        </w:tc>
        <w:tc>
          <w:tcPr>
            <w:tcW w:w="1254" w:type="dxa"/>
          </w:tcPr>
          <w:p w14:paraId="705108E6" w14:textId="77777777" w:rsidR="00995C4F" w:rsidRPr="0059154C" w:rsidRDefault="00995C4F" w:rsidP="00995C4F">
            <w:pPr>
              <w:keepNext/>
              <w:numPr>
                <w:ilvl w:val="2"/>
                <w:numId w:val="0"/>
              </w:numPr>
              <w:tabs>
                <w:tab w:val="num" w:pos="737"/>
              </w:tabs>
              <w:spacing w:before="120" w:after="120"/>
              <w:jc w:val="both"/>
              <w:outlineLvl w:val="2"/>
              <w:rPr>
                <w:rFonts w:ascii="Trebuchet MS" w:hAnsi="Trebuchet MS"/>
                <w:bCs/>
                <w:szCs w:val="20"/>
                <w:lang w:val="ro-RO"/>
              </w:rPr>
            </w:pPr>
          </w:p>
        </w:tc>
        <w:tc>
          <w:tcPr>
            <w:tcW w:w="1254" w:type="dxa"/>
          </w:tcPr>
          <w:p w14:paraId="6FCF4D79" w14:textId="77777777" w:rsidR="00995C4F" w:rsidRPr="0059154C" w:rsidRDefault="00995C4F" w:rsidP="00995C4F">
            <w:pPr>
              <w:keepNext/>
              <w:numPr>
                <w:ilvl w:val="2"/>
                <w:numId w:val="0"/>
              </w:numPr>
              <w:tabs>
                <w:tab w:val="num" w:pos="737"/>
              </w:tabs>
              <w:spacing w:before="120" w:after="120"/>
              <w:jc w:val="both"/>
              <w:outlineLvl w:val="2"/>
              <w:rPr>
                <w:rFonts w:ascii="Trebuchet MS" w:hAnsi="Trebuchet MS"/>
                <w:bCs/>
                <w:szCs w:val="20"/>
                <w:lang w:val="ro-RO"/>
              </w:rPr>
            </w:pPr>
          </w:p>
        </w:tc>
        <w:tc>
          <w:tcPr>
            <w:tcW w:w="2323" w:type="dxa"/>
          </w:tcPr>
          <w:p w14:paraId="7EDC06C6" w14:textId="2AF660B9" w:rsidR="00995C4F" w:rsidRPr="0059154C" w:rsidRDefault="000F0877" w:rsidP="00DE1DD5">
            <w:pPr>
              <w:keepNext/>
              <w:numPr>
                <w:ilvl w:val="2"/>
                <w:numId w:val="0"/>
              </w:numPr>
              <w:tabs>
                <w:tab w:val="num" w:pos="737"/>
              </w:tabs>
              <w:spacing w:before="120" w:after="120"/>
              <w:jc w:val="center"/>
              <w:outlineLvl w:val="2"/>
              <w:rPr>
                <w:rFonts w:ascii="Trebuchet MS" w:hAnsi="Trebuchet MS"/>
                <w:bCs/>
                <w:szCs w:val="20"/>
                <w:lang w:val="ro-RO"/>
              </w:rPr>
            </w:pPr>
            <w:r w:rsidRPr="0059154C">
              <w:rPr>
                <w:rFonts w:ascii="Trebuchet MS" w:hAnsi="Trebuchet MS"/>
                <w:bCs/>
                <w:color w:val="000000"/>
                <w:szCs w:val="20"/>
              </w:rPr>
              <w:t>5.013.190 ha</w:t>
            </w:r>
          </w:p>
        </w:tc>
        <w:tc>
          <w:tcPr>
            <w:tcW w:w="1503" w:type="dxa"/>
          </w:tcPr>
          <w:p w14:paraId="59FCE8D1" w14:textId="53719961" w:rsidR="00995C4F" w:rsidRPr="0059154C" w:rsidRDefault="00E334A1" w:rsidP="00DE1DD5">
            <w:pPr>
              <w:keepNext/>
              <w:numPr>
                <w:ilvl w:val="2"/>
                <w:numId w:val="0"/>
              </w:numPr>
              <w:tabs>
                <w:tab w:val="num" w:pos="737"/>
              </w:tabs>
              <w:spacing w:before="120" w:after="120"/>
              <w:jc w:val="center"/>
              <w:outlineLvl w:val="2"/>
              <w:rPr>
                <w:rFonts w:ascii="Trebuchet MS" w:hAnsi="Trebuchet MS"/>
                <w:bCs/>
                <w:szCs w:val="20"/>
                <w:lang w:val="ro-RO"/>
              </w:rPr>
            </w:pPr>
            <w:r>
              <w:rPr>
                <w:rFonts w:ascii="Trebuchet MS" w:hAnsi="Trebuchet MS"/>
                <w:bCs/>
                <w:szCs w:val="20"/>
                <w:lang w:val="ro-RO"/>
              </w:rPr>
              <w:t>74</w:t>
            </w:r>
          </w:p>
        </w:tc>
        <w:tc>
          <w:tcPr>
            <w:tcW w:w="1326" w:type="dxa"/>
          </w:tcPr>
          <w:p w14:paraId="567C82C0" w14:textId="1F1EA7C4" w:rsidR="00995C4F" w:rsidRPr="0059154C" w:rsidRDefault="00A23232" w:rsidP="00F26F62">
            <w:pPr>
              <w:keepNext/>
              <w:numPr>
                <w:ilvl w:val="2"/>
                <w:numId w:val="0"/>
              </w:numPr>
              <w:tabs>
                <w:tab w:val="num" w:pos="737"/>
              </w:tabs>
              <w:spacing w:before="120" w:after="120"/>
              <w:jc w:val="both"/>
              <w:outlineLvl w:val="2"/>
              <w:rPr>
                <w:rFonts w:ascii="Trebuchet MS" w:hAnsi="Trebuchet MS"/>
                <w:bCs/>
                <w:szCs w:val="20"/>
                <w:lang w:val="ro-RO"/>
              </w:rPr>
            </w:pPr>
            <w:r w:rsidRPr="0059154C">
              <w:rPr>
                <w:rFonts w:ascii="Trebuchet MS" w:hAnsi="Trebuchet MS"/>
                <w:bCs/>
                <w:color w:val="000000"/>
                <w:szCs w:val="20"/>
                <w:lang w:val="ro-RO"/>
              </w:rPr>
              <w:t>În cazul în care în primii ani</w:t>
            </w:r>
            <w:r w:rsidR="002D73B9" w:rsidRPr="0059154C">
              <w:rPr>
                <w:rFonts w:ascii="Trebuchet MS" w:hAnsi="Trebuchet MS"/>
                <w:bCs/>
                <w:color w:val="000000"/>
                <w:szCs w:val="20"/>
                <w:lang w:val="ro-RO"/>
              </w:rPr>
              <w:t>, urmare a</w:t>
            </w:r>
            <w:r w:rsidRPr="0059154C">
              <w:rPr>
                <w:rFonts w:ascii="Trebuchet MS" w:hAnsi="Trebuchet MS"/>
                <w:bCs/>
                <w:color w:val="000000"/>
                <w:szCs w:val="20"/>
                <w:lang w:val="ro-RO"/>
              </w:rPr>
              <w:t xml:space="preserve"> </w:t>
            </w:r>
            <w:r w:rsidR="002D73B9" w:rsidRPr="0059154C">
              <w:rPr>
                <w:rFonts w:ascii="Trebuchet MS" w:hAnsi="Trebuchet MS"/>
                <w:bCs/>
                <w:color w:val="000000"/>
                <w:szCs w:val="20"/>
                <w:lang w:val="ro-RO"/>
              </w:rPr>
              <w:t>necesității</w:t>
            </w:r>
            <w:r w:rsidRPr="0059154C">
              <w:rPr>
                <w:rFonts w:ascii="Trebuchet MS" w:hAnsi="Trebuchet MS"/>
                <w:bCs/>
                <w:color w:val="000000"/>
                <w:szCs w:val="20"/>
                <w:lang w:val="ro-RO"/>
              </w:rPr>
              <w:t xml:space="preserve"> crescute de acomodare cu </w:t>
            </w:r>
            <w:r w:rsidR="002D73B9" w:rsidRPr="0059154C">
              <w:rPr>
                <w:rFonts w:ascii="Trebuchet MS" w:hAnsi="Trebuchet MS"/>
                <w:bCs/>
                <w:color w:val="000000"/>
                <w:szCs w:val="20"/>
                <w:lang w:val="ro-RO"/>
              </w:rPr>
              <w:t xml:space="preserve">noua </w:t>
            </w:r>
            <w:r w:rsidRPr="0059154C">
              <w:rPr>
                <w:rFonts w:ascii="Trebuchet MS" w:hAnsi="Trebuchet MS"/>
                <w:bCs/>
                <w:color w:val="000000"/>
                <w:szCs w:val="20"/>
                <w:lang w:val="ro-RO"/>
              </w:rPr>
              <w:t>măsura</w:t>
            </w:r>
            <w:r w:rsidR="002D73B9" w:rsidRPr="0059154C">
              <w:rPr>
                <w:rFonts w:ascii="Trebuchet MS" w:hAnsi="Trebuchet MS"/>
                <w:bCs/>
                <w:color w:val="000000"/>
                <w:szCs w:val="20"/>
                <w:lang w:val="ro-RO"/>
              </w:rPr>
              <w:t xml:space="preserve">, </w:t>
            </w:r>
            <w:r w:rsidR="00F26F62" w:rsidRPr="0059154C">
              <w:rPr>
                <w:rFonts w:ascii="Trebuchet MS" w:hAnsi="Trebuchet MS"/>
                <w:bCs/>
                <w:color w:val="000000"/>
                <w:szCs w:val="20"/>
                <w:lang w:val="ro-RO"/>
              </w:rPr>
              <w:t xml:space="preserve">va fi posibil </w:t>
            </w:r>
            <w:r w:rsidR="002D73B9" w:rsidRPr="0059154C">
              <w:rPr>
                <w:rFonts w:ascii="Trebuchet MS" w:hAnsi="Trebuchet MS"/>
                <w:bCs/>
                <w:color w:val="000000"/>
                <w:szCs w:val="20"/>
                <w:lang w:val="ro-RO"/>
              </w:rPr>
              <w:t xml:space="preserve"> </w:t>
            </w:r>
            <w:r w:rsidR="00F26F62" w:rsidRPr="0059154C">
              <w:rPr>
                <w:rFonts w:ascii="Trebuchet MS" w:hAnsi="Trebuchet MS"/>
                <w:bCs/>
                <w:color w:val="000000"/>
                <w:szCs w:val="20"/>
                <w:lang w:val="ro-RO"/>
              </w:rPr>
              <w:t>să existe</w:t>
            </w:r>
            <w:r w:rsidR="002D73B9" w:rsidRPr="0059154C">
              <w:rPr>
                <w:rFonts w:ascii="Trebuchet MS" w:hAnsi="Trebuchet MS"/>
                <w:bCs/>
                <w:color w:val="000000"/>
                <w:szCs w:val="20"/>
                <w:lang w:val="ro-RO"/>
              </w:rPr>
              <w:t xml:space="preserve"> situația </w:t>
            </w:r>
            <w:r w:rsidR="00F26F62" w:rsidRPr="0059154C">
              <w:rPr>
                <w:rFonts w:ascii="Trebuchet MS" w:hAnsi="Trebuchet MS"/>
                <w:bCs/>
                <w:color w:val="000000"/>
                <w:szCs w:val="20"/>
                <w:lang w:val="ro-RO"/>
              </w:rPr>
              <w:t xml:space="preserve">înregistrării </w:t>
            </w:r>
            <w:r w:rsidR="002D73B9" w:rsidRPr="0059154C">
              <w:rPr>
                <w:rFonts w:ascii="Trebuchet MS" w:hAnsi="Trebuchet MS"/>
                <w:bCs/>
                <w:color w:val="000000"/>
                <w:szCs w:val="20"/>
                <w:lang w:val="ro-RO"/>
              </w:rPr>
              <w:t>unui număr scăzut de beneficiari.</w:t>
            </w:r>
            <w:r w:rsidR="00F26F62" w:rsidRPr="0059154C">
              <w:rPr>
                <w:rFonts w:ascii="Trebuchet MS" w:hAnsi="Trebuchet MS"/>
                <w:bCs/>
                <w:color w:val="000000"/>
                <w:szCs w:val="20"/>
                <w:lang w:val="ro-RO"/>
              </w:rPr>
              <w:t xml:space="preserve"> În acest caz cuantumul va crește.</w:t>
            </w:r>
            <w:r w:rsidR="002D73B9" w:rsidRPr="0059154C">
              <w:rPr>
                <w:rFonts w:ascii="Trebuchet MS" w:hAnsi="Trebuchet MS"/>
                <w:bCs/>
                <w:color w:val="000000"/>
                <w:szCs w:val="20"/>
                <w:lang w:val="ro-RO"/>
              </w:rPr>
              <w:t xml:space="preserve"> </w:t>
            </w:r>
          </w:p>
        </w:tc>
        <w:tc>
          <w:tcPr>
            <w:tcW w:w="1257" w:type="dxa"/>
          </w:tcPr>
          <w:p w14:paraId="01B0DE04" w14:textId="77777777" w:rsidR="00995C4F" w:rsidRPr="0059154C" w:rsidRDefault="00995C4F" w:rsidP="00995C4F">
            <w:pPr>
              <w:keepNext/>
              <w:numPr>
                <w:ilvl w:val="2"/>
                <w:numId w:val="0"/>
              </w:numPr>
              <w:tabs>
                <w:tab w:val="num" w:pos="737"/>
              </w:tabs>
              <w:spacing w:before="120" w:after="120"/>
              <w:jc w:val="both"/>
              <w:outlineLvl w:val="2"/>
              <w:rPr>
                <w:rFonts w:ascii="Trebuchet MS" w:hAnsi="Trebuchet MS"/>
                <w:bCs/>
                <w:szCs w:val="20"/>
                <w:lang w:val="ro-RO"/>
              </w:rPr>
            </w:pPr>
          </w:p>
        </w:tc>
      </w:tr>
      <w:tr w:rsidR="00F26F62" w:rsidRPr="0059154C" w14:paraId="6CC2B2DB" w14:textId="77777777" w:rsidTr="002D73B9">
        <w:tc>
          <w:tcPr>
            <w:tcW w:w="1300" w:type="dxa"/>
          </w:tcPr>
          <w:p w14:paraId="6016C1D7" w14:textId="77777777" w:rsidR="00F26F62" w:rsidRPr="0059154C" w:rsidRDefault="00F26F62" w:rsidP="00995C4F">
            <w:pPr>
              <w:keepNext/>
              <w:numPr>
                <w:ilvl w:val="2"/>
                <w:numId w:val="0"/>
              </w:numPr>
              <w:tabs>
                <w:tab w:val="num" w:pos="737"/>
              </w:tabs>
              <w:spacing w:before="120" w:after="120"/>
              <w:jc w:val="both"/>
              <w:outlineLvl w:val="2"/>
              <w:rPr>
                <w:rFonts w:ascii="Trebuchet MS" w:hAnsi="Trebuchet MS"/>
                <w:b/>
                <w:szCs w:val="20"/>
                <w:lang w:val="ro-RO"/>
              </w:rPr>
            </w:pPr>
          </w:p>
        </w:tc>
        <w:tc>
          <w:tcPr>
            <w:tcW w:w="1254" w:type="dxa"/>
          </w:tcPr>
          <w:p w14:paraId="641748A5" w14:textId="77777777" w:rsidR="00F26F62" w:rsidRPr="0059154C" w:rsidRDefault="00F26F62" w:rsidP="00995C4F">
            <w:pPr>
              <w:keepNext/>
              <w:numPr>
                <w:ilvl w:val="2"/>
                <w:numId w:val="0"/>
              </w:numPr>
              <w:tabs>
                <w:tab w:val="num" w:pos="737"/>
              </w:tabs>
              <w:spacing w:before="120" w:after="120"/>
              <w:jc w:val="both"/>
              <w:outlineLvl w:val="2"/>
              <w:rPr>
                <w:rFonts w:ascii="Trebuchet MS" w:hAnsi="Trebuchet MS"/>
                <w:bCs/>
                <w:szCs w:val="20"/>
                <w:lang w:val="ro-RO"/>
              </w:rPr>
            </w:pPr>
          </w:p>
        </w:tc>
        <w:tc>
          <w:tcPr>
            <w:tcW w:w="1254" w:type="dxa"/>
          </w:tcPr>
          <w:p w14:paraId="6C4ABF3A" w14:textId="77777777" w:rsidR="00F26F62" w:rsidRPr="0059154C" w:rsidRDefault="00F26F62" w:rsidP="00DE1DD5">
            <w:pPr>
              <w:keepNext/>
              <w:numPr>
                <w:ilvl w:val="2"/>
                <w:numId w:val="0"/>
              </w:numPr>
              <w:tabs>
                <w:tab w:val="num" w:pos="737"/>
              </w:tabs>
              <w:spacing w:before="120" w:after="120"/>
              <w:jc w:val="center"/>
              <w:outlineLvl w:val="2"/>
              <w:rPr>
                <w:rFonts w:ascii="Trebuchet MS" w:hAnsi="Trebuchet MS"/>
                <w:bCs/>
                <w:szCs w:val="20"/>
                <w:lang w:val="ro-RO"/>
              </w:rPr>
            </w:pPr>
          </w:p>
        </w:tc>
        <w:tc>
          <w:tcPr>
            <w:tcW w:w="2323" w:type="dxa"/>
          </w:tcPr>
          <w:p w14:paraId="0A96F362" w14:textId="68E41C30" w:rsidR="00F26F62" w:rsidRPr="0059154C" w:rsidRDefault="00F26F62" w:rsidP="00DE1DD5">
            <w:pPr>
              <w:keepNext/>
              <w:numPr>
                <w:ilvl w:val="2"/>
                <w:numId w:val="0"/>
              </w:numPr>
              <w:tabs>
                <w:tab w:val="num" w:pos="737"/>
              </w:tabs>
              <w:spacing w:before="120" w:after="120"/>
              <w:jc w:val="center"/>
              <w:outlineLvl w:val="2"/>
              <w:rPr>
                <w:rFonts w:ascii="Trebuchet MS" w:hAnsi="Trebuchet MS"/>
                <w:bCs/>
                <w:color w:val="000000"/>
                <w:szCs w:val="20"/>
              </w:rPr>
            </w:pPr>
            <w:r w:rsidRPr="0059154C">
              <w:rPr>
                <w:rFonts w:ascii="Trebuchet MS" w:hAnsi="Trebuchet MS"/>
                <w:bCs/>
                <w:color w:val="000000"/>
                <w:szCs w:val="20"/>
              </w:rPr>
              <w:t>7.000.000 ha</w:t>
            </w:r>
          </w:p>
        </w:tc>
        <w:tc>
          <w:tcPr>
            <w:tcW w:w="1503" w:type="dxa"/>
          </w:tcPr>
          <w:p w14:paraId="5C03ABE0" w14:textId="005C9636" w:rsidR="00F26F62" w:rsidRPr="0059154C" w:rsidRDefault="00E334A1" w:rsidP="00DE1DD5">
            <w:pPr>
              <w:keepNext/>
              <w:numPr>
                <w:ilvl w:val="2"/>
                <w:numId w:val="0"/>
              </w:numPr>
              <w:tabs>
                <w:tab w:val="num" w:pos="737"/>
              </w:tabs>
              <w:spacing w:before="120" w:after="120"/>
              <w:jc w:val="center"/>
              <w:outlineLvl w:val="2"/>
              <w:rPr>
                <w:rFonts w:ascii="Trebuchet MS" w:hAnsi="Trebuchet MS"/>
                <w:bCs/>
                <w:szCs w:val="20"/>
                <w:lang w:val="ro-RO"/>
              </w:rPr>
            </w:pPr>
            <w:r>
              <w:rPr>
                <w:rFonts w:ascii="Trebuchet MS" w:hAnsi="Trebuchet MS"/>
                <w:bCs/>
                <w:szCs w:val="20"/>
                <w:lang w:val="ro-RO"/>
              </w:rPr>
              <w:t>53</w:t>
            </w:r>
          </w:p>
        </w:tc>
        <w:tc>
          <w:tcPr>
            <w:tcW w:w="1326" w:type="dxa"/>
          </w:tcPr>
          <w:p w14:paraId="13E58FD6" w14:textId="1D7732CA" w:rsidR="00F26F62" w:rsidRPr="0059154C" w:rsidRDefault="00F26F62" w:rsidP="00DE1DD5">
            <w:pPr>
              <w:keepNext/>
              <w:numPr>
                <w:ilvl w:val="2"/>
                <w:numId w:val="0"/>
              </w:numPr>
              <w:tabs>
                <w:tab w:val="num" w:pos="737"/>
              </w:tabs>
              <w:spacing w:before="120" w:after="120"/>
              <w:jc w:val="both"/>
              <w:outlineLvl w:val="2"/>
              <w:rPr>
                <w:rFonts w:ascii="Trebuchet MS" w:hAnsi="Trebuchet MS"/>
                <w:bCs/>
                <w:color w:val="000000"/>
                <w:szCs w:val="20"/>
                <w:lang w:val="ro-RO"/>
              </w:rPr>
            </w:pPr>
            <w:r w:rsidRPr="0059154C">
              <w:rPr>
                <w:rFonts w:ascii="Trebuchet MS" w:hAnsi="Trebuchet MS"/>
                <w:bCs/>
                <w:color w:val="000000"/>
                <w:szCs w:val="20"/>
                <w:lang w:val="ro-RO"/>
              </w:rPr>
              <w:t>În cazul în care</w:t>
            </w:r>
            <w:r w:rsidR="00DE1DD5" w:rsidRPr="0059154C">
              <w:rPr>
                <w:rFonts w:ascii="Trebuchet MS" w:hAnsi="Trebuchet MS"/>
                <w:bCs/>
                <w:color w:val="000000"/>
                <w:szCs w:val="20"/>
                <w:lang w:val="ro-RO"/>
              </w:rPr>
              <w:t>,</w:t>
            </w:r>
            <w:r w:rsidRPr="0059154C">
              <w:rPr>
                <w:rFonts w:ascii="Trebuchet MS" w:hAnsi="Trebuchet MS"/>
                <w:bCs/>
                <w:color w:val="000000"/>
                <w:szCs w:val="20"/>
                <w:lang w:val="ro-RO"/>
              </w:rPr>
              <w:t xml:space="preserve"> </w:t>
            </w:r>
            <w:r w:rsidR="00DE1DD5" w:rsidRPr="0059154C">
              <w:rPr>
                <w:rFonts w:ascii="Trebuchet MS" w:hAnsi="Trebuchet MS"/>
                <w:bCs/>
                <w:color w:val="000000"/>
                <w:szCs w:val="20"/>
                <w:lang w:val="ro-RO"/>
              </w:rPr>
              <w:t xml:space="preserve">se vor </w:t>
            </w:r>
            <w:r w:rsidRPr="0059154C">
              <w:rPr>
                <w:rFonts w:ascii="Trebuchet MS" w:hAnsi="Trebuchet MS"/>
                <w:bCs/>
                <w:color w:val="000000"/>
                <w:szCs w:val="20"/>
                <w:lang w:val="ro-RO"/>
              </w:rPr>
              <w:t>înregistr</w:t>
            </w:r>
            <w:r w:rsidR="00DE1DD5" w:rsidRPr="0059154C">
              <w:rPr>
                <w:rFonts w:ascii="Trebuchet MS" w:hAnsi="Trebuchet MS"/>
                <w:bCs/>
                <w:color w:val="000000"/>
                <w:szCs w:val="20"/>
                <w:lang w:val="ro-RO"/>
              </w:rPr>
              <w:t>a</w:t>
            </w:r>
            <w:r w:rsidRPr="0059154C">
              <w:rPr>
                <w:rFonts w:ascii="Trebuchet MS" w:hAnsi="Trebuchet MS"/>
                <w:bCs/>
                <w:color w:val="000000"/>
                <w:szCs w:val="20"/>
                <w:lang w:val="ro-RO"/>
              </w:rPr>
              <w:t xml:space="preserve"> </w:t>
            </w:r>
            <w:r w:rsidR="00DE1DD5" w:rsidRPr="0059154C">
              <w:rPr>
                <w:rFonts w:ascii="Trebuchet MS" w:hAnsi="Trebuchet MS"/>
                <w:bCs/>
                <w:color w:val="000000"/>
                <w:szCs w:val="20"/>
                <w:lang w:val="ro-RO"/>
              </w:rPr>
              <w:t xml:space="preserve">un </w:t>
            </w:r>
            <w:r w:rsidRPr="0059154C">
              <w:rPr>
                <w:rFonts w:ascii="Trebuchet MS" w:hAnsi="Trebuchet MS"/>
                <w:bCs/>
                <w:color w:val="000000"/>
                <w:szCs w:val="20"/>
                <w:lang w:val="ro-RO"/>
              </w:rPr>
              <w:t xml:space="preserve">număr </w:t>
            </w:r>
            <w:r w:rsidR="00DE1DD5" w:rsidRPr="0059154C">
              <w:rPr>
                <w:rFonts w:ascii="Trebuchet MS" w:hAnsi="Trebuchet MS"/>
                <w:bCs/>
                <w:color w:val="000000"/>
                <w:szCs w:val="20"/>
                <w:lang w:val="ro-RO"/>
              </w:rPr>
              <w:t>crescut</w:t>
            </w:r>
            <w:r w:rsidRPr="0059154C">
              <w:rPr>
                <w:rFonts w:ascii="Trebuchet MS" w:hAnsi="Trebuchet MS"/>
                <w:bCs/>
                <w:color w:val="000000"/>
                <w:szCs w:val="20"/>
                <w:lang w:val="ro-RO"/>
              </w:rPr>
              <w:t xml:space="preserve"> de </w:t>
            </w:r>
            <w:r w:rsidR="00DE1DD5" w:rsidRPr="0059154C">
              <w:rPr>
                <w:rFonts w:ascii="Trebuchet MS" w:hAnsi="Trebuchet MS"/>
                <w:bCs/>
                <w:color w:val="000000"/>
                <w:szCs w:val="20"/>
                <w:lang w:val="ro-RO"/>
              </w:rPr>
              <w:t>beneficiari, respectiv hectare de teren arabil</w:t>
            </w:r>
            <w:r w:rsidRPr="0059154C">
              <w:rPr>
                <w:rFonts w:ascii="Trebuchet MS" w:hAnsi="Trebuchet MS"/>
                <w:bCs/>
                <w:color w:val="000000"/>
                <w:szCs w:val="20"/>
                <w:lang w:val="ro-RO"/>
              </w:rPr>
              <w:t xml:space="preserve">. În acest caz cuantumul va </w:t>
            </w:r>
            <w:r w:rsidR="00DE1DD5" w:rsidRPr="0059154C">
              <w:rPr>
                <w:rFonts w:ascii="Trebuchet MS" w:hAnsi="Trebuchet MS"/>
                <w:bCs/>
                <w:color w:val="000000"/>
                <w:szCs w:val="20"/>
                <w:lang w:val="ro-RO"/>
              </w:rPr>
              <w:t>scădea</w:t>
            </w:r>
            <w:r w:rsidRPr="0059154C">
              <w:rPr>
                <w:rFonts w:ascii="Trebuchet MS" w:hAnsi="Trebuchet MS"/>
                <w:bCs/>
                <w:color w:val="000000"/>
                <w:szCs w:val="20"/>
                <w:lang w:val="ro-RO"/>
              </w:rPr>
              <w:t>.</w:t>
            </w:r>
          </w:p>
        </w:tc>
        <w:tc>
          <w:tcPr>
            <w:tcW w:w="1257" w:type="dxa"/>
          </w:tcPr>
          <w:p w14:paraId="68CBC7F3" w14:textId="77777777" w:rsidR="00F26F62" w:rsidRPr="0059154C" w:rsidRDefault="00F26F62" w:rsidP="00995C4F">
            <w:pPr>
              <w:keepNext/>
              <w:numPr>
                <w:ilvl w:val="2"/>
                <w:numId w:val="0"/>
              </w:numPr>
              <w:tabs>
                <w:tab w:val="num" w:pos="737"/>
              </w:tabs>
              <w:spacing w:before="120" w:after="120"/>
              <w:jc w:val="both"/>
              <w:outlineLvl w:val="2"/>
              <w:rPr>
                <w:rFonts w:ascii="Trebuchet MS" w:hAnsi="Trebuchet MS"/>
                <w:bCs/>
                <w:szCs w:val="20"/>
                <w:lang w:val="ro-RO"/>
              </w:rPr>
            </w:pPr>
          </w:p>
        </w:tc>
      </w:tr>
    </w:tbl>
    <w:p w14:paraId="04244C2F" w14:textId="3AD49435" w:rsidR="00485543" w:rsidRPr="00AF2F71" w:rsidRDefault="00485543" w:rsidP="00840F13">
      <w:pPr>
        <w:keepNext/>
        <w:numPr>
          <w:ilvl w:val="2"/>
          <w:numId w:val="0"/>
        </w:numPr>
        <w:tabs>
          <w:tab w:val="num" w:pos="737"/>
        </w:tabs>
        <w:spacing w:before="120" w:after="120" w:line="240" w:lineRule="auto"/>
        <w:jc w:val="both"/>
        <w:outlineLvl w:val="2"/>
        <w:rPr>
          <w:rFonts w:ascii="Trebuchet MS" w:eastAsia="Times New Roman" w:hAnsi="Trebuchet MS" w:cs="Times New Roman"/>
          <w:bCs/>
          <w:lang w:val="ro-RO" w:eastAsia="en-GB"/>
        </w:rPr>
      </w:pPr>
    </w:p>
    <w:p w14:paraId="22487998" w14:textId="77777777" w:rsidR="00485543" w:rsidRPr="00AF2F71" w:rsidRDefault="00485543"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lang w:val="ro-RO" w:eastAsia="en-GB"/>
        </w:rPr>
      </w:pPr>
    </w:p>
    <w:p w14:paraId="0F115F0A" w14:textId="77777777" w:rsidR="008029F6" w:rsidRPr="00AF2F71" w:rsidRDefault="008029F6" w:rsidP="00DE1DD5">
      <w:pPr>
        <w:ind w:right="-507"/>
        <w:rPr>
          <w:rFonts w:ascii="Trebuchet MS" w:hAnsi="Trebuchet MS"/>
          <w:lang w:val="ro-RO"/>
        </w:rPr>
      </w:pPr>
    </w:p>
    <w:sectPr w:rsidR="008029F6" w:rsidRPr="00AF2F71" w:rsidSect="00803704">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4753" w16cex:dateUtc="2021-10-28T12:59:00Z"/>
  <w16cex:commentExtensible w16cex:durableId="251D0E08" w16cex:dateUtc="2021-10-22T07:16:00Z"/>
  <w16cex:commentExtensible w16cex:durableId="251D121F" w16cex:dateUtc="2021-10-22T07:34:00Z"/>
  <w16cex:commentExtensible w16cex:durableId="251D1237" w16cex:dateUtc="2021-10-22T07:34:00Z"/>
  <w16cex:commentExtensible w16cex:durableId="251D1257" w16cex:dateUtc="2021-10-22T07:35:00Z"/>
  <w16cex:commentExtensible w16cex:durableId="251D1278" w16cex:dateUtc="2021-10-22T07:35:00Z"/>
  <w16cex:commentExtensible w16cex:durableId="251D0665" w16cex:dateUtc="2021-10-22T06:44:00Z"/>
  <w16cex:commentExtensible w16cex:durableId="251D17FA" w16cex:dateUtc="2021-10-22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4FC6" w14:textId="77777777" w:rsidR="00847003" w:rsidRDefault="00847003" w:rsidP="00CC7F5D">
      <w:pPr>
        <w:spacing w:after="0" w:line="240" w:lineRule="auto"/>
      </w:pPr>
      <w:r>
        <w:separator/>
      </w:r>
    </w:p>
  </w:endnote>
  <w:endnote w:type="continuationSeparator" w:id="0">
    <w:p w14:paraId="009CA4E5" w14:textId="77777777" w:rsidR="00847003" w:rsidRDefault="00847003" w:rsidP="00CC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8F69" w14:textId="77777777" w:rsidR="00491438" w:rsidRDefault="0049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5851" w14:textId="77777777" w:rsidR="00491438" w:rsidRDefault="00491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660F" w14:textId="77777777" w:rsidR="00491438" w:rsidRDefault="00491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6F28" w14:textId="77777777" w:rsidR="00847003" w:rsidRDefault="00847003" w:rsidP="00CC7F5D">
      <w:pPr>
        <w:spacing w:after="0" w:line="240" w:lineRule="auto"/>
      </w:pPr>
      <w:r>
        <w:separator/>
      </w:r>
    </w:p>
  </w:footnote>
  <w:footnote w:type="continuationSeparator" w:id="0">
    <w:p w14:paraId="0AF50240" w14:textId="77777777" w:rsidR="00847003" w:rsidRDefault="00847003" w:rsidP="00CC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F3EF" w14:textId="77777777" w:rsidR="00491438" w:rsidRDefault="00491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603471"/>
      <w:docPartObj>
        <w:docPartGallery w:val="Watermarks"/>
        <w:docPartUnique/>
      </w:docPartObj>
    </w:sdtPr>
    <w:sdtEndPr/>
    <w:sdtContent>
      <w:p w14:paraId="7DB5BB67" w14:textId="4B9029C8" w:rsidR="00491438" w:rsidRDefault="00847003">
        <w:pPr>
          <w:pStyle w:val="Header"/>
        </w:pPr>
        <w:r>
          <w:rPr>
            <w:noProof/>
          </w:rPr>
          <w:pict w14:anchorId="18465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9BDB" w14:textId="77777777" w:rsidR="00491438" w:rsidRDefault="00491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24E"/>
    <w:multiLevelType w:val="hybridMultilevel"/>
    <w:tmpl w:val="7BB2CEFE"/>
    <w:lvl w:ilvl="0" w:tplc="37BC7B96">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547024"/>
    <w:multiLevelType w:val="hybridMultilevel"/>
    <w:tmpl w:val="59F44424"/>
    <w:lvl w:ilvl="0" w:tplc="2E74987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B617F"/>
    <w:multiLevelType w:val="hybridMultilevel"/>
    <w:tmpl w:val="26501916"/>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13BE9"/>
    <w:multiLevelType w:val="hybridMultilevel"/>
    <w:tmpl w:val="3DEE6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261AA"/>
    <w:multiLevelType w:val="hybridMultilevel"/>
    <w:tmpl w:val="EBE6646A"/>
    <w:lvl w:ilvl="0" w:tplc="2E7498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D3177"/>
    <w:multiLevelType w:val="hybridMultilevel"/>
    <w:tmpl w:val="BF3A9AA8"/>
    <w:lvl w:ilvl="0" w:tplc="2E7498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A2345"/>
    <w:multiLevelType w:val="hybridMultilevel"/>
    <w:tmpl w:val="8C401F30"/>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A4E1C"/>
    <w:multiLevelType w:val="hybridMultilevel"/>
    <w:tmpl w:val="A82C4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90F82"/>
    <w:multiLevelType w:val="hybridMultilevel"/>
    <w:tmpl w:val="652E2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28C0"/>
    <w:multiLevelType w:val="hybridMultilevel"/>
    <w:tmpl w:val="1206D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4117"/>
    <w:multiLevelType w:val="hybridMultilevel"/>
    <w:tmpl w:val="99283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5DBD"/>
    <w:multiLevelType w:val="hybridMultilevel"/>
    <w:tmpl w:val="B7D85B3A"/>
    <w:lvl w:ilvl="0" w:tplc="211A50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470E8"/>
    <w:multiLevelType w:val="hybridMultilevel"/>
    <w:tmpl w:val="9B3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D4D5E"/>
    <w:multiLevelType w:val="hybridMultilevel"/>
    <w:tmpl w:val="7BA620E6"/>
    <w:lvl w:ilvl="0" w:tplc="6562FC2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8B0FE1"/>
    <w:multiLevelType w:val="hybridMultilevel"/>
    <w:tmpl w:val="CC625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74683"/>
    <w:multiLevelType w:val="multilevel"/>
    <w:tmpl w:val="2DAA61F0"/>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1D2502"/>
    <w:multiLevelType w:val="hybridMultilevel"/>
    <w:tmpl w:val="F0489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22D97"/>
    <w:multiLevelType w:val="hybridMultilevel"/>
    <w:tmpl w:val="9A4E3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3415A"/>
    <w:multiLevelType w:val="hybridMultilevel"/>
    <w:tmpl w:val="DAEE684A"/>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AA1F17"/>
    <w:multiLevelType w:val="hybridMultilevel"/>
    <w:tmpl w:val="504A9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029BE"/>
    <w:multiLevelType w:val="hybridMultilevel"/>
    <w:tmpl w:val="40905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32369"/>
    <w:multiLevelType w:val="hybridMultilevel"/>
    <w:tmpl w:val="551C67C4"/>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957F43"/>
    <w:multiLevelType w:val="hybridMultilevel"/>
    <w:tmpl w:val="1AA0E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B7B6B"/>
    <w:multiLevelType w:val="hybridMultilevel"/>
    <w:tmpl w:val="2AE6389E"/>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3316B6"/>
    <w:multiLevelType w:val="hybridMultilevel"/>
    <w:tmpl w:val="0980B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15541"/>
    <w:multiLevelType w:val="multilevel"/>
    <w:tmpl w:val="CE8A2D4A"/>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D0D5C90"/>
    <w:multiLevelType w:val="hybridMultilevel"/>
    <w:tmpl w:val="A86269A4"/>
    <w:lvl w:ilvl="0" w:tplc="B3A8C212">
      <w:start w:val="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F40DB"/>
    <w:multiLevelType w:val="hybridMultilevel"/>
    <w:tmpl w:val="FFDE6C70"/>
    <w:lvl w:ilvl="0" w:tplc="524EDB7E">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02E41"/>
    <w:multiLevelType w:val="hybridMultilevel"/>
    <w:tmpl w:val="69461372"/>
    <w:lvl w:ilvl="0" w:tplc="7C3EEC42">
      <w:start w:val="5"/>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177ACB"/>
    <w:multiLevelType w:val="hybridMultilevel"/>
    <w:tmpl w:val="17A6BA9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5951B6"/>
    <w:multiLevelType w:val="hybridMultilevel"/>
    <w:tmpl w:val="DEBED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6333"/>
    <w:multiLevelType w:val="hybridMultilevel"/>
    <w:tmpl w:val="B1AA6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1789D"/>
    <w:multiLevelType w:val="multilevel"/>
    <w:tmpl w:val="F04ACB0E"/>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D0E6860"/>
    <w:multiLevelType w:val="hybridMultilevel"/>
    <w:tmpl w:val="9F8C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54710"/>
    <w:multiLevelType w:val="multilevel"/>
    <w:tmpl w:val="F25EC20C"/>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EBB2FFB"/>
    <w:multiLevelType w:val="multilevel"/>
    <w:tmpl w:val="E42E66E2"/>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35"/>
  </w:num>
  <w:num w:numId="9">
    <w:abstractNumId w:val="32"/>
  </w:num>
  <w:num w:numId="10">
    <w:abstractNumId w:val="34"/>
  </w:num>
  <w:num w:numId="11">
    <w:abstractNumId w:val="17"/>
  </w:num>
  <w:num w:numId="12">
    <w:abstractNumId w:val="0"/>
  </w:num>
  <w:num w:numId="13">
    <w:abstractNumId w:val="29"/>
  </w:num>
  <w:num w:numId="14">
    <w:abstractNumId w:val="22"/>
  </w:num>
  <w:num w:numId="15">
    <w:abstractNumId w:val="13"/>
  </w:num>
  <w:num w:numId="16">
    <w:abstractNumId w:val="7"/>
  </w:num>
  <w:num w:numId="17">
    <w:abstractNumId w:val="2"/>
  </w:num>
  <w:num w:numId="18">
    <w:abstractNumId w:val="27"/>
  </w:num>
  <w:num w:numId="19">
    <w:abstractNumId w:val="30"/>
  </w:num>
  <w:num w:numId="20">
    <w:abstractNumId w:val="23"/>
  </w:num>
  <w:num w:numId="21">
    <w:abstractNumId w:val="4"/>
  </w:num>
  <w:num w:numId="22">
    <w:abstractNumId w:val="20"/>
  </w:num>
  <w:num w:numId="23">
    <w:abstractNumId w:val="18"/>
  </w:num>
  <w:num w:numId="24">
    <w:abstractNumId w:val="8"/>
  </w:num>
  <w:num w:numId="25">
    <w:abstractNumId w:val="21"/>
  </w:num>
  <w:num w:numId="26">
    <w:abstractNumId w:val="9"/>
  </w:num>
  <w:num w:numId="27">
    <w:abstractNumId w:val="10"/>
  </w:num>
  <w:num w:numId="28">
    <w:abstractNumId w:val="6"/>
  </w:num>
  <w:num w:numId="29">
    <w:abstractNumId w:val="5"/>
  </w:num>
  <w:num w:numId="30">
    <w:abstractNumId w:val="28"/>
  </w:num>
  <w:num w:numId="31">
    <w:abstractNumId w:val="33"/>
  </w:num>
  <w:num w:numId="32">
    <w:abstractNumId w:val="19"/>
  </w:num>
  <w:num w:numId="33">
    <w:abstractNumId w:val="24"/>
  </w:num>
  <w:num w:numId="34">
    <w:abstractNumId w:val="31"/>
  </w:num>
  <w:num w:numId="35">
    <w:abstractNumId w:val="12"/>
  </w:num>
  <w:num w:numId="36">
    <w:abstractNumId w:val="26"/>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5D"/>
    <w:rsid w:val="00000F8B"/>
    <w:rsid w:val="00001067"/>
    <w:rsid w:val="0000446A"/>
    <w:rsid w:val="00005B19"/>
    <w:rsid w:val="000072BE"/>
    <w:rsid w:val="00012162"/>
    <w:rsid w:val="00037393"/>
    <w:rsid w:val="0005178C"/>
    <w:rsid w:val="00057D08"/>
    <w:rsid w:val="0006502F"/>
    <w:rsid w:val="00067C9E"/>
    <w:rsid w:val="0007589B"/>
    <w:rsid w:val="00076DF6"/>
    <w:rsid w:val="00077100"/>
    <w:rsid w:val="00086F0C"/>
    <w:rsid w:val="000940D1"/>
    <w:rsid w:val="000A7036"/>
    <w:rsid w:val="000B080E"/>
    <w:rsid w:val="000D4488"/>
    <w:rsid w:val="000D7A6E"/>
    <w:rsid w:val="000E0BA5"/>
    <w:rsid w:val="000F0877"/>
    <w:rsid w:val="00106802"/>
    <w:rsid w:val="00131535"/>
    <w:rsid w:val="001700C9"/>
    <w:rsid w:val="001753A3"/>
    <w:rsid w:val="00177C7A"/>
    <w:rsid w:val="001A2136"/>
    <w:rsid w:val="001A457E"/>
    <w:rsid w:val="001A5CB6"/>
    <w:rsid w:val="001B254F"/>
    <w:rsid w:val="001D2B38"/>
    <w:rsid w:val="001D648C"/>
    <w:rsid w:val="001F7CF5"/>
    <w:rsid w:val="0021028E"/>
    <w:rsid w:val="002131F2"/>
    <w:rsid w:val="00214F90"/>
    <w:rsid w:val="00220B55"/>
    <w:rsid w:val="002210A6"/>
    <w:rsid w:val="00233CFB"/>
    <w:rsid w:val="002356F7"/>
    <w:rsid w:val="00252874"/>
    <w:rsid w:val="002624EF"/>
    <w:rsid w:val="0027540C"/>
    <w:rsid w:val="00295EFE"/>
    <w:rsid w:val="002A1981"/>
    <w:rsid w:val="002A1ED7"/>
    <w:rsid w:val="002A5B45"/>
    <w:rsid w:val="002B1DF6"/>
    <w:rsid w:val="002B2203"/>
    <w:rsid w:val="002C0613"/>
    <w:rsid w:val="002D73B9"/>
    <w:rsid w:val="002F111D"/>
    <w:rsid w:val="002F7174"/>
    <w:rsid w:val="002F7920"/>
    <w:rsid w:val="00303397"/>
    <w:rsid w:val="003077C2"/>
    <w:rsid w:val="003347B0"/>
    <w:rsid w:val="0036265F"/>
    <w:rsid w:val="00363131"/>
    <w:rsid w:val="00363933"/>
    <w:rsid w:val="003732C4"/>
    <w:rsid w:val="0037548F"/>
    <w:rsid w:val="0039056E"/>
    <w:rsid w:val="003A4779"/>
    <w:rsid w:val="003C027B"/>
    <w:rsid w:val="003C0E7D"/>
    <w:rsid w:val="003C288D"/>
    <w:rsid w:val="003D7920"/>
    <w:rsid w:val="00400367"/>
    <w:rsid w:val="0040119A"/>
    <w:rsid w:val="00413354"/>
    <w:rsid w:val="0041604C"/>
    <w:rsid w:val="004201A1"/>
    <w:rsid w:val="004306C0"/>
    <w:rsid w:val="0044732C"/>
    <w:rsid w:val="004501EC"/>
    <w:rsid w:val="00456D9F"/>
    <w:rsid w:val="00463E69"/>
    <w:rsid w:val="00471747"/>
    <w:rsid w:val="0048492B"/>
    <w:rsid w:val="00485543"/>
    <w:rsid w:val="00485A21"/>
    <w:rsid w:val="00487A1D"/>
    <w:rsid w:val="00491438"/>
    <w:rsid w:val="00493411"/>
    <w:rsid w:val="004B01B6"/>
    <w:rsid w:val="004B411F"/>
    <w:rsid w:val="004B5456"/>
    <w:rsid w:val="004B725A"/>
    <w:rsid w:val="004C1AD5"/>
    <w:rsid w:val="004D0975"/>
    <w:rsid w:val="004D1DE2"/>
    <w:rsid w:val="004D20A6"/>
    <w:rsid w:val="004F05D2"/>
    <w:rsid w:val="004F2635"/>
    <w:rsid w:val="004F694B"/>
    <w:rsid w:val="00504580"/>
    <w:rsid w:val="00512E7E"/>
    <w:rsid w:val="0051305C"/>
    <w:rsid w:val="00514EC5"/>
    <w:rsid w:val="00516CC3"/>
    <w:rsid w:val="0052499C"/>
    <w:rsid w:val="005316F8"/>
    <w:rsid w:val="0053467F"/>
    <w:rsid w:val="00537E8B"/>
    <w:rsid w:val="0058264A"/>
    <w:rsid w:val="0059154C"/>
    <w:rsid w:val="00594BD3"/>
    <w:rsid w:val="005A2868"/>
    <w:rsid w:val="005A607C"/>
    <w:rsid w:val="005B0DCF"/>
    <w:rsid w:val="005B4289"/>
    <w:rsid w:val="005B4BA2"/>
    <w:rsid w:val="005C7206"/>
    <w:rsid w:val="005D0455"/>
    <w:rsid w:val="005E07BC"/>
    <w:rsid w:val="005E16DC"/>
    <w:rsid w:val="005F4767"/>
    <w:rsid w:val="00603C67"/>
    <w:rsid w:val="00620558"/>
    <w:rsid w:val="0063015E"/>
    <w:rsid w:val="00630B7E"/>
    <w:rsid w:val="00640B17"/>
    <w:rsid w:val="00642B20"/>
    <w:rsid w:val="00645B1C"/>
    <w:rsid w:val="00650040"/>
    <w:rsid w:val="00655E5C"/>
    <w:rsid w:val="0067047E"/>
    <w:rsid w:val="00687108"/>
    <w:rsid w:val="00690633"/>
    <w:rsid w:val="00691720"/>
    <w:rsid w:val="0069369D"/>
    <w:rsid w:val="00696BEC"/>
    <w:rsid w:val="006A6924"/>
    <w:rsid w:val="006B5B59"/>
    <w:rsid w:val="006C71A3"/>
    <w:rsid w:val="006D0BA8"/>
    <w:rsid w:val="006E4B9F"/>
    <w:rsid w:val="00703963"/>
    <w:rsid w:val="00705627"/>
    <w:rsid w:val="00713A75"/>
    <w:rsid w:val="00715E46"/>
    <w:rsid w:val="0072590E"/>
    <w:rsid w:val="00732441"/>
    <w:rsid w:val="00741A0C"/>
    <w:rsid w:val="00773232"/>
    <w:rsid w:val="00782D6B"/>
    <w:rsid w:val="007878C9"/>
    <w:rsid w:val="007A0477"/>
    <w:rsid w:val="007B1E7B"/>
    <w:rsid w:val="007D1A60"/>
    <w:rsid w:val="007E44C5"/>
    <w:rsid w:val="008029F6"/>
    <w:rsid w:val="00803704"/>
    <w:rsid w:val="00805AA1"/>
    <w:rsid w:val="00813065"/>
    <w:rsid w:val="008233BD"/>
    <w:rsid w:val="00827C97"/>
    <w:rsid w:val="008335F8"/>
    <w:rsid w:val="00840F13"/>
    <w:rsid w:val="0084419A"/>
    <w:rsid w:val="00847003"/>
    <w:rsid w:val="00860BA1"/>
    <w:rsid w:val="00861927"/>
    <w:rsid w:val="00862F8F"/>
    <w:rsid w:val="00870944"/>
    <w:rsid w:val="00884B67"/>
    <w:rsid w:val="00894D8C"/>
    <w:rsid w:val="0089683B"/>
    <w:rsid w:val="008A000F"/>
    <w:rsid w:val="008B0A8D"/>
    <w:rsid w:val="008B2CC0"/>
    <w:rsid w:val="008B3195"/>
    <w:rsid w:val="008B4E31"/>
    <w:rsid w:val="008C0226"/>
    <w:rsid w:val="008D1706"/>
    <w:rsid w:val="008D39CF"/>
    <w:rsid w:val="008D536B"/>
    <w:rsid w:val="008F3351"/>
    <w:rsid w:val="00915693"/>
    <w:rsid w:val="00917BD6"/>
    <w:rsid w:val="00923863"/>
    <w:rsid w:val="00945288"/>
    <w:rsid w:val="009712DE"/>
    <w:rsid w:val="0097542A"/>
    <w:rsid w:val="009773B0"/>
    <w:rsid w:val="009820DC"/>
    <w:rsid w:val="00995C4F"/>
    <w:rsid w:val="009B1CF9"/>
    <w:rsid w:val="009B66AD"/>
    <w:rsid w:val="009D0853"/>
    <w:rsid w:val="009D2302"/>
    <w:rsid w:val="009E01A8"/>
    <w:rsid w:val="009E3418"/>
    <w:rsid w:val="009E625D"/>
    <w:rsid w:val="009F218D"/>
    <w:rsid w:val="00A052E1"/>
    <w:rsid w:val="00A05C38"/>
    <w:rsid w:val="00A2191C"/>
    <w:rsid w:val="00A23232"/>
    <w:rsid w:val="00A2446F"/>
    <w:rsid w:val="00A2626D"/>
    <w:rsid w:val="00A33083"/>
    <w:rsid w:val="00A42448"/>
    <w:rsid w:val="00A440E9"/>
    <w:rsid w:val="00A633AA"/>
    <w:rsid w:val="00A71CB3"/>
    <w:rsid w:val="00A73866"/>
    <w:rsid w:val="00A73A3A"/>
    <w:rsid w:val="00A750F8"/>
    <w:rsid w:val="00A949CB"/>
    <w:rsid w:val="00A94F24"/>
    <w:rsid w:val="00A96017"/>
    <w:rsid w:val="00A97131"/>
    <w:rsid w:val="00AA4CFD"/>
    <w:rsid w:val="00AC2915"/>
    <w:rsid w:val="00AD4925"/>
    <w:rsid w:val="00AD750F"/>
    <w:rsid w:val="00AF2F71"/>
    <w:rsid w:val="00AF63B6"/>
    <w:rsid w:val="00B01232"/>
    <w:rsid w:val="00B169F8"/>
    <w:rsid w:val="00B31715"/>
    <w:rsid w:val="00B444C0"/>
    <w:rsid w:val="00B45C1B"/>
    <w:rsid w:val="00B52FB0"/>
    <w:rsid w:val="00B61635"/>
    <w:rsid w:val="00B62C94"/>
    <w:rsid w:val="00B653F5"/>
    <w:rsid w:val="00B673F4"/>
    <w:rsid w:val="00B67BD7"/>
    <w:rsid w:val="00B7626E"/>
    <w:rsid w:val="00B825EB"/>
    <w:rsid w:val="00B95432"/>
    <w:rsid w:val="00B96EC5"/>
    <w:rsid w:val="00B971CA"/>
    <w:rsid w:val="00BB6683"/>
    <w:rsid w:val="00BD4EC3"/>
    <w:rsid w:val="00BE1320"/>
    <w:rsid w:val="00BF086B"/>
    <w:rsid w:val="00BF7940"/>
    <w:rsid w:val="00C0101C"/>
    <w:rsid w:val="00C02407"/>
    <w:rsid w:val="00C02F3E"/>
    <w:rsid w:val="00C04F48"/>
    <w:rsid w:val="00C069A8"/>
    <w:rsid w:val="00C11177"/>
    <w:rsid w:val="00C33226"/>
    <w:rsid w:val="00C40814"/>
    <w:rsid w:val="00C44BEF"/>
    <w:rsid w:val="00C53BAF"/>
    <w:rsid w:val="00C70C47"/>
    <w:rsid w:val="00C763F8"/>
    <w:rsid w:val="00C80262"/>
    <w:rsid w:val="00CA0515"/>
    <w:rsid w:val="00CA2385"/>
    <w:rsid w:val="00CA368D"/>
    <w:rsid w:val="00CB2561"/>
    <w:rsid w:val="00CB478D"/>
    <w:rsid w:val="00CB6CF4"/>
    <w:rsid w:val="00CC08B1"/>
    <w:rsid w:val="00CC7F5D"/>
    <w:rsid w:val="00CD0562"/>
    <w:rsid w:val="00CE6451"/>
    <w:rsid w:val="00CF2238"/>
    <w:rsid w:val="00D03CAE"/>
    <w:rsid w:val="00D06E67"/>
    <w:rsid w:val="00D10DCF"/>
    <w:rsid w:val="00D15B2D"/>
    <w:rsid w:val="00D17D62"/>
    <w:rsid w:val="00D21815"/>
    <w:rsid w:val="00D3387D"/>
    <w:rsid w:val="00D53014"/>
    <w:rsid w:val="00D86552"/>
    <w:rsid w:val="00D90FA8"/>
    <w:rsid w:val="00D921D3"/>
    <w:rsid w:val="00D94555"/>
    <w:rsid w:val="00DA7216"/>
    <w:rsid w:val="00DB4AD7"/>
    <w:rsid w:val="00DC3646"/>
    <w:rsid w:val="00DD20AB"/>
    <w:rsid w:val="00DD682E"/>
    <w:rsid w:val="00DD6E07"/>
    <w:rsid w:val="00DE1DD5"/>
    <w:rsid w:val="00DE6230"/>
    <w:rsid w:val="00DF04E7"/>
    <w:rsid w:val="00E03CC4"/>
    <w:rsid w:val="00E2197A"/>
    <w:rsid w:val="00E27B25"/>
    <w:rsid w:val="00E334A1"/>
    <w:rsid w:val="00E34F12"/>
    <w:rsid w:val="00E567DB"/>
    <w:rsid w:val="00E56A2C"/>
    <w:rsid w:val="00E62A21"/>
    <w:rsid w:val="00E66A7A"/>
    <w:rsid w:val="00E76605"/>
    <w:rsid w:val="00E80BEF"/>
    <w:rsid w:val="00E836D5"/>
    <w:rsid w:val="00E93176"/>
    <w:rsid w:val="00E9608D"/>
    <w:rsid w:val="00EA4908"/>
    <w:rsid w:val="00EB0FA7"/>
    <w:rsid w:val="00EC39BD"/>
    <w:rsid w:val="00EC3D4C"/>
    <w:rsid w:val="00EF361E"/>
    <w:rsid w:val="00EF4384"/>
    <w:rsid w:val="00F014EA"/>
    <w:rsid w:val="00F0432D"/>
    <w:rsid w:val="00F14243"/>
    <w:rsid w:val="00F26F62"/>
    <w:rsid w:val="00F45DB8"/>
    <w:rsid w:val="00F475DC"/>
    <w:rsid w:val="00F51978"/>
    <w:rsid w:val="00F5515F"/>
    <w:rsid w:val="00F57161"/>
    <w:rsid w:val="00F614F3"/>
    <w:rsid w:val="00F70822"/>
    <w:rsid w:val="00F71CD5"/>
    <w:rsid w:val="00F77809"/>
    <w:rsid w:val="00F8284C"/>
    <w:rsid w:val="00F905CC"/>
    <w:rsid w:val="00FB0D93"/>
    <w:rsid w:val="00FE7051"/>
    <w:rsid w:val="00FF761D"/>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B705B8"/>
  <w15:chartTrackingRefBased/>
  <w15:docId w15:val="{F2C1BEEC-980D-44D2-9369-81C07B6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7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F5D"/>
    <w:rPr>
      <w:sz w:val="20"/>
      <w:szCs w:val="20"/>
    </w:rPr>
  </w:style>
  <w:style w:type="table" w:styleId="TableGrid">
    <w:name w:val="Table Grid"/>
    <w:basedOn w:val="TableNormal"/>
    <w:uiPriority w:val="37"/>
    <w:rsid w:val="00CC7F5D"/>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C7F5D"/>
    <w:rPr>
      <w:w w:val="100"/>
      <w:sz w:val="20"/>
      <w:szCs w:val="20"/>
      <w:shd w:val="clear" w:color="auto" w:fill="auto"/>
      <w:vertAlign w:val="superscript"/>
    </w:rPr>
  </w:style>
  <w:style w:type="table" w:customStyle="1" w:styleId="TableGrid1">
    <w:name w:val="Table Grid1"/>
    <w:basedOn w:val="TableNormal"/>
    <w:next w:val="TableGrid"/>
    <w:uiPriority w:val="37"/>
    <w:rsid w:val="00CC7F5D"/>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451"/>
    <w:rPr>
      <w:sz w:val="16"/>
      <w:szCs w:val="16"/>
    </w:rPr>
  </w:style>
  <w:style w:type="paragraph" w:styleId="CommentText">
    <w:name w:val="annotation text"/>
    <w:basedOn w:val="Normal"/>
    <w:link w:val="CommentTextChar"/>
    <w:uiPriority w:val="99"/>
    <w:semiHidden/>
    <w:unhideWhenUsed/>
    <w:rsid w:val="00CE6451"/>
    <w:pPr>
      <w:spacing w:line="240" w:lineRule="auto"/>
    </w:pPr>
    <w:rPr>
      <w:sz w:val="20"/>
      <w:szCs w:val="20"/>
    </w:rPr>
  </w:style>
  <w:style w:type="character" w:customStyle="1" w:styleId="CommentTextChar">
    <w:name w:val="Comment Text Char"/>
    <w:basedOn w:val="DefaultParagraphFont"/>
    <w:link w:val="CommentText"/>
    <w:uiPriority w:val="99"/>
    <w:semiHidden/>
    <w:rsid w:val="00CE6451"/>
    <w:rPr>
      <w:sz w:val="20"/>
      <w:szCs w:val="20"/>
    </w:rPr>
  </w:style>
  <w:style w:type="paragraph" w:styleId="CommentSubject">
    <w:name w:val="annotation subject"/>
    <w:basedOn w:val="CommentText"/>
    <w:next w:val="CommentText"/>
    <w:link w:val="CommentSubjectChar"/>
    <w:uiPriority w:val="99"/>
    <w:semiHidden/>
    <w:unhideWhenUsed/>
    <w:rsid w:val="00CE6451"/>
    <w:rPr>
      <w:b/>
      <w:bCs/>
    </w:rPr>
  </w:style>
  <w:style w:type="character" w:customStyle="1" w:styleId="CommentSubjectChar">
    <w:name w:val="Comment Subject Char"/>
    <w:basedOn w:val="CommentTextChar"/>
    <w:link w:val="CommentSubject"/>
    <w:uiPriority w:val="99"/>
    <w:semiHidden/>
    <w:rsid w:val="00CE6451"/>
    <w:rPr>
      <w:b/>
      <w:bCs/>
      <w:sz w:val="20"/>
      <w:szCs w:val="20"/>
    </w:rPr>
  </w:style>
  <w:style w:type="paragraph" w:styleId="ListParagraph">
    <w:name w:val="List Paragraph"/>
    <w:basedOn w:val="Normal"/>
    <w:uiPriority w:val="34"/>
    <w:qFormat/>
    <w:rsid w:val="00F71CD5"/>
    <w:pPr>
      <w:ind w:left="720"/>
      <w:contextualSpacing/>
    </w:pPr>
  </w:style>
  <w:style w:type="character" w:customStyle="1" w:styleId="Bodytext2">
    <w:name w:val="Body text|2_"/>
    <w:basedOn w:val="DefaultParagraphFont"/>
    <w:link w:val="Bodytext20"/>
    <w:rsid w:val="008D1706"/>
    <w:rPr>
      <w:rFonts w:ascii="Arial" w:eastAsia="Arial" w:hAnsi="Arial" w:cs="Arial"/>
      <w:sz w:val="17"/>
      <w:shd w:val="clear" w:color="auto" w:fill="FFFFFF"/>
    </w:rPr>
  </w:style>
  <w:style w:type="paragraph" w:customStyle="1" w:styleId="Bodytext20">
    <w:name w:val="Body text|2"/>
    <w:basedOn w:val="Normal"/>
    <w:link w:val="Bodytext2"/>
    <w:qFormat/>
    <w:rsid w:val="008D1706"/>
    <w:pPr>
      <w:widowControl w:val="0"/>
      <w:shd w:val="clear" w:color="auto" w:fill="FFFFFF"/>
      <w:spacing w:line="190" w:lineRule="exact"/>
      <w:ind w:hanging="480"/>
      <w:jc w:val="both"/>
    </w:pPr>
    <w:rPr>
      <w:rFonts w:ascii="Arial" w:eastAsia="Arial" w:hAnsi="Arial" w:cs="Arial"/>
      <w:sz w:val="17"/>
    </w:rPr>
  </w:style>
  <w:style w:type="paragraph" w:styleId="BalloonText">
    <w:name w:val="Balloon Text"/>
    <w:basedOn w:val="Normal"/>
    <w:link w:val="BalloonTextChar"/>
    <w:uiPriority w:val="99"/>
    <w:semiHidden/>
    <w:unhideWhenUsed/>
    <w:rsid w:val="008B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95"/>
    <w:rPr>
      <w:rFonts w:ascii="Segoe UI" w:hAnsi="Segoe UI" w:cs="Segoe UI"/>
      <w:sz w:val="18"/>
      <w:szCs w:val="18"/>
    </w:rPr>
  </w:style>
  <w:style w:type="paragraph" w:styleId="NormalWeb">
    <w:name w:val="Normal (Web)"/>
    <w:basedOn w:val="Normal"/>
    <w:uiPriority w:val="99"/>
    <w:semiHidden/>
    <w:unhideWhenUsed/>
    <w:rsid w:val="00051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ttl">
    <w:name w:val="s_pct_ttl"/>
    <w:basedOn w:val="DefaultParagraphFont"/>
    <w:rsid w:val="0005178C"/>
  </w:style>
  <w:style w:type="character" w:customStyle="1" w:styleId="spctbdy">
    <w:name w:val="s_pct_bdy"/>
    <w:basedOn w:val="DefaultParagraphFont"/>
    <w:rsid w:val="0005178C"/>
  </w:style>
  <w:style w:type="paragraph" w:styleId="Header">
    <w:name w:val="header"/>
    <w:basedOn w:val="Normal"/>
    <w:link w:val="HeaderChar"/>
    <w:uiPriority w:val="99"/>
    <w:unhideWhenUsed/>
    <w:rsid w:val="0049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438"/>
  </w:style>
  <w:style w:type="paragraph" w:styleId="Footer">
    <w:name w:val="footer"/>
    <w:basedOn w:val="Normal"/>
    <w:link w:val="FooterChar"/>
    <w:uiPriority w:val="99"/>
    <w:unhideWhenUsed/>
    <w:rsid w:val="0049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6529">
      <w:bodyDiv w:val="1"/>
      <w:marLeft w:val="0"/>
      <w:marRight w:val="0"/>
      <w:marTop w:val="0"/>
      <w:marBottom w:val="0"/>
      <w:divBdr>
        <w:top w:val="none" w:sz="0" w:space="0" w:color="auto"/>
        <w:left w:val="none" w:sz="0" w:space="0" w:color="auto"/>
        <w:bottom w:val="none" w:sz="0" w:space="0" w:color="auto"/>
        <w:right w:val="none" w:sz="0" w:space="0" w:color="auto"/>
      </w:divBdr>
      <w:divsChild>
        <w:div w:id="1800412096">
          <w:marLeft w:val="0"/>
          <w:marRight w:val="0"/>
          <w:marTop w:val="0"/>
          <w:marBottom w:val="0"/>
          <w:divBdr>
            <w:top w:val="none" w:sz="0" w:space="0" w:color="auto"/>
            <w:left w:val="none" w:sz="0" w:space="0" w:color="auto"/>
            <w:bottom w:val="none" w:sz="0" w:space="0" w:color="auto"/>
            <w:right w:val="none" w:sz="0" w:space="0" w:color="auto"/>
          </w:divBdr>
          <w:divsChild>
            <w:div w:id="2016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3680">
      <w:bodyDiv w:val="1"/>
      <w:marLeft w:val="0"/>
      <w:marRight w:val="0"/>
      <w:marTop w:val="0"/>
      <w:marBottom w:val="0"/>
      <w:divBdr>
        <w:top w:val="none" w:sz="0" w:space="0" w:color="auto"/>
        <w:left w:val="none" w:sz="0" w:space="0" w:color="auto"/>
        <w:bottom w:val="none" w:sz="0" w:space="0" w:color="auto"/>
        <w:right w:val="none" w:sz="0" w:space="0" w:color="auto"/>
      </w:divBdr>
    </w:div>
    <w:div w:id="691876172">
      <w:bodyDiv w:val="1"/>
      <w:marLeft w:val="0"/>
      <w:marRight w:val="0"/>
      <w:marTop w:val="0"/>
      <w:marBottom w:val="0"/>
      <w:divBdr>
        <w:top w:val="none" w:sz="0" w:space="0" w:color="auto"/>
        <w:left w:val="none" w:sz="0" w:space="0" w:color="auto"/>
        <w:bottom w:val="none" w:sz="0" w:space="0" w:color="auto"/>
        <w:right w:val="none" w:sz="0" w:space="0" w:color="auto"/>
      </w:divBdr>
      <w:divsChild>
        <w:div w:id="1828785524">
          <w:marLeft w:val="0"/>
          <w:marRight w:val="0"/>
          <w:marTop w:val="0"/>
          <w:marBottom w:val="0"/>
          <w:divBdr>
            <w:top w:val="none" w:sz="0" w:space="0" w:color="auto"/>
            <w:left w:val="none" w:sz="0" w:space="0" w:color="auto"/>
            <w:bottom w:val="none" w:sz="0" w:space="0" w:color="auto"/>
            <w:right w:val="none" w:sz="0" w:space="0" w:color="auto"/>
          </w:divBdr>
          <w:divsChild>
            <w:div w:id="1020816484">
              <w:marLeft w:val="0"/>
              <w:marRight w:val="0"/>
              <w:marTop w:val="0"/>
              <w:marBottom w:val="0"/>
              <w:divBdr>
                <w:top w:val="none" w:sz="0" w:space="0" w:color="auto"/>
                <w:left w:val="none" w:sz="0" w:space="0" w:color="auto"/>
                <w:bottom w:val="none" w:sz="0" w:space="0" w:color="auto"/>
                <w:right w:val="none" w:sz="0" w:space="0" w:color="auto"/>
              </w:divBdr>
              <w:divsChild>
                <w:div w:id="561405490">
                  <w:marLeft w:val="0"/>
                  <w:marRight w:val="0"/>
                  <w:marTop w:val="0"/>
                  <w:marBottom w:val="0"/>
                  <w:divBdr>
                    <w:top w:val="none" w:sz="0" w:space="0" w:color="auto"/>
                    <w:left w:val="none" w:sz="0" w:space="0" w:color="auto"/>
                    <w:bottom w:val="none" w:sz="0" w:space="0" w:color="auto"/>
                    <w:right w:val="none" w:sz="0" w:space="0" w:color="auto"/>
                  </w:divBdr>
                  <w:divsChild>
                    <w:div w:id="713428170">
                      <w:marLeft w:val="0"/>
                      <w:marRight w:val="0"/>
                      <w:marTop w:val="0"/>
                      <w:marBottom w:val="0"/>
                      <w:divBdr>
                        <w:top w:val="none" w:sz="0" w:space="0" w:color="auto"/>
                        <w:left w:val="none" w:sz="0" w:space="0" w:color="auto"/>
                        <w:bottom w:val="none" w:sz="0" w:space="0" w:color="auto"/>
                        <w:right w:val="none" w:sz="0" w:space="0" w:color="auto"/>
                      </w:divBdr>
                      <w:divsChild>
                        <w:div w:id="1490637474">
                          <w:marLeft w:val="0"/>
                          <w:marRight w:val="0"/>
                          <w:marTop w:val="0"/>
                          <w:marBottom w:val="0"/>
                          <w:divBdr>
                            <w:top w:val="none" w:sz="0" w:space="0" w:color="auto"/>
                            <w:left w:val="none" w:sz="0" w:space="0" w:color="auto"/>
                            <w:bottom w:val="none" w:sz="0" w:space="0" w:color="auto"/>
                            <w:right w:val="none" w:sz="0" w:space="0" w:color="auto"/>
                          </w:divBdr>
                          <w:divsChild>
                            <w:div w:id="442923876">
                              <w:marLeft w:val="0"/>
                              <w:marRight w:val="0"/>
                              <w:marTop w:val="0"/>
                              <w:marBottom w:val="0"/>
                              <w:divBdr>
                                <w:top w:val="none" w:sz="0" w:space="0" w:color="auto"/>
                                <w:left w:val="single" w:sz="6" w:space="0" w:color="E5E3E3"/>
                                <w:bottom w:val="none" w:sz="0" w:space="0" w:color="auto"/>
                                <w:right w:val="none" w:sz="0" w:space="0" w:color="auto"/>
                              </w:divBdr>
                              <w:divsChild>
                                <w:div w:id="1802843898">
                                  <w:marLeft w:val="0"/>
                                  <w:marRight w:val="0"/>
                                  <w:marTop w:val="0"/>
                                  <w:marBottom w:val="0"/>
                                  <w:divBdr>
                                    <w:top w:val="none" w:sz="0" w:space="0" w:color="auto"/>
                                    <w:left w:val="none" w:sz="0" w:space="0" w:color="auto"/>
                                    <w:bottom w:val="none" w:sz="0" w:space="0" w:color="auto"/>
                                    <w:right w:val="none" w:sz="0" w:space="0" w:color="auto"/>
                                  </w:divBdr>
                                  <w:divsChild>
                                    <w:div w:id="1554385620">
                                      <w:marLeft w:val="0"/>
                                      <w:marRight w:val="0"/>
                                      <w:marTop w:val="0"/>
                                      <w:marBottom w:val="0"/>
                                      <w:divBdr>
                                        <w:top w:val="none" w:sz="0" w:space="0" w:color="auto"/>
                                        <w:left w:val="none" w:sz="0" w:space="0" w:color="auto"/>
                                        <w:bottom w:val="none" w:sz="0" w:space="0" w:color="auto"/>
                                        <w:right w:val="none" w:sz="0" w:space="0" w:color="auto"/>
                                      </w:divBdr>
                                      <w:divsChild>
                                        <w:div w:id="268973979">
                                          <w:marLeft w:val="0"/>
                                          <w:marRight w:val="0"/>
                                          <w:marTop w:val="0"/>
                                          <w:marBottom w:val="0"/>
                                          <w:divBdr>
                                            <w:top w:val="none" w:sz="0" w:space="0" w:color="auto"/>
                                            <w:left w:val="none" w:sz="0" w:space="0" w:color="auto"/>
                                            <w:bottom w:val="none" w:sz="0" w:space="0" w:color="auto"/>
                                            <w:right w:val="none" w:sz="0" w:space="0" w:color="auto"/>
                                          </w:divBdr>
                                          <w:divsChild>
                                            <w:div w:id="615334140">
                                              <w:marLeft w:val="0"/>
                                              <w:marRight w:val="0"/>
                                              <w:marTop w:val="0"/>
                                              <w:marBottom w:val="0"/>
                                              <w:divBdr>
                                                <w:top w:val="none" w:sz="0" w:space="0" w:color="auto"/>
                                                <w:left w:val="none" w:sz="0" w:space="0" w:color="auto"/>
                                                <w:bottom w:val="none" w:sz="0" w:space="0" w:color="auto"/>
                                                <w:right w:val="none" w:sz="0" w:space="0" w:color="auto"/>
                                              </w:divBdr>
                                              <w:divsChild>
                                                <w:div w:id="1030185878">
                                                  <w:marLeft w:val="0"/>
                                                  <w:marRight w:val="0"/>
                                                  <w:marTop w:val="0"/>
                                                  <w:marBottom w:val="0"/>
                                                  <w:divBdr>
                                                    <w:top w:val="none" w:sz="0" w:space="0" w:color="auto"/>
                                                    <w:left w:val="none" w:sz="0" w:space="0" w:color="auto"/>
                                                    <w:bottom w:val="none" w:sz="0" w:space="0" w:color="auto"/>
                                                    <w:right w:val="none" w:sz="0" w:space="0" w:color="auto"/>
                                                  </w:divBdr>
                                                  <w:divsChild>
                                                    <w:div w:id="1008555459">
                                                      <w:marLeft w:val="0"/>
                                                      <w:marRight w:val="0"/>
                                                      <w:marTop w:val="0"/>
                                                      <w:marBottom w:val="0"/>
                                                      <w:divBdr>
                                                        <w:top w:val="none" w:sz="0" w:space="0" w:color="auto"/>
                                                        <w:left w:val="none" w:sz="0" w:space="0" w:color="auto"/>
                                                        <w:bottom w:val="none" w:sz="0" w:space="0" w:color="auto"/>
                                                        <w:right w:val="none" w:sz="0" w:space="0" w:color="auto"/>
                                                      </w:divBdr>
                                                      <w:divsChild>
                                                        <w:div w:id="476532419">
                                                          <w:marLeft w:val="480"/>
                                                          <w:marRight w:val="0"/>
                                                          <w:marTop w:val="0"/>
                                                          <w:marBottom w:val="0"/>
                                                          <w:divBdr>
                                                            <w:top w:val="none" w:sz="0" w:space="0" w:color="auto"/>
                                                            <w:left w:val="none" w:sz="0" w:space="0" w:color="auto"/>
                                                            <w:bottom w:val="none" w:sz="0" w:space="0" w:color="auto"/>
                                                            <w:right w:val="none" w:sz="0" w:space="0" w:color="auto"/>
                                                          </w:divBdr>
                                                          <w:divsChild>
                                                            <w:div w:id="1843231963">
                                                              <w:marLeft w:val="0"/>
                                                              <w:marRight w:val="0"/>
                                                              <w:marTop w:val="0"/>
                                                              <w:marBottom w:val="0"/>
                                                              <w:divBdr>
                                                                <w:top w:val="none" w:sz="0" w:space="0" w:color="auto"/>
                                                                <w:left w:val="none" w:sz="0" w:space="0" w:color="auto"/>
                                                                <w:bottom w:val="none" w:sz="0" w:space="0" w:color="auto"/>
                                                                <w:right w:val="none" w:sz="0" w:space="0" w:color="auto"/>
                                                              </w:divBdr>
                                                              <w:divsChild>
                                                                <w:div w:id="755171915">
                                                                  <w:marLeft w:val="0"/>
                                                                  <w:marRight w:val="0"/>
                                                                  <w:marTop w:val="0"/>
                                                                  <w:marBottom w:val="0"/>
                                                                  <w:divBdr>
                                                                    <w:top w:val="none" w:sz="0" w:space="0" w:color="auto"/>
                                                                    <w:left w:val="none" w:sz="0" w:space="0" w:color="auto"/>
                                                                    <w:bottom w:val="none" w:sz="0" w:space="0" w:color="auto"/>
                                                                    <w:right w:val="none" w:sz="0" w:space="0" w:color="auto"/>
                                                                  </w:divBdr>
                                                                  <w:divsChild>
                                                                    <w:div w:id="1772624195">
                                                                      <w:marLeft w:val="0"/>
                                                                      <w:marRight w:val="0"/>
                                                                      <w:marTop w:val="0"/>
                                                                      <w:marBottom w:val="0"/>
                                                                      <w:divBdr>
                                                                        <w:top w:val="none" w:sz="0" w:space="0" w:color="auto"/>
                                                                        <w:left w:val="none" w:sz="0" w:space="0" w:color="auto"/>
                                                                        <w:bottom w:val="none" w:sz="0" w:space="0" w:color="auto"/>
                                                                        <w:right w:val="none" w:sz="0" w:space="0" w:color="auto"/>
                                                                      </w:divBdr>
                                                                      <w:divsChild>
                                                                        <w:div w:id="205989656">
                                                                          <w:marLeft w:val="0"/>
                                                                          <w:marRight w:val="0"/>
                                                                          <w:marTop w:val="0"/>
                                                                          <w:marBottom w:val="0"/>
                                                                          <w:divBdr>
                                                                            <w:top w:val="none" w:sz="0" w:space="0" w:color="auto"/>
                                                                            <w:left w:val="none" w:sz="0" w:space="0" w:color="auto"/>
                                                                            <w:bottom w:val="none" w:sz="0" w:space="0" w:color="auto"/>
                                                                            <w:right w:val="none" w:sz="0" w:space="0" w:color="auto"/>
                                                                          </w:divBdr>
                                                                          <w:divsChild>
                                                                            <w:div w:id="1420060546">
                                                                              <w:marLeft w:val="0"/>
                                                                              <w:marRight w:val="0"/>
                                                                              <w:marTop w:val="0"/>
                                                                              <w:marBottom w:val="0"/>
                                                                              <w:divBdr>
                                                                                <w:top w:val="none" w:sz="0" w:space="0" w:color="auto"/>
                                                                                <w:left w:val="none" w:sz="0" w:space="0" w:color="auto"/>
                                                                                <w:bottom w:val="none" w:sz="0" w:space="0" w:color="auto"/>
                                                                                <w:right w:val="none" w:sz="0" w:space="0" w:color="auto"/>
                                                                              </w:divBdr>
                                                                              <w:divsChild>
                                                                                <w:div w:id="1588686648">
                                                                                  <w:marLeft w:val="0"/>
                                                                                  <w:marRight w:val="0"/>
                                                                                  <w:marTop w:val="0"/>
                                                                                  <w:marBottom w:val="0"/>
                                                                                  <w:divBdr>
                                                                                    <w:top w:val="none" w:sz="0" w:space="0" w:color="auto"/>
                                                                                    <w:left w:val="none" w:sz="0" w:space="0" w:color="auto"/>
                                                                                    <w:bottom w:val="single" w:sz="6" w:space="23" w:color="auto"/>
                                                                                    <w:right w:val="none" w:sz="0" w:space="0" w:color="auto"/>
                                                                                  </w:divBdr>
                                                                                  <w:divsChild>
                                                                                    <w:div w:id="1578897445">
                                                                                      <w:marLeft w:val="0"/>
                                                                                      <w:marRight w:val="0"/>
                                                                                      <w:marTop w:val="0"/>
                                                                                      <w:marBottom w:val="0"/>
                                                                                      <w:divBdr>
                                                                                        <w:top w:val="none" w:sz="0" w:space="0" w:color="auto"/>
                                                                                        <w:left w:val="none" w:sz="0" w:space="0" w:color="auto"/>
                                                                                        <w:bottom w:val="none" w:sz="0" w:space="0" w:color="auto"/>
                                                                                        <w:right w:val="none" w:sz="0" w:space="0" w:color="auto"/>
                                                                                      </w:divBdr>
                                                                                      <w:divsChild>
                                                                                        <w:div w:id="689768831">
                                                                                          <w:marLeft w:val="0"/>
                                                                                          <w:marRight w:val="0"/>
                                                                                          <w:marTop w:val="0"/>
                                                                                          <w:marBottom w:val="0"/>
                                                                                          <w:divBdr>
                                                                                            <w:top w:val="none" w:sz="0" w:space="0" w:color="auto"/>
                                                                                            <w:left w:val="none" w:sz="0" w:space="0" w:color="auto"/>
                                                                                            <w:bottom w:val="none" w:sz="0" w:space="0" w:color="auto"/>
                                                                                            <w:right w:val="none" w:sz="0" w:space="0" w:color="auto"/>
                                                                                          </w:divBdr>
                                                                                          <w:divsChild>
                                                                                            <w:div w:id="1708680223">
                                                                                              <w:marLeft w:val="0"/>
                                                                                              <w:marRight w:val="0"/>
                                                                                              <w:marTop w:val="0"/>
                                                                                              <w:marBottom w:val="0"/>
                                                                                              <w:divBdr>
                                                                                                <w:top w:val="none" w:sz="0" w:space="0" w:color="auto"/>
                                                                                                <w:left w:val="none" w:sz="0" w:space="0" w:color="auto"/>
                                                                                                <w:bottom w:val="none" w:sz="0" w:space="0" w:color="auto"/>
                                                                                                <w:right w:val="none" w:sz="0" w:space="0" w:color="auto"/>
                                                                                              </w:divBdr>
                                                                                              <w:divsChild>
                                                                                                <w:div w:id="937714584">
                                                                                                  <w:marLeft w:val="0"/>
                                                                                                  <w:marRight w:val="0"/>
                                                                                                  <w:marTop w:val="0"/>
                                                                                                  <w:marBottom w:val="0"/>
                                                                                                  <w:divBdr>
                                                                                                    <w:top w:val="none" w:sz="0" w:space="0" w:color="auto"/>
                                                                                                    <w:left w:val="none" w:sz="0" w:space="0" w:color="auto"/>
                                                                                                    <w:bottom w:val="none" w:sz="0" w:space="0" w:color="auto"/>
                                                                                                    <w:right w:val="none" w:sz="0" w:space="0" w:color="auto"/>
                                                                                                  </w:divBdr>
                                                                                                  <w:divsChild>
                                                                                                    <w:div w:id="1944145076">
                                                                                                      <w:marLeft w:val="0"/>
                                                                                                      <w:marRight w:val="0"/>
                                                                                                      <w:marTop w:val="0"/>
                                                                                                      <w:marBottom w:val="0"/>
                                                                                                      <w:divBdr>
                                                                                                        <w:top w:val="none" w:sz="0" w:space="0" w:color="auto"/>
                                                                                                        <w:left w:val="none" w:sz="0" w:space="0" w:color="auto"/>
                                                                                                        <w:bottom w:val="none" w:sz="0" w:space="0" w:color="auto"/>
                                                                                                        <w:right w:val="none" w:sz="0" w:space="0" w:color="auto"/>
                                                                                                      </w:divBdr>
                                                                                                      <w:divsChild>
                                                                                                        <w:div w:id="9892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8D11-E246-49B7-B675-82361EAF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1929</Words>
  <Characters>11000</Characters>
  <Application>Microsoft Office Word</Application>
  <DocSecurity>0</DocSecurity>
  <Lines>91</Lines>
  <Paragraphs>25</Paragraphs>
  <ScaleCrop>false</ScaleCrop>
  <HeadingPairs>
    <vt:vector size="6" baseType="variant">
      <vt:variant>
        <vt:lpstr>Title</vt:lpstr>
      </vt:variant>
      <vt:variant>
        <vt:i4>1</vt:i4>
      </vt:variant>
      <vt:variant>
        <vt:lpstr>Titlu</vt:lpstr>
      </vt:variant>
      <vt:variant>
        <vt:i4>1</vt:i4>
      </vt:variant>
      <vt:variant>
        <vt:lpstr>Titluri</vt:lpstr>
      </vt:variant>
      <vt:variant>
        <vt:i4>32</vt:i4>
      </vt:variant>
    </vt:vector>
  </HeadingPairs>
  <TitlesOfParts>
    <vt:vector size="34" baseType="lpstr">
      <vt:lpstr/>
      <vt:lpstr/>
      <vt:lpstr>    31.PD Eco-schemă – Înierbarea intervalului dintre rânduri în plantațiile pomicol</vt:lpstr>
      <vt:lpstr>    </vt:lpstr>
      <vt:lpstr>        1. Territorial scope and, if relevant, regional dimension</vt:lpstr>
      <vt:lpstr>        2. Related Specific Objectives and Cross-Cutting Objective</vt:lpstr>
      <vt:lpstr>        </vt:lpstr>
      <vt:lpstr>        3. Need(s) addressed by the intervention</vt:lpstr>
      <vt:lpstr>        </vt:lpstr>
      <vt:lpstr>        4. Result indicator(s)</vt:lpstr>
      <vt:lpstr>        </vt:lpstr>
      <vt:lpstr>        </vt:lpstr>
      <vt:lpstr>        5. Specific design, requirements and eligibility conditions of the intervention </vt:lpstr>
      <vt:lpstr>        </vt:lpstr>
      <vt:lpstr>        6. Identification of relevant baseline elements (relevant GAEC, statutory manage</vt:lpstr>
      <vt:lpstr>        List of relevant GAEC  and SMR</vt:lpstr>
      <vt:lpstr>        </vt:lpstr>
      <vt:lpstr>        7. Range and amounts of support </vt:lpstr>
      <vt:lpstr>        </vt:lpstr>
      <vt:lpstr>        Description (for eco-schemes)</vt:lpstr>
      <vt:lpstr>        </vt:lpstr>
      <vt:lpstr>        8. Additional questions/information specific to the Type of Intervention</vt:lpstr>
      <vt:lpstr>        </vt:lpstr>
      <vt:lpstr>        9. WTO compliance</vt:lpstr>
      <vt:lpstr>        ● Green Box</vt:lpstr>
      <vt:lpstr>        </vt:lpstr>
      <vt:lpstr>        10. Plan Unit Amount – Definition</vt:lpstr>
      <vt:lpstr>        </vt:lpstr>
      <vt:lpstr>        </vt:lpstr>
      <vt:lpstr>        11. Plan Unit Amount – Financial table with outputs</vt:lpstr>
      <vt:lpstr>        </vt:lpstr>
      <vt:lpstr>        </vt:lpstr>
      <vt:lpstr>        </vt:lpstr>
      <vt: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SMMC 3</dc:creator>
  <cp:keywords/>
  <dc:description/>
  <cp:lastModifiedBy>Alina Constantin</cp:lastModifiedBy>
  <cp:revision>22</cp:revision>
  <cp:lastPrinted>2022-02-11T13:18:00Z</cp:lastPrinted>
  <dcterms:created xsi:type="dcterms:W3CDTF">2022-02-14T09:09:00Z</dcterms:created>
  <dcterms:modified xsi:type="dcterms:W3CDTF">2022-02-14T11:00:00Z</dcterms:modified>
</cp:coreProperties>
</file>