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E113" w14:textId="01D9DE90" w:rsidR="00CC7F5D" w:rsidRPr="00AF2F71" w:rsidRDefault="001B254F" w:rsidP="00CC7F5D">
      <w:pPr>
        <w:keepNext/>
        <w:numPr>
          <w:ilvl w:val="1"/>
          <w:numId w:val="0"/>
        </w:numPr>
        <w:tabs>
          <w:tab w:val="num" w:pos="595"/>
        </w:tabs>
        <w:spacing w:after="120" w:line="240" w:lineRule="auto"/>
        <w:ind w:left="595" w:hanging="595"/>
        <w:jc w:val="both"/>
        <w:outlineLvl w:val="1"/>
        <w:rPr>
          <w:rFonts w:ascii="Trebuchet MS" w:eastAsia="Times New Roman" w:hAnsi="Trebuchet MS" w:cs="Times New Roman"/>
          <w:b/>
          <w:lang w:val="ro-RO" w:eastAsia="en-GB"/>
        </w:rPr>
      </w:pPr>
      <w:r w:rsidRPr="00AF2F71">
        <w:rPr>
          <w:rFonts w:ascii="Trebuchet MS" w:eastAsia="Times New Roman" w:hAnsi="Trebuchet MS" w:cs="Times New Roman"/>
          <w:b/>
          <w:lang w:val="ro-RO" w:eastAsia="en-GB"/>
        </w:rPr>
        <w:t>Înierbarea</w:t>
      </w:r>
      <w:r w:rsidR="000B080E" w:rsidRPr="00AF2F71">
        <w:rPr>
          <w:rFonts w:ascii="Trebuchet MS" w:eastAsia="Times New Roman" w:hAnsi="Trebuchet MS" w:cs="Times New Roman"/>
          <w:b/>
          <w:lang w:val="ro-RO" w:eastAsia="en-GB"/>
        </w:rPr>
        <w:t xml:space="preserve"> </w:t>
      </w:r>
      <w:r w:rsidRPr="00AF2F71">
        <w:rPr>
          <w:rFonts w:ascii="Trebuchet MS" w:eastAsia="Times New Roman" w:hAnsi="Trebuchet MS" w:cs="Times New Roman"/>
          <w:b/>
          <w:lang w:val="ro-RO" w:eastAsia="en-GB"/>
        </w:rPr>
        <w:t xml:space="preserve">intervalului </w:t>
      </w:r>
      <w:r w:rsidR="00CA2385" w:rsidRPr="00AF2F71">
        <w:rPr>
          <w:rFonts w:ascii="Trebuchet MS" w:eastAsia="Times New Roman" w:hAnsi="Trebuchet MS" w:cs="Times New Roman"/>
          <w:b/>
          <w:lang w:val="ro-RO" w:eastAsia="en-GB"/>
        </w:rPr>
        <w:t>dintre</w:t>
      </w:r>
      <w:r w:rsidRPr="00AF2F71">
        <w:rPr>
          <w:rFonts w:ascii="Trebuchet MS" w:eastAsia="Times New Roman" w:hAnsi="Trebuchet MS" w:cs="Times New Roman"/>
          <w:b/>
          <w:lang w:val="ro-RO" w:eastAsia="en-GB"/>
        </w:rPr>
        <w:t xml:space="preserve"> rânduri în plantațiile pomicole</w:t>
      </w:r>
      <w:r w:rsidR="00CA2385" w:rsidRPr="00AF2F71">
        <w:rPr>
          <w:rFonts w:ascii="Trebuchet MS" w:eastAsia="Times New Roman" w:hAnsi="Trebuchet MS" w:cs="Times New Roman"/>
          <w:b/>
          <w:lang w:val="ro-RO" w:eastAsia="en-GB"/>
        </w:rPr>
        <w:t xml:space="preserve">, </w:t>
      </w:r>
      <w:r w:rsidRPr="00AF2F71">
        <w:rPr>
          <w:rFonts w:ascii="Trebuchet MS" w:eastAsia="Times New Roman" w:hAnsi="Trebuchet MS" w:cs="Times New Roman"/>
          <w:b/>
          <w:lang w:val="ro-RO" w:eastAsia="en-GB"/>
        </w:rPr>
        <w:t>viticole</w:t>
      </w:r>
      <w:r w:rsidR="00CA2385" w:rsidRPr="00AF2F71">
        <w:rPr>
          <w:rFonts w:ascii="Trebuchet MS" w:eastAsia="Times New Roman" w:hAnsi="Trebuchet MS" w:cs="Times New Roman"/>
          <w:b/>
          <w:lang w:val="ro-RO" w:eastAsia="en-GB"/>
        </w:rPr>
        <w:t>, pe</w:t>
      </w:r>
      <w:r w:rsidR="000B080E" w:rsidRPr="00AF2F71">
        <w:rPr>
          <w:rFonts w:ascii="Trebuchet MS" w:eastAsia="Times New Roman" w:hAnsi="Trebuchet MS" w:cs="Times New Roman"/>
          <w:b/>
          <w:lang w:val="ro-RO" w:eastAsia="en-GB"/>
        </w:rPr>
        <w:t>pi</w:t>
      </w:r>
      <w:r w:rsidR="00AC2915">
        <w:rPr>
          <w:rFonts w:ascii="Trebuchet MS" w:eastAsia="Times New Roman" w:hAnsi="Trebuchet MS" w:cs="Times New Roman"/>
          <w:b/>
          <w:lang w:val="ro-RO" w:eastAsia="en-GB"/>
        </w:rPr>
        <w:t>niere ș</w:t>
      </w:r>
      <w:r w:rsidR="00CA2385" w:rsidRPr="00AF2F71">
        <w:rPr>
          <w:rFonts w:ascii="Trebuchet MS" w:eastAsia="Times New Roman" w:hAnsi="Trebuchet MS" w:cs="Times New Roman"/>
          <w:b/>
          <w:lang w:val="ro-RO" w:eastAsia="en-GB"/>
        </w:rPr>
        <w:t xml:space="preserve">i </w:t>
      </w:r>
      <w:proofErr w:type="spellStart"/>
      <w:r w:rsidR="00CA2385" w:rsidRPr="00AF2F71">
        <w:rPr>
          <w:rFonts w:ascii="Trebuchet MS" w:eastAsia="Times New Roman" w:hAnsi="Trebuchet MS" w:cs="Times New Roman"/>
          <w:b/>
          <w:lang w:val="ro-RO" w:eastAsia="en-GB"/>
        </w:rPr>
        <w:t>hameisti</w:t>
      </w:r>
      <w:proofErr w:type="spellEnd"/>
      <w:r w:rsidRPr="00AF2F71">
        <w:rPr>
          <w:rFonts w:ascii="Trebuchet MS" w:eastAsia="Times New Roman" w:hAnsi="Trebuchet MS" w:cs="Times New Roman"/>
          <w:b/>
          <w:lang w:val="ro-RO" w:eastAsia="en-GB"/>
        </w:rPr>
        <w:t xml:space="preserve"> </w:t>
      </w:r>
    </w:p>
    <w:p w14:paraId="5AEE9340" w14:textId="6354C80A" w:rsidR="00463E69" w:rsidRPr="00AF2F71" w:rsidRDefault="00463E69" w:rsidP="00CC7F5D">
      <w:pPr>
        <w:keepNext/>
        <w:numPr>
          <w:ilvl w:val="1"/>
          <w:numId w:val="0"/>
        </w:numPr>
        <w:tabs>
          <w:tab w:val="num" w:pos="595"/>
        </w:tabs>
        <w:spacing w:after="120" w:line="240" w:lineRule="auto"/>
        <w:ind w:left="595" w:hanging="595"/>
        <w:jc w:val="both"/>
        <w:outlineLvl w:val="1"/>
        <w:rPr>
          <w:rFonts w:ascii="Trebuchet MS" w:eastAsia="Times New Roman" w:hAnsi="Trebuchet MS" w:cs="Times New Roman"/>
          <w:b/>
          <w:lang w:val="ro-RO" w:eastAsia="en-GB"/>
        </w:rPr>
      </w:pPr>
    </w:p>
    <w:p w14:paraId="3BB41256" w14:textId="3157DA33" w:rsidR="00463E69" w:rsidRPr="00AF2F71" w:rsidRDefault="00C069A8" w:rsidP="00463E69">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bookmarkStart w:id="0" w:name="_Toc82098792"/>
      <w:r w:rsidRPr="00AF2F71">
        <w:rPr>
          <w:rFonts w:ascii="Trebuchet MS" w:eastAsia="Times New Roman" w:hAnsi="Trebuchet MS" w:cs="Times New Roman"/>
          <w:b/>
          <w:lang w:val="ro-RO" w:eastAsia="en-GB"/>
        </w:rPr>
        <w:t xml:space="preserve">1. </w:t>
      </w:r>
      <w:r w:rsidR="00463E69" w:rsidRPr="00AF2F71">
        <w:rPr>
          <w:rFonts w:ascii="Trebuchet MS" w:eastAsia="Times New Roman" w:hAnsi="Trebuchet MS" w:cs="Times New Roman"/>
          <w:b/>
          <w:lang w:val="ro-RO" w:eastAsia="en-GB"/>
        </w:rPr>
        <w:t>Ter</w:t>
      </w:r>
      <w:bookmarkEnd w:id="0"/>
      <w:r w:rsidR="00713A75">
        <w:rPr>
          <w:rFonts w:ascii="Trebuchet MS" w:eastAsia="Times New Roman" w:hAnsi="Trebuchet MS" w:cs="Times New Roman"/>
          <w:b/>
          <w:lang w:val="ro-RO" w:eastAsia="en-GB"/>
        </w:rPr>
        <w:t>itorialitate</w:t>
      </w:r>
    </w:p>
    <w:p w14:paraId="5BD96843" w14:textId="684C67F4" w:rsidR="00463E69" w:rsidRPr="00AF2F71" w:rsidRDefault="00463E69" w:rsidP="00463E69">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rebuchet MS" w:eastAsia="Times New Roman" w:hAnsi="Trebuchet MS" w:cs="Times New Roman"/>
          <w:lang w:val="ro-RO"/>
        </w:rPr>
      </w:pPr>
      <w:bookmarkStart w:id="1" w:name="_Hlk85783102"/>
      <w:bookmarkStart w:id="2" w:name="_Hlk85786871"/>
      <w:r w:rsidRPr="00AF2F71">
        <w:rPr>
          <w:rFonts w:ascii="Trebuchet MS" w:eastAsia="Times New Roman" w:hAnsi="Trebuchet MS" w:cs="Times New Roman"/>
          <w:lang w:val="ro-RO"/>
        </w:rPr>
        <w:t>●</w:t>
      </w:r>
      <w:r w:rsidR="00A97131" w:rsidRPr="00AF2F71">
        <w:rPr>
          <w:rFonts w:ascii="Trebuchet MS" w:eastAsia="Times New Roman" w:hAnsi="Trebuchet MS" w:cs="Times New Roman"/>
          <w:lang w:val="ro-RO"/>
        </w:rPr>
        <w:t xml:space="preserve"> </w:t>
      </w:r>
      <w:r w:rsidRPr="00AF2F71">
        <w:rPr>
          <w:rFonts w:ascii="Trebuchet MS" w:eastAsia="Times New Roman" w:hAnsi="Trebuchet MS" w:cs="Times New Roman"/>
          <w:lang w:val="ro-RO"/>
        </w:rPr>
        <w:t xml:space="preserve">National </w:t>
      </w:r>
      <w:bookmarkEnd w:id="1"/>
      <w:r w:rsidRPr="00AF2F71">
        <w:rPr>
          <w:rFonts w:ascii="Trebuchet MS" w:eastAsia="Times New Roman" w:hAnsi="Trebuchet MS" w:cs="Times New Roman"/>
          <w:lang w:val="ro-RO"/>
        </w:rPr>
        <w:tab/>
      </w:r>
    </w:p>
    <w:bookmarkEnd w:id="2"/>
    <w:p w14:paraId="3E81C25C" w14:textId="5AE68984" w:rsidR="00463E69" w:rsidRPr="00AF2F71" w:rsidRDefault="00463E69" w:rsidP="00463E69">
      <w:pPr>
        <w:spacing w:before="120" w:after="120" w:line="240" w:lineRule="auto"/>
        <w:jc w:val="both"/>
        <w:rPr>
          <w:rFonts w:ascii="Trebuchet MS" w:eastAsia="Times New Roman" w:hAnsi="Trebuchet MS" w:cs="Times New Roman"/>
          <w:lang w:val="ro-RO" w:eastAsia="en-GB"/>
        </w:rPr>
      </w:pPr>
    </w:p>
    <w:p w14:paraId="6CC4C1A9" w14:textId="5906B84A" w:rsidR="00463E69" w:rsidRPr="00AF2F71" w:rsidRDefault="001D2B38" w:rsidP="00463E69">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lang w:val="ro-RO" w:eastAsia="en-GB"/>
        </w:rPr>
      </w:pPr>
      <w:r w:rsidRPr="00AF2F71">
        <w:rPr>
          <w:rFonts w:ascii="Trebuchet MS" w:eastAsia="Times New Roman" w:hAnsi="Trebuchet MS" w:cs="Times New Roman"/>
          <w:lang w:val="ro-RO" w:eastAsia="en-GB"/>
        </w:rPr>
        <w:t xml:space="preserve">Eco-schema </w:t>
      </w:r>
      <w:r w:rsidR="00463E69" w:rsidRPr="00AF2F71">
        <w:rPr>
          <w:rFonts w:ascii="Trebuchet MS" w:eastAsia="Times New Roman" w:hAnsi="Trebuchet MS" w:cs="Times New Roman"/>
          <w:lang w:val="ro-RO" w:eastAsia="en-GB"/>
        </w:rPr>
        <w:t xml:space="preserve">se implementează la nivel național. </w:t>
      </w:r>
    </w:p>
    <w:p w14:paraId="156602E1" w14:textId="158F29F2" w:rsidR="00463E69" w:rsidRPr="00AF2F71" w:rsidRDefault="00C069A8" w:rsidP="00463E69">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bookmarkStart w:id="3" w:name="_Toc77173501"/>
      <w:bookmarkStart w:id="4" w:name="_Toc77675095"/>
      <w:bookmarkStart w:id="5" w:name="_Toc78293395"/>
      <w:bookmarkStart w:id="6" w:name="_Toc78296338"/>
      <w:bookmarkStart w:id="7" w:name="_Toc78379343"/>
      <w:bookmarkStart w:id="8" w:name="_Toc78384995"/>
      <w:bookmarkStart w:id="9" w:name="_Toc78389855"/>
      <w:bookmarkStart w:id="10" w:name="_Toc81568690"/>
      <w:bookmarkStart w:id="11" w:name="_Toc81569478"/>
      <w:bookmarkStart w:id="12" w:name="_Toc81572463"/>
      <w:bookmarkStart w:id="13" w:name="_Toc82098793"/>
      <w:r w:rsidRPr="00AF2F71">
        <w:rPr>
          <w:rFonts w:ascii="Trebuchet MS" w:eastAsia="Times New Roman" w:hAnsi="Trebuchet MS" w:cs="Times New Roman"/>
          <w:b/>
          <w:lang w:val="ro-RO" w:eastAsia="en-GB"/>
        </w:rPr>
        <w:t xml:space="preserve">2. </w:t>
      </w:r>
      <w:bookmarkEnd w:id="3"/>
      <w:bookmarkEnd w:id="4"/>
      <w:bookmarkEnd w:id="5"/>
      <w:bookmarkEnd w:id="6"/>
      <w:bookmarkEnd w:id="7"/>
      <w:bookmarkEnd w:id="8"/>
      <w:bookmarkEnd w:id="9"/>
      <w:bookmarkEnd w:id="10"/>
      <w:bookmarkEnd w:id="11"/>
      <w:bookmarkEnd w:id="12"/>
      <w:bookmarkEnd w:id="13"/>
      <w:proofErr w:type="spellStart"/>
      <w:r w:rsidR="009E625D" w:rsidRPr="00D12AF2">
        <w:rPr>
          <w:rFonts w:ascii="Trebuchet MS" w:hAnsi="Trebuchet MS"/>
          <w:b/>
        </w:rPr>
        <w:t>Legături</w:t>
      </w:r>
      <w:proofErr w:type="spellEnd"/>
      <w:r w:rsidR="009E625D" w:rsidRPr="00D12AF2">
        <w:rPr>
          <w:rFonts w:ascii="Trebuchet MS" w:hAnsi="Trebuchet MS"/>
          <w:b/>
        </w:rPr>
        <w:t xml:space="preserve"> cu </w:t>
      </w:r>
      <w:proofErr w:type="spellStart"/>
      <w:r w:rsidR="009E625D" w:rsidRPr="00D12AF2">
        <w:rPr>
          <w:rFonts w:ascii="Trebuchet MS" w:hAnsi="Trebuchet MS"/>
          <w:b/>
        </w:rPr>
        <w:t>obiectivele</w:t>
      </w:r>
      <w:proofErr w:type="spellEnd"/>
      <w:r w:rsidR="009E625D" w:rsidRPr="00D12AF2">
        <w:rPr>
          <w:rFonts w:ascii="Trebuchet MS" w:hAnsi="Trebuchet MS"/>
          <w:b/>
        </w:rPr>
        <w:t xml:space="preserve"> specific </w:t>
      </w:r>
      <w:proofErr w:type="spellStart"/>
      <w:r w:rsidR="009E625D" w:rsidRPr="00D12AF2">
        <w:rPr>
          <w:rFonts w:ascii="Trebuchet MS" w:hAnsi="Trebuchet MS"/>
          <w:b/>
        </w:rPr>
        <w:t>și</w:t>
      </w:r>
      <w:proofErr w:type="spellEnd"/>
      <w:r w:rsidR="009E625D" w:rsidRPr="00D12AF2">
        <w:rPr>
          <w:rFonts w:ascii="Trebuchet MS" w:hAnsi="Trebuchet MS"/>
          <w:b/>
        </w:rPr>
        <w:t xml:space="preserve"> </w:t>
      </w:r>
      <w:proofErr w:type="spellStart"/>
      <w:r w:rsidR="009E625D" w:rsidRPr="00D12AF2">
        <w:rPr>
          <w:rFonts w:ascii="Trebuchet MS" w:hAnsi="Trebuchet MS"/>
          <w:b/>
        </w:rPr>
        <w:t>transversale</w:t>
      </w:r>
      <w:proofErr w:type="spellEnd"/>
    </w:p>
    <w:p w14:paraId="4AEAE0A9" w14:textId="77777777" w:rsidR="001700C9" w:rsidRPr="00AF2F71" w:rsidRDefault="001700C9" w:rsidP="00F45DB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lang w:val="ro-RO" w:eastAsia="en-GB"/>
        </w:rPr>
      </w:pPr>
    </w:p>
    <w:p w14:paraId="5C27771B" w14:textId="72052860" w:rsidR="001B254F" w:rsidRPr="00AF2F71" w:rsidRDefault="001B254F" w:rsidP="00F45DB8">
      <w:pPr>
        <w:pBdr>
          <w:top w:val="single" w:sz="4" w:space="1" w:color="auto"/>
          <w:left w:val="single" w:sz="4" w:space="4" w:color="auto"/>
          <w:bottom w:val="single" w:sz="4" w:space="0" w:color="auto"/>
          <w:right w:val="single" w:sz="4" w:space="4" w:color="auto"/>
        </w:pBdr>
        <w:spacing w:after="0" w:line="240" w:lineRule="auto"/>
        <w:jc w:val="both"/>
        <w:rPr>
          <w:rFonts w:ascii="Trebuchet MS" w:eastAsia="Times New Roman" w:hAnsi="Trebuchet MS" w:cs="Times New Roman"/>
          <w:b/>
          <w:lang w:val="en-GB" w:eastAsia="en-GB"/>
        </w:rPr>
      </w:pPr>
      <w:r w:rsidRPr="00AF2F71">
        <w:rPr>
          <w:rFonts w:ascii="Trebuchet MS" w:eastAsia="Times New Roman" w:hAnsi="Trebuchet MS" w:cs="Times New Roman"/>
          <w:b/>
          <w:lang w:val="en-GB" w:eastAsia="en-GB"/>
        </w:rPr>
        <w:t xml:space="preserve">OS6 - </w:t>
      </w:r>
      <w:proofErr w:type="spellStart"/>
      <w:r w:rsidRPr="00AF2F71">
        <w:rPr>
          <w:rFonts w:ascii="Trebuchet MS" w:eastAsia="Times New Roman" w:hAnsi="Trebuchet MS" w:cs="Times New Roman"/>
          <w:b/>
          <w:lang w:val="en-GB" w:eastAsia="en-GB"/>
        </w:rPr>
        <w:t>Contribuția</w:t>
      </w:r>
      <w:proofErr w:type="spellEnd"/>
      <w:r w:rsidRPr="00AF2F71">
        <w:rPr>
          <w:rFonts w:ascii="Trebuchet MS" w:eastAsia="Times New Roman" w:hAnsi="Trebuchet MS" w:cs="Times New Roman"/>
          <w:b/>
          <w:lang w:val="en-GB" w:eastAsia="en-GB"/>
        </w:rPr>
        <w:t xml:space="preserve"> la </w:t>
      </w:r>
      <w:proofErr w:type="spellStart"/>
      <w:r w:rsidRPr="00AF2F71">
        <w:rPr>
          <w:rFonts w:ascii="Trebuchet MS" w:eastAsia="Times New Roman" w:hAnsi="Trebuchet MS" w:cs="Times New Roman"/>
          <w:b/>
          <w:lang w:val="en-GB" w:eastAsia="en-GB"/>
        </w:rPr>
        <w:t>protejarea</w:t>
      </w:r>
      <w:proofErr w:type="spellEnd"/>
      <w:r w:rsidRPr="00AF2F71">
        <w:rPr>
          <w:rFonts w:ascii="Trebuchet MS" w:eastAsia="Times New Roman" w:hAnsi="Trebuchet MS" w:cs="Times New Roman"/>
          <w:b/>
          <w:lang w:val="en-GB" w:eastAsia="en-GB"/>
        </w:rPr>
        <w:t xml:space="preserve"> </w:t>
      </w:r>
      <w:proofErr w:type="spellStart"/>
      <w:r w:rsidRPr="00AF2F71">
        <w:rPr>
          <w:rFonts w:ascii="Trebuchet MS" w:eastAsia="Times New Roman" w:hAnsi="Trebuchet MS" w:cs="Times New Roman"/>
          <w:b/>
          <w:lang w:val="en-GB" w:eastAsia="en-GB"/>
        </w:rPr>
        <w:t>biodiversității</w:t>
      </w:r>
      <w:proofErr w:type="spellEnd"/>
      <w:r w:rsidRPr="00AF2F71">
        <w:rPr>
          <w:rFonts w:ascii="Trebuchet MS" w:eastAsia="Times New Roman" w:hAnsi="Trebuchet MS" w:cs="Times New Roman"/>
          <w:b/>
          <w:lang w:val="en-GB" w:eastAsia="en-GB"/>
        </w:rPr>
        <w:t xml:space="preserve">, </w:t>
      </w:r>
      <w:proofErr w:type="spellStart"/>
      <w:r w:rsidRPr="00AF2F71">
        <w:rPr>
          <w:rFonts w:ascii="Trebuchet MS" w:eastAsia="Times New Roman" w:hAnsi="Trebuchet MS" w:cs="Times New Roman"/>
          <w:b/>
          <w:lang w:val="en-GB" w:eastAsia="en-GB"/>
        </w:rPr>
        <w:t>îmbunătățirea</w:t>
      </w:r>
      <w:proofErr w:type="spellEnd"/>
      <w:r w:rsidRPr="00AF2F71">
        <w:rPr>
          <w:rFonts w:ascii="Trebuchet MS" w:eastAsia="Times New Roman" w:hAnsi="Trebuchet MS" w:cs="Times New Roman"/>
          <w:b/>
          <w:lang w:val="en-GB" w:eastAsia="en-GB"/>
        </w:rPr>
        <w:t xml:space="preserve"> </w:t>
      </w:r>
      <w:proofErr w:type="spellStart"/>
      <w:r w:rsidRPr="00AF2F71">
        <w:rPr>
          <w:rFonts w:ascii="Trebuchet MS" w:eastAsia="Times New Roman" w:hAnsi="Trebuchet MS" w:cs="Times New Roman"/>
          <w:b/>
          <w:lang w:val="en-GB" w:eastAsia="en-GB"/>
        </w:rPr>
        <w:t>serviciilor</w:t>
      </w:r>
      <w:proofErr w:type="spellEnd"/>
      <w:r w:rsidRPr="00AF2F71">
        <w:rPr>
          <w:rFonts w:ascii="Trebuchet MS" w:eastAsia="Times New Roman" w:hAnsi="Trebuchet MS" w:cs="Times New Roman"/>
          <w:b/>
          <w:lang w:val="en-GB" w:eastAsia="en-GB"/>
        </w:rPr>
        <w:t xml:space="preserve"> </w:t>
      </w:r>
      <w:proofErr w:type="spellStart"/>
      <w:r w:rsidRPr="00AF2F71">
        <w:rPr>
          <w:rFonts w:ascii="Trebuchet MS" w:eastAsia="Times New Roman" w:hAnsi="Trebuchet MS" w:cs="Times New Roman"/>
          <w:b/>
          <w:lang w:val="en-GB" w:eastAsia="en-GB"/>
        </w:rPr>
        <w:t>ecosistemice</w:t>
      </w:r>
      <w:proofErr w:type="spellEnd"/>
      <w:r w:rsidRPr="00AF2F71">
        <w:rPr>
          <w:rFonts w:ascii="Trebuchet MS" w:eastAsia="Times New Roman" w:hAnsi="Trebuchet MS" w:cs="Times New Roman"/>
          <w:b/>
          <w:lang w:val="en-GB" w:eastAsia="en-GB"/>
        </w:rPr>
        <w:t xml:space="preserve"> </w:t>
      </w:r>
      <w:proofErr w:type="spellStart"/>
      <w:r w:rsidRPr="00AF2F71">
        <w:rPr>
          <w:rFonts w:ascii="Trebuchet MS" w:eastAsia="Times New Roman" w:hAnsi="Trebuchet MS" w:cs="Times New Roman"/>
          <w:b/>
          <w:lang w:val="en-GB" w:eastAsia="en-GB"/>
        </w:rPr>
        <w:t>și</w:t>
      </w:r>
      <w:proofErr w:type="spellEnd"/>
      <w:r w:rsidRPr="00AF2F71">
        <w:rPr>
          <w:rFonts w:ascii="Trebuchet MS" w:eastAsia="Times New Roman" w:hAnsi="Trebuchet MS" w:cs="Times New Roman"/>
          <w:b/>
          <w:lang w:val="en-GB" w:eastAsia="en-GB"/>
        </w:rPr>
        <w:t xml:space="preserve"> </w:t>
      </w:r>
      <w:proofErr w:type="spellStart"/>
      <w:r w:rsidRPr="00AF2F71">
        <w:rPr>
          <w:rFonts w:ascii="Trebuchet MS" w:eastAsia="Times New Roman" w:hAnsi="Trebuchet MS" w:cs="Times New Roman"/>
          <w:b/>
          <w:lang w:val="en-GB" w:eastAsia="en-GB"/>
        </w:rPr>
        <w:t>conservarea</w:t>
      </w:r>
      <w:proofErr w:type="spellEnd"/>
      <w:r w:rsidRPr="00AF2F71">
        <w:rPr>
          <w:rFonts w:ascii="Trebuchet MS" w:eastAsia="Times New Roman" w:hAnsi="Trebuchet MS" w:cs="Times New Roman"/>
          <w:b/>
          <w:lang w:val="en-GB" w:eastAsia="en-GB"/>
        </w:rPr>
        <w:t xml:space="preserve"> </w:t>
      </w:r>
      <w:proofErr w:type="spellStart"/>
      <w:r w:rsidRPr="00AF2F71">
        <w:rPr>
          <w:rFonts w:ascii="Trebuchet MS" w:eastAsia="Times New Roman" w:hAnsi="Trebuchet MS" w:cs="Times New Roman"/>
          <w:b/>
          <w:lang w:val="en-GB" w:eastAsia="en-GB"/>
        </w:rPr>
        <w:t>habitatelor</w:t>
      </w:r>
      <w:proofErr w:type="spellEnd"/>
      <w:r w:rsidRPr="00AF2F71">
        <w:rPr>
          <w:rFonts w:ascii="Trebuchet MS" w:eastAsia="Times New Roman" w:hAnsi="Trebuchet MS" w:cs="Times New Roman"/>
          <w:b/>
          <w:lang w:val="en-GB" w:eastAsia="en-GB"/>
        </w:rPr>
        <w:t xml:space="preserve"> </w:t>
      </w:r>
      <w:proofErr w:type="spellStart"/>
      <w:r w:rsidRPr="00AF2F71">
        <w:rPr>
          <w:rFonts w:ascii="Trebuchet MS" w:eastAsia="Times New Roman" w:hAnsi="Trebuchet MS" w:cs="Times New Roman"/>
          <w:b/>
          <w:lang w:val="en-GB" w:eastAsia="en-GB"/>
        </w:rPr>
        <w:t>și</w:t>
      </w:r>
      <w:proofErr w:type="spellEnd"/>
      <w:r w:rsidRPr="00AF2F71">
        <w:rPr>
          <w:rFonts w:ascii="Trebuchet MS" w:eastAsia="Times New Roman" w:hAnsi="Trebuchet MS" w:cs="Times New Roman"/>
          <w:b/>
          <w:lang w:val="en-GB" w:eastAsia="en-GB"/>
        </w:rPr>
        <w:t xml:space="preserve"> a </w:t>
      </w:r>
      <w:proofErr w:type="spellStart"/>
      <w:r w:rsidRPr="00AF2F71">
        <w:rPr>
          <w:rFonts w:ascii="Trebuchet MS" w:eastAsia="Times New Roman" w:hAnsi="Trebuchet MS" w:cs="Times New Roman"/>
          <w:b/>
          <w:lang w:val="en-GB" w:eastAsia="en-GB"/>
        </w:rPr>
        <w:t>peisajelor</w:t>
      </w:r>
      <w:proofErr w:type="spellEnd"/>
    </w:p>
    <w:p w14:paraId="4B59BB29" w14:textId="01DE55D1" w:rsidR="001B254F" w:rsidRPr="00AF2F71" w:rsidRDefault="001B254F" w:rsidP="00F45DB8">
      <w:pPr>
        <w:pBdr>
          <w:top w:val="single" w:sz="4" w:space="1" w:color="auto"/>
          <w:left w:val="single" w:sz="4" w:space="4" w:color="auto"/>
          <w:bottom w:val="single" w:sz="4" w:space="0" w:color="auto"/>
          <w:right w:val="single" w:sz="4" w:space="4" w:color="auto"/>
        </w:pBdr>
        <w:spacing w:after="240" w:line="240" w:lineRule="auto"/>
        <w:jc w:val="both"/>
        <w:rPr>
          <w:rFonts w:ascii="Trebuchet MS" w:eastAsia="Times New Roman" w:hAnsi="Trebuchet MS" w:cs="Times New Roman"/>
          <w:b/>
          <w:bCs/>
          <w:lang w:val="ro-RO" w:eastAsia="en-GB"/>
        </w:rPr>
      </w:pPr>
    </w:p>
    <w:p w14:paraId="498ED265" w14:textId="13ABC1F2" w:rsidR="001700C9" w:rsidRPr="00AF2F71" w:rsidRDefault="00AF2F71" w:rsidP="00F45DB8">
      <w:pPr>
        <w:pBdr>
          <w:top w:val="single" w:sz="4" w:space="1" w:color="auto"/>
          <w:left w:val="single" w:sz="4" w:space="4" w:color="auto"/>
          <w:bottom w:val="single" w:sz="4" w:space="0" w:color="auto"/>
          <w:right w:val="single" w:sz="4" w:space="4" w:color="auto"/>
        </w:pBdr>
        <w:spacing w:after="240" w:line="240" w:lineRule="auto"/>
        <w:jc w:val="both"/>
        <w:rPr>
          <w:rFonts w:ascii="Trebuchet MS" w:eastAsia="Times New Roman" w:hAnsi="Trebuchet MS" w:cs="Times New Roman"/>
          <w:bCs/>
          <w:lang w:val="ro-RO" w:eastAsia="en-GB"/>
        </w:rPr>
      </w:pPr>
      <w:r w:rsidRPr="00AF2F71">
        <w:rPr>
          <w:rFonts w:ascii="Trebuchet MS" w:eastAsia="Times New Roman" w:hAnsi="Trebuchet MS" w:cs="Times New Roman"/>
          <w:bCs/>
          <w:lang w:val="ro-RO" w:eastAsia="en-GB"/>
        </w:rPr>
        <w:t>Înierbarea</w:t>
      </w:r>
      <w:r w:rsidR="00D86552" w:rsidRPr="00AF2F71">
        <w:rPr>
          <w:rFonts w:ascii="Trebuchet MS" w:eastAsia="Times New Roman" w:hAnsi="Trebuchet MS" w:cs="Times New Roman"/>
          <w:bCs/>
          <w:lang w:val="ro-RO" w:eastAsia="en-GB"/>
        </w:rPr>
        <w:t xml:space="preserve"> intervalelor dintre </w:t>
      </w:r>
      <w:r w:rsidRPr="00AF2F71">
        <w:rPr>
          <w:rFonts w:ascii="Trebuchet MS" w:eastAsia="Times New Roman" w:hAnsi="Trebuchet MS" w:cs="Times New Roman"/>
          <w:bCs/>
          <w:lang w:val="ro-RO" w:eastAsia="en-GB"/>
        </w:rPr>
        <w:t>rânduri</w:t>
      </w:r>
      <w:r w:rsidR="00D86552" w:rsidRPr="00AF2F71">
        <w:rPr>
          <w:rFonts w:ascii="Trebuchet MS" w:eastAsia="Times New Roman" w:hAnsi="Trebuchet MS" w:cs="Times New Roman"/>
          <w:bCs/>
          <w:lang w:val="ro-RO" w:eastAsia="en-GB"/>
        </w:rPr>
        <w:t xml:space="preserve"> in </w:t>
      </w:r>
      <w:r w:rsidRPr="00AF2F71">
        <w:rPr>
          <w:rFonts w:ascii="Trebuchet MS" w:eastAsia="Times New Roman" w:hAnsi="Trebuchet MS" w:cs="Times New Roman"/>
          <w:bCs/>
          <w:lang w:val="ro-RO" w:eastAsia="en-GB"/>
        </w:rPr>
        <w:t>plantațiile</w:t>
      </w:r>
      <w:r w:rsidR="00D86552" w:rsidRPr="00AF2F71">
        <w:rPr>
          <w:rFonts w:ascii="Trebuchet MS" w:eastAsia="Times New Roman" w:hAnsi="Trebuchet MS" w:cs="Times New Roman"/>
          <w:bCs/>
          <w:lang w:val="ro-RO" w:eastAsia="en-GB"/>
        </w:rPr>
        <w:t xml:space="preserve"> pomicole, viticole, pepiniere si </w:t>
      </w:r>
      <w:proofErr w:type="spellStart"/>
      <w:r w:rsidR="00D86552" w:rsidRPr="00AF2F71">
        <w:rPr>
          <w:rFonts w:ascii="Trebuchet MS" w:eastAsia="Times New Roman" w:hAnsi="Trebuchet MS" w:cs="Times New Roman"/>
          <w:bCs/>
          <w:lang w:val="ro-RO" w:eastAsia="en-GB"/>
        </w:rPr>
        <w:t>hameisti</w:t>
      </w:r>
      <w:proofErr w:type="spellEnd"/>
      <w:r w:rsidR="001700C9" w:rsidRPr="00AF2F71">
        <w:rPr>
          <w:rFonts w:ascii="Trebuchet MS" w:eastAsia="Times New Roman" w:hAnsi="Trebuchet MS" w:cs="Times New Roman"/>
          <w:bCs/>
          <w:lang w:val="ro-RO" w:eastAsia="en-GB"/>
        </w:rPr>
        <w:t xml:space="preserve"> contribuie conservarea</w:t>
      </w:r>
      <w:r>
        <w:rPr>
          <w:rFonts w:ascii="Trebuchet MS" w:eastAsia="Times New Roman" w:hAnsi="Trebuchet MS" w:cs="Times New Roman"/>
          <w:bCs/>
          <w:lang w:val="ro-RO" w:eastAsia="en-GB"/>
        </w:rPr>
        <w:t xml:space="preserve"> ș</w:t>
      </w:r>
      <w:r w:rsidR="00D86552" w:rsidRPr="00AF2F71">
        <w:rPr>
          <w:rFonts w:ascii="Trebuchet MS" w:eastAsia="Times New Roman" w:hAnsi="Trebuchet MS" w:cs="Times New Roman"/>
          <w:bCs/>
          <w:lang w:val="ro-RO" w:eastAsia="en-GB"/>
        </w:rPr>
        <w:t xml:space="preserve">i sporirea </w:t>
      </w:r>
      <w:r w:rsidRPr="00AF2F71">
        <w:rPr>
          <w:rFonts w:ascii="Trebuchet MS" w:eastAsia="Times New Roman" w:hAnsi="Trebuchet MS" w:cs="Times New Roman"/>
          <w:bCs/>
          <w:lang w:val="ro-RO" w:eastAsia="en-GB"/>
        </w:rPr>
        <w:t>biodiversității</w:t>
      </w:r>
      <w:r w:rsidR="00D86552" w:rsidRPr="00AF2F71">
        <w:rPr>
          <w:rFonts w:ascii="Trebuchet MS" w:eastAsia="Times New Roman" w:hAnsi="Trebuchet MS" w:cs="Times New Roman"/>
          <w:bCs/>
          <w:lang w:val="ro-RO" w:eastAsia="en-GB"/>
        </w:rPr>
        <w:t xml:space="preserve"> </w:t>
      </w:r>
      <w:r w:rsidRPr="00AF2F71">
        <w:rPr>
          <w:rFonts w:ascii="Trebuchet MS" w:eastAsia="Times New Roman" w:hAnsi="Trebuchet MS" w:cs="Times New Roman"/>
          <w:bCs/>
          <w:lang w:val="ro-RO" w:eastAsia="en-GB"/>
        </w:rPr>
        <w:t>plantațiilor</w:t>
      </w:r>
      <w:r w:rsidR="00D86552" w:rsidRPr="00AF2F71">
        <w:rPr>
          <w:rFonts w:ascii="Trebuchet MS" w:eastAsia="Times New Roman" w:hAnsi="Trebuchet MS" w:cs="Times New Roman"/>
          <w:bCs/>
          <w:lang w:val="ro-RO" w:eastAsia="en-GB"/>
        </w:rPr>
        <w:t xml:space="preserve"> si a mediului </w:t>
      </w:r>
      <w:r w:rsidRPr="00AF2F71">
        <w:rPr>
          <w:rFonts w:ascii="Trebuchet MS" w:eastAsia="Times New Roman" w:hAnsi="Trebuchet MS" w:cs="Times New Roman"/>
          <w:bCs/>
          <w:lang w:val="ro-RO" w:eastAsia="en-GB"/>
        </w:rPr>
        <w:t>înconjurător</w:t>
      </w:r>
      <w:r>
        <w:rPr>
          <w:rFonts w:ascii="Trebuchet MS" w:eastAsia="Times New Roman" w:hAnsi="Trebuchet MS" w:cs="Times New Roman"/>
          <w:bCs/>
          <w:lang w:val="ro-RO" w:eastAsia="en-GB"/>
        </w:rPr>
        <w:t>, precum ș</w:t>
      </w:r>
      <w:r w:rsidR="00D86552" w:rsidRPr="00AF2F71">
        <w:rPr>
          <w:rFonts w:ascii="Trebuchet MS" w:eastAsia="Times New Roman" w:hAnsi="Trebuchet MS" w:cs="Times New Roman"/>
          <w:bCs/>
          <w:lang w:val="ro-RO" w:eastAsia="en-GB"/>
        </w:rPr>
        <w:t xml:space="preserve">i la </w:t>
      </w:r>
      <w:r w:rsidRPr="00AF2F71">
        <w:rPr>
          <w:rFonts w:ascii="Trebuchet MS" w:eastAsia="Times New Roman" w:hAnsi="Trebuchet MS" w:cs="Times New Roman"/>
          <w:bCs/>
          <w:lang w:val="ro-RO" w:eastAsia="en-GB"/>
        </w:rPr>
        <w:t>protecția</w:t>
      </w:r>
      <w:r w:rsidR="00D86552" w:rsidRPr="00AF2F71">
        <w:rPr>
          <w:rFonts w:ascii="Trebuchet MS" w:eastAsia="Times New Roman" w:hAnsi="Trebuchet MS" w:cs="Times New Roman"/>
          <w:bCs/>
          <w:lang w:val="ro-RO" w:eastAsia="en-GB"/>
        </w:rPr>
        <w:t xml:space="preserve"> si </w:t>
      </w:r>
      <w:r w:rsidRPr="00AF2F71">
        <w:rPr>
          <w:rFonts w:ascii="Trebuchet MS" w:eastAsia="Times New Roman" w:hAnsi="Trebuchet MS" w:cs="Times New Roman"/>
          <w:bCs/>
          <w:lang w:val="ro-RO" w:eastAsia="en-GB"/>
        </w:rPr>
        <w:t>reconstrucția</w:t>
      </w:r>
      <w:r w:rsidR="00D86552" w:rsidRPr="00AF2F71">
        <w:rPr>
          <w:rFonts w:ascii="Trebuchet MS" w:eastAsia="Times New Roman" w:hAnsi="Trebuchet MS" w:cs="Times New Roman"/>
          <w:bCs/>
          <w:lang w:val="ro-RO" w:eastAsia="en-GB"/>
        </w:rPr>
        <w:t xml:space="preserve"> habitatelor.</w:t>
      </w:r>
    </w:p>
    <w:p w14:paraId="49592D6B" w14:textId="09F6DD54" w:rsidR="00067C9E" w:rsidRPr="00AF2F71" w:rsidRDefault="00067C9E" w:rsidP="00F45DB8">
      <w:pPr>
        <w:pBdr>
          <w:top w:val="single" w:sz="4" w:space="1" w:color="auto"/>
          <w:left w:val="single" w:sz="4" w:space="4" w:color="auto"/>
          <w:bottom w:val="single" w:sz="4" w:space="0" w:color="auto"/>
          <w:right w:val="single" w:sz="4" w:space="4" w:color="auto"/>
        </w:pBdr>
        <w:spacing w:after="240" w:line="240" w:lineRule="auto"/>
        <w:jc w:val="both"/>
        <w:rPr>
          <w:rFonts w:ascii="Trebuchet MS" w:eastAsia="Times New Roman" w:hAnsi="Trebuchet MS" w:cs="Times New Roman"/>
          <w:highlight w:val="yellow"/>
          <w:lang w:val="ro-RO" w:eastAsia="en-GB"/>
        </w:rPr>
      </w:pPr>
    </w:p>
    <w:p w14:paraId="2D4CBD2F" w14:textId="5E5F1FC9" w:rsidR="004C1AD5" w:rsidRPr="00AF2F71" w:rsidRDefault="004C1AD5" w:rsidP="008D39CF">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bookmarkStart w:id="14" w:name="_Toc77173502"/>
      <w:bookmarkStart w:id="15" w:name="_Toc77675096"/>
      <w:bookmarkStart w:id="16" w:name="_Toc78293396"/>
      <w:bookmarkStart w:id="17" w:name="_Toc78296339"/>
      <w:bookmarkStart w:id="18" w:name="_Toc78379344"/>
      <w:bookmarkStart w:id="19" w:name="_Toc78384996"/>
      <w:bookmarkStart w:id="20" w:name="_Toc78389856"/>
      <w:bookmarkStart w:id="21" w:name="_Toc81568691"/>
      <w:bookmarkStart w:id="22" w:name="_Toc81569479"/>
      <w:bookmarkStart w:id="23" w:name="_Toc81572464"/>
      <w:bookmarkStart w:id="24" w:name="_Toc82098794"/>
    </w:p>
    <w:p w14:paraId="144D73BC" w14:textId="2A04AEE9" w:rsidR="008D39CF" w:rsidRPr="00AF2F71" w:rsidRDefault="00C069A8" w:rsidP="008D39CF">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r w:rsidRPr="00AF2F71">
        <w:rPr>
          <w:rFonts w:ascii="Trebuchet MS" w:eastAsia="Times New Roman" w:hAnsi="Trebuchet MS" w:cs="Times New Roman"/>
          <w:b/>
          <w:lang w:val="ro-RO" w:eastAsia="en-GB"/>
        </w:rPr>
        <w:t xml:space="preserve">3. </w:t>
      </w:r>
      <w:bookmarkEnd w:id="14"/>
      <w:bookmarkEnd w:id="15"/>
      <w:bookmarkEnd w:id="16"/>
      <w:bookmarkEnd w:id="17"/>
      <w:bookmarkEnd w:id="18"/>
      <w:bookmarkEnd w:id="19"/>
      <w:bookmarkEnd w:id="20"/>
      <w:bookmarkEnd w:id="21"/>
      <w:bookmarkEnd w:id="22"/>
      <w:bookmarkEnd w:id="23"/>
      <w:bookmarkEnd w:id="24"/>
      <w:proofErr w:type="spellStart"/>
      <w:r w:rsidR="00F77809">
        <w:rPr>
          <w:rFonts w:ascii="Trebuchet MS" w:hAnsi="Trebuchet MS"/>
          <w:b/>
        </w:rPr>
        <w:t>Nevoi</w:t>
      </w:r>
      <w:proofErr w:type="spellEnd"/>
      <w:r w:rsidR="00F77809">
        <w:rPr>
          <w:rFonts w:ascii="Trebuchet MS" w:hAnsi="Trebuchet MS"/>
          <w:b/>
        </w:rPr>
        <w:t xml:space="preserve"> </w:t>
      </w:r>
      <w:proofErr w:type="spellStart"/>
      <w:r w:rsidR="00F77809">
        <w:rPr>
          <w:rFonts w:ascii="Trebuchet MS" w:hAnsi="Trebuchet MS"/>
          <w:b/>
        </w:rPr>
        <w:t>identificate</w:t>
      </w:r>
      <w:proofErr w:type="spellEnd"/>
      <w:r w:rsidR="00F77809">
        <w:rPr>
          <w:rFonts w:ascii="Trebuchet MS" w:hAnsi="Trebuchet MS"/>
          <w:b/>
        </w:rPr>
        <w:t xml:space="preserve"> </w:t>
      </w:r>
      <w:proofErr w:type="spellStart"/>
      <w:r w:rsidR="00F77809">
        <w:rPr>
          <w:rFonts w:ascii="Trebuchet MS" w:hAnsi="Trebuchet MS"/>
          <w:b/>
        </w:rPr>
        <w:t>în</w:t>
      </w:r>
      <w:proofErr w:type="spellEnd"/>
      <w:r w:rsidR="00F77809">
        <w:rPr>
          <w:rFonts w:ascii="Trebuchet MS" w:hAnsi="Trebuchet MS"/>
          <w:b/>
        </w:rPr>
        <w:t xml:space="preserve"> PNS</w:t>
      </w:r>
    </w:p>
    <w:tbl>
      <w:tblPr>
        <w:tblStyle w:val="TableGrid"/>
        <w:tblW w:w="0" w:type="auto"/>
        <w:tblInd w:w="-147" w:type="dxa"/>
        <w:tblLook w:val="04A0" w:firstRow="1" w:lastRow="0" w:firstColumn="1" w:lastColumn="0" w:noHBand="0" w:noVBand="1"/>
      </w:tblPr>
      <w:tblGrid>
        <w:gridCol w:w="848"/>
        <w:gridCol w:w="4638"/>
        <w:gridCol w:w="2519"/>
        <w:gridCol w:w="2104"/>
      </w:tblGrid>
      <w:tr w:rsidR="00AF2F71" w:rsidRPr="00AF2F71" w14:paraId="4F31D844" w14:textId="77777777" w:rsidTr="00EB0FA7">
        <w:tc>
          <w:tcPr>
            <w:tcW w:w="848" w:type="dxa"/>
            <w:vAlign w:val="center"/>
          </w:tcPr>
          <w:p w14:paraId="735A0D0F" w14:textId="2421F735" w:rsidR="008D39CF" w:rsidRPr="00AF2F71" w:rsidRDefault="008D39CF" w:rsidP="008D39CF">
            <w:pPr>
              <w:keepNext/>
              <w:numPr>
                <w:ilvl w:val="2"/>
                <w:numId w:val="0"/>
              </w:numPr>
              <w:tabs>
                <w:tab w:val="num" w:pos="737"/>
              </w:tabs>
              <w:spacing w:before="120" w:after="120"/>
              <w:jc w:val="center"/>
              <w:outlineLvl w:val="2"/>
              <w:rPr>
                <w:rFonts w:ascii="Trebuchet MS" w:hAnsi="Trebuchet MS"/>
                <w:b/>
                <w:lang w:val="ro-RO"/>
              </w:rPr>
            </w:pPr>
            <w:r w:rsidRPr="00AF2F71">
              <w:rPr>
                <w:rFonts w:ascii="Trebuchet MS" w:hAnsi="Trebuchet MS"/>
                <w:b/>
                <w:lang w:val="ro-RO"/>
              </w:rPr>
              <w:t>Code</w:t>
            </w:r>
          </w:p>
        </w:tc>
        <w:tc>
          <w:tcPr>
            <w:tcW w:w="4638" w:type="dxa"/>
            <w:vAlign w:val="center"/>
          </w:tcPr>
          <w:p w14:paraId="60B3FAAC" w14:textId="1714F481" w:rsidR="008D39CF" w:rsidRPr="00AF2F71" w:rsidRDefault="008D39CF" w:rsidP="008D39CF">
            <w:pPr>
              <w:keepNext/>
              <w:numPr>
                <w:ilvl w:val="2"/>
                <w:numId w:val="0"/>
              </w:numPr>
              <w:tabs>
                <w:tab w:val="num" w:pos="737"/>
              </w:tabs>
              <w:spacing w:before="120" w:after="120"/>
              <w:jc w:val="center"/>
              <w:outlineLvl w:val="2"/>
              <w:rPr>
                <w:rFonts w:ascii="Trebuchet MS" w:hAnsi="Trebuchet MS"/>
                <w:b/>
                <w:lang w:val="ro-RO"/>
              </w:rPr>
            </w:pPr>
            <w:proofErr w:type="spellStart"/>
            <w:r w:rsidRPr="00AF2F71">
              <w:rPr>
                <w:rFonts w:ascii="Trebuchet MS" w:hAnsi="Trebuchet MS"/>
                <w:b/>
                <w:lang w:val="ro-RO"/>
              </w:rPr>
              <w:t>Title</w:t>
            </w:r>
            <w:proofErr w:type="spellEnd"/>
          </w:p>
        </w:tc>
        <w:tc>
          <w:tcPr>
            <w:tcW w:w="2519" w:type="dxa"/>
            <w:vAlign w:val="center"/>
          </w:tcPr>
          <w:p w14:paraId="73A48CFF" w14:textId="36059786" w:rsidR="008D39CF" w:rsidRPr="00AF2F71" w:rsidRDefault="008D39CF" w:rsidP="008D39CF">
            <w:pPr>
              <w:keepNext/>
              <w:numPr>
                <w:ilvl w:val="2"/>
                <w:numId w:val="0"/>
              </w:numPr>
              <w:tabs>
                <w:tab w:val="num" w:pos="737"/>
              </w:tabs>
              <w:spacing w:before="120" w:after="120"/>
              <w:jc w:val="center"/>
              <w:outlineLvl w:val="2"/>
              <w:rPr>
                <w:rFonts w:ascii="Trebuchet MS" w:hAnsi="Trebuchet MS"/>
                <w:b/>
                <w:lang w:val="ro-RO"/>
              </w:rPr>
            </w:pPr>
            <w:proofErr w:type="spellStart"/>
            <w:r w:rsidRPr="00AF2F71">
              <w:rPr>
                <w:rFonts w:ascii="Trebuchet MS" w:hAnsi="Trebuchet MS"/>
                <w:b/>
                <w:lang w:val="ro-RO"/>
              </w:rPr>
              <w:t>Prioritisation</w:t>
            </w:r>
            <w:proofErr w:type="spellEnd"/>
            <w:r w:rsidRPr="00AF2F71">
              <w:rPr>
                <w:rFonts w:ascii="Trebuchet MS" w:hAnsi="Trebuchet MS"/>
                <w:b/>
                <w:lang w:val="ro-RO"/>
              </w:rPr>
              <w:t xml:space="preserve"> at </w:t>
            </w:r>
            <w:proofErr w:type="spellStart"/>
            <w:r w:rsidRPr="00AF2F71">
              <w:rPr>
                <w:rFonts w:ascii="Trebuchet MS" w:hAnsi="Trebuchet MS"/>
                <w:b/>
                <w:lang w:val="ro-RO"/>
              </w:rPr>
              <w:t>the</w:t>
            </w:r>
            <w:proofErr w:type="spellEnd"/>
            <w:r w:rsidRPr="00AF2F71">
              <w:rPr>
                <w:rFonts w:ascii="Trebuchet MS" w:hAnsi="Trebuchet MS"/>
                <w:b/>
                <w:lang w:val="ro-RO"/>
              </w:rPr>
              <w:t xml:space="preserve"> </w:t>
            </w:r>
            <w:proofErr w:type="spellStart"/>
            <w:r w:rsidRPr="00AF2F71">
              <w:rPr>
                <w:rFonts w:ascii="Trebuchet MS" w:hAnsi="Trebuchet MS"/>
                <w:b/>
                <w:lang w:val="ro-RO"/>
              </w:rPr>
              <w:t>level</w:t>
            </w:r>
            <w:proofErr w:type="spellEnd"/>
            <w:r w:rsidRPr="00AF2F71">
              <w:rPr>
                <w:rFonts w:ascii="Trebuchet MS" w:hAnsi="Trebuchet MS"/>
                <w:b/>
                <w:lang w:val="ro-RO"/>
              </w:rPr>
              <w:t xml:space="preserve"> of </w:t>
            </w:r>
            <w:proofErr w:type="spellStart"/>
            <w:r w:rsidRPr="00AF2F71">
              <w:rPr>
                <w:rFonts w:ascii="Trebuchet MS" w:hAnsi="Trebuchet MS"/>
                <w:b/>
                <w:lang w:val="ro-RO"/>
              </w:rPr>
              <w:t>the</w:t>
            </w:r>
            <w:proofErr w:type="spellEnd"/>
            <w:r w:rsidRPr="00AF2F71">
              <w:rPr>
                <w:rFonts w:ascii="Trebuchet MS" w:hAnsi="Trebuchet MS"/>
                <w:b/>
                <w:lang w:val="ro-RO"/>
              </w:rPr>
              <w:t xml:space="preserve"> CAP Strategic Plan</w:t>
            </w:r>
          </w:p>
        </w:tc>
        <w:tc>
          <w:tcPr>
            <w:tcW w:w="2104" w:type="dxa"/>
            <w:vAlign w:val="center"/>
          </w:tcPr>
          <w:p w14:paraId="0AC1FDCA" w14:textId="3AF41D73" w:rsidR="008D39CF" w:rsidRPr="00AF2F71" w:rsidRDefault="008D39CF" w:rsidP="008D39CF">
            <w:pPr>
              <w:keepNext/>
              <w:numPr>
                <w:ilvl w:val="2"/>
                <w:numId w:val="0"/>
              </w:numPr>
              <w:tabs>
                <w:tab w:val="num" w:pos="737"/>
              </w:tabs>
              <w:spacing w:before="120" w:after="120"/>
              <w:jc w:val="center"/>
              <w:outlineLvl w:val="2"/>
              <w:rPr>
                <w:rFonts w:ascii="Trebuchet MS" w:hAnsi="Trebuchet MS"/>
                <w:b/>
                <w:lang w:val="ro-RO"/>
              </w:rPr>
            </w:pPr>
            <w:proofErr w:type="spellStart"/>
            <w:r w:rsidRPr="00AF2F71">
              <w:rPr>
                <w:rFonts w:ascii="Trebuchet MS" w:hAnsi="Trebuchet MS"/>
                <w:b/>
                <w:lang w:val="ro-RO"/>
              </w:rPr>
              <w:t>Addressed</w:t>
            </w:r>
            <w:proofErr w:type="spellEnd"/>
            <w:r w:rsidRPr="00AF2F71">
              <w:rPr>
                <w:rFonts w:ascii="Trebuchet MS" w:hAnsi="Trebuchet MS"/>
                <w:b/>
                <w:lang w:val="ro-RO"/>
              </w:rPr>
              <w:t xml:space="preserve"> in CSP</w:t>
            </w:r>
          </w:p>
        </w:tc>
      </w:tr>
      <w:tr w:rsidR="00AF2F71" w:rsidRPr="00AF2F71" w14:paraId="06BCF08C" w14:textId="77777777" w:rsidTr="00EB0FA7">
        <w:tc>
          <w:tcPr>
            <w:tcW w:w="848" w:type="dxa"/>
          </w:tcPr>
          <w:p w14:paraId="53DABEF0" w14:textId="25F2D126" w:rsidR="008D39CF" w:rsidRPr="00AF2F71" w:rsidRDefault="001B254F"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019</w:t>
            </w:r>
          </w:p>
        </w:tc>
        <w:tc>
          <w:tcPr>
            <w:tcW w:w="4638" w:type="dxa"/>
          </w:tcPr>
          <w:p w14:paraId="09DBF24E" w14:textId="46D8617F" w:rsidR="008D39CF" w:rsidRPr="00AF2F71" w:rsidRDefault="001B254F"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Adaptarea la scară largă a unor metode agricole durabile cu scopul managementului eficient al resurselor naturale (apă, sol și aer) și biodiversității</w:t>
            </w:r>
          </w:p>
        </w:tc>
        <w:tc>
          <w:tcPr>
            <w:tcW w:w="2519" w:type="dxa"/>
          </w:tcPr>
          <w:p w14:paraId="55EB4A24" w14:textId="77777777" w:rsidR="008D39CF" w:rsidRPr="00AF2F71" w:rsidRDefault="008D39CF" w:rsidP="008D39CF">
            <w:pPr>
              <w:keepNext/>
              <w:numPr>
                <w:ilvl w:val="2"/>
                <w:numId w:val="0"/>
              </w:numPr>
              <w:tabs>
                <w:tab w:val="num" w:pos="737"/>
              </w:tabs>
              <w:spacing w:before="120" w:after="120"/>
              <w:jc w:val="both"/>
              <w:outlineLvl w:val="2"/>
              <w:rPr>
                <w:rFonts w:ascii="Trebuchet MS" w:hAnsi="Trebuchet MS"/>
                <w:bCs/>
                <w:sz w:val="22"/>
                <w:szCs w:val="22"/>
                <w:lang w:val="ro-RO"/>
              </w:rPr>
            </w:pPr>
          </w:p>
        </w:tc>
        <w:tc>
          <w:tcPr>
            <w:tcW w:w="2104" w:type="dxa"/>
          </w:tcPr>
          <w:p w14:paraId="3E881C92" w14:textId="77777777" w:rsidR="008D39CF" w:rsidRPr="00AF2F71" w:rsidRDefault="008D39CF" w:rsidP="008D39CF">
            <w:pPr>
              <w:keepNext/>
              <w:numPr>
                <w:ilvl w:val="2"/>
                <w:numId w:val="0"/>
              </w:numPr>
              <w:tabs>
                <w:tab w:val="num" w:pos="737"/>
              </w:tabs>
              <w:spacing w:before="120" w:after="120"/>
              <w:jc w:val="both"/>
              <w:outlineLvl w:val="2"/>
              <w:rPr>
                <w:rFonts w:ascii="Trebuchet MS" w:hAnsi="Trebuchet MS"/>
                <w:bCs/>
                <w:sz w:val="22"/>
                <w:szCs w:val="22"/>
                <w:lang w:val="ro-RO"/>
              </w:rPr>
            </w:pPr>
          </w:p>
        </w:tc>
      </w:tr>
      <w:tr w:rsidR="00AF2F71" w:rsidRPr="00AF2F71" w14:paraId="609DB1DE" w14:textId="77777777" w:rsidTr="00EB0FA7">
        <w:tc>
          <w:tcPr>
            <w:tcW w:w="848" w:type="dxa"/>
          </w:tcPr>
          <w:p w14:paraId="5D40A63C" w14:textId="35042C47" w:rsidR="008D39CF" w:rsidRPr="00AF2F71" w:rsidRDefault="001B254F"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021</w:t>
            </w:r>
          </w:p>
        </w:tc>
        <w:tc>
          <w:tcPr>
            <w:tcW w:w="4638" w:type="dxa"/>
          </w:tcPr>
          <w:p w14:paraId="14363825" w14:textId="75F70721" w:rsidR="008D39CF" w:rsidRPr="00AF2F71" w:rsidRDefault="001B254F"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Încurajarea menținerii și aplicării practicilor agricole tradiționale</w:t>
            </w:r>
          </w:p>
        </w:tc>
        <w:tc>
          <w:tcPr>
            <w:tcW w:w="2519" w:type="dxa"/>
          </w:tcPr>
          <w:p w14:paraId="7F14AFF1" w14:textId="77777777" w:rsidR="008D39CF" w:rsidRPr="00AF2F71" w:rsidRDefault="008D39CF" w:rsidP="008D39CF">
            <w:pPr>
              <w:keepNext/>
              <w:numPr>
                <w:ilvl w:val="2"/>
                <w:numId w:val="0"/>
              </w:numPr>
              <w:tabs>
                <w:tab w:val="num" w:pos="737"/>
              </w:tabs>
              <w:spacing w:before="120" w:after="120"/>
              <w:jc w:val="both"/>
              <w:outlineLvl w:val="2"/>
              <w:rPr>
                <w:rFonts w:ascii="Trebuchet MS" w:hAnsi="Trebuchet MS"/>
                <w:bCs/>
                <w:sz w:val="22"/>
                <w:szCs w:val="22"/>
                <w:lang w:val="ro-RO"/>
              </w:rPr>
            </w:pPr>
          </w:p>
        </w:tc>
        <w:tc>
          <w:tcPr>
            <w:tcW w:w="2104" w:type="dxa"/>
          </w:tcPr>
          <w:p w14:paraId="57AE9BD9" w14:textId="77777777" w:rsidR="008D39CF" w:rsidRPr="00AF2F71" w:rsidRDefault="008D39CF" w:rsidP="008D39CF">
            <w:pPr>
              <w:keepNext/>
              <w:numPr>
                <w:ilvl w:val="2"/>
                <w:numId w:val="0"/>
              </w:numPr>
              <w:tabs>
                <w:tab w:val="num" w:pos="737"/>
              </w:tabs>
              <w:spacing w:before="120" w:after="120"/>
              <w:jc w:val="both"/>
              <w:outlineLvl w:val="2"/>
              <w:rPr>
                <w:rFonts w:ascii="Trebuchet MS" w:hAnsi="Trebuchet MS"/>
                <w:bCs/>
                <w:sz w:val="22"/>
                <w:szCs w:val="22"/>
                <w:lang w:val="ro-RO"/>
              </w:rPr>
            </w:pPr>
          </w:p>
        </w:tc>
      </w:tr>
      <w:tr w:rsidR="00AF2F71" w:rsidRPr="00AF2F71" w14:paraId="41F01A33" w14:textId="77777777" w:rsidTr="00EB0FA7">
        <w:tc>
          <w:tcPr>
            <w:tcW w:w="848" w:type="dxa"/>
          </w:tcPr>
          <w:p w14:paraId="3FBAE977" w14:textId="106BFC4A" w:rsidR="008D39CF" w:rsidRPr="00AF2F71" w:rsidRDefault="001B254F"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022</w:t>
            </w:r>
          </w:p>
        </w:tc>
        <w:tc>
          <w:tcPr>
            <w:tcW w:w="4638" w:type="dxa"/>
          </w:tcPr>
          <w:p w14:paraId="009B53A0" w14:textId="50C8ADE8" w:rsidR="008D39CF" w:rsidRPr="00AF2F71" w:rsidRDefault="001B254F" w:rsidP="008D39CF">
            <w:pPr>
              <w:keepNext/>
              <w:numPr>
                <w:ilvl w:val="2"/>
                <w:numId w:val="0"/>
              </w:numPr>
              <w:tabs>
                <w:tab w:val="num" w:pos="737"/>
              </w:tabs>
              <w:spacing w:before="120" w:after="120"/>
              <w:jc w:val="both"/>
              <w:outlineLvl w:val="2"/>
              <w:rPr>
                <w:rFonts w:ascii="Trebuchet MS" w:hAnsi="Trebuchet MS"/>
                <w:bCs/>
                <w:sz w:val="22"/>
                <w:szCs w:val="22"/>
                <w:lang w:val="ro-RO"/>
              </w:rPr>
            </w:pPr>
            <w:r w:rsidRPr="00AF2F71">
              <w:rPr>
                <w:rFonts w:ascii="Trebuchet MS" w:hAnsi="Trebuchet MS"/>
                <w:bCs/>
                <w:sz w:val="22"/>
                <w:szCs w:val="22"/>
                <w:lang w:val="ro-RO"/>
              </w:rPr>
              <w:t>Menținerea sau adaptarea practicilor agricole și silvice în acord cu nevoile etologice ale speciilor de animale sălbatice prioritare și în corelare cu măsurile de management necesare pentru menținerea habitatelor importante</w:t>
            </w:r>
          </w:p>
        </w:tc>
        <w:tc>
          <w:tcPr>
            <w:tcW w:w="2519" w:type="dxa"/>
          </w:tcPr>
          <w:p w14:paraId="61E3C8FC" w14:textId="77777777" w:rsidR="008D39CF" w:rsidRPr="00AF2F71" w:rsidRDefault="008D39CF" w:rsidP="008D39CF">
            <w:pPr>
              <w:keepNext/>
              <w:numPr>
                <w:ilvl w:val="2"/>
                <w:numId w:val="0"/>
              </w:numPr>
              <w:tabs>
                <w:tab w:val="num" w:pos="737"/>
              </w:tabs>
              <w:spacing w:before="120" w:after="120"/>
              <w:jc w:val="both"/>
              <w:outlineLvl w:val="2"/>
              <w:rPr>
                <w:rFonts w:ascii="Trebuchet MS" w:hAnsi="Trebuchet MS"/>
                <w:bCs/>
                <w:sz w:val="22"/>
                <w:szCs w:val="22"/>
                <w:lang w:val="ro-RO"/>
              </w:rPr>
            </w:pPr>
          </w:p>
        </w:tc>
        <w:tc>
          <w:tcPr>
            <w:tcW w:w="2104" w:type="dxa"/>
          </w:tcPr>
          <w:p w14:paraId="7AA25DA9" w14:textId="77777777" w:rsidR="008D39CF" w:rsidRPr="00AF2F71" w:rsidRDefault="008D39CF" w:rsidP="008D39CF">
            <w:pPr>
              <w:keepNext/>
              <w:numPr>
                <w:ilvl w:val="2"/>
                <w:numId w:val="0"/>
              </w:numPr>
              <w:tabs>
                <w:tab w:val="num" w:pos="737"/>
              </w:tabs>
              <w:spacing w:before="120" w:after="120"/>
              <w:jc w:val="both"/>
              <w:outlineLvl w:val="2"/>
              <w:rPr>
                <w:rFonts w:ascii="Trebuchet MS" w:hAnsi="Trebuchet MS"/>
                <w:bCs/>
                <w:sz w:val="22"/>
                <w:szCs w:val="22"/>
                <w:lang w:val="ro-RO"/>
              </w:rPr>
            </w:pPr>
          </w:p>
        </w:tc>
      </w:tr>
    </w:tbl>
    <w:p w14:paraId="73CA781F" w14:textId="77777777" w:rsidR="00C069A8" w:rsidRPr="00AF2F71" w:rsidRDefault="00C069A8" w:rsidP="00C069A8">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Cs/>
          <w:lang w:val="ro-RO" w:eastAsia="en-GB"/>
        </w:rPr>
      </w:pPr>
      <w:bookmarkStart w:id="25" w:name="_Toc77173503"/>
      <w:bookmarkStart w:id="26" w:name="_Toc77675097"/>
      <w:bookmarkStart w:id="27" w:name="_Toc78293397"/>
      <w:bookmarkStart w:id="28" w:name="_Toc78296340"/>
      <w:bookmarkStart w:id="29" w:name="_Toc78379345"/>
      <w:bookmarkStart w:id="30" w:name="_Toc78384997"/>
      <w:bookmarkStart w:id="31" w:name="_Toc78389857"/>
      <w:bookmarkStart w:id="32" w:name="_Toc81568692"/>
      <w:bookmarkStart w:id="33" w:name="_Toc81569480"/>
      <w:bookmarkStart w:id="34" w:name="_Toc81572465"/>
      <w:bookmarkStart w:id="35" w:name="_Toc82098795"/>
    </w:p>
    <w:p w14:paraId="64DD1E3B" w14:textId="01BFA2F4" w:rsidR="00C069A8" w:rsidRPr="00AF2F71" w:rsidRDefault="00C069A8" w:rsidP="00C069A8">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r w:rsidRPr="00AF2F71">
        <w:rPr>
          <w:rFonts w:ascii="Trebuchet MS" w:eastAsia="Times New Roman" w:hAnsi="Trebuchet MS" w:cs="Times New Roman"/>
          <w:b/>
          <w:lang w:val="ro-RO" w:eastAsia="en-GB"/>
        </w:rPr>
        <w:t>4.</w:t>
      </w:r>
      <w:bookmarkEnd w:id="25"/>
      <w:bookmarkEnd w:id="26"/>
      <w:bookmarkEnd w:id="27"/>
      <w:bookmarkEnd w:id="28"/>
      <w:bookmarkEnd w:id="29"/>
      <w:bookmarkEnd w:id="30"/>
      <w:bookmarkEnd w:id="31"/>
      <w:bookmarkEnd w:id="32"/>
      <w:bookmarkEnd w:id="33"/>
      <w:bookmarkEnd w:id="34"/>
      <w:bookmarkEnd w:id="35"/>
      <w:r w:rsidR="004D0975">
        <w:rPr>
          <w:rFonts w:ascii="Trebuchet MS" w:eastAsia="Times New Roman" w:hAnsi="Trebuchet MS" w:cs="Times New Roman"/>
          <w:b/>
          <w:lang w:val="ro-RO" w:eastAsia="en-GB"/>
        </w:rPr>
        <w:t xml:space="preserve"> Indicatori de rezultat</w:t>
      </w:r>
    </w:p>
    <w:p w14:paraId="038071C7" w14:textId="77777777" w:rsidR="001B254F" w:rsidRPr="00AF2F71" w:rsidRDefault="001B254F" w:rsidP="001B254F">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
          <w:bCs/>
          <w:lang w:val="ro-RO" w:eastAsia="en-GB"/>
        </w:rPr>
      </w:pPr>
      <w:r w:rsidRPr="00AF2F71">
        <w:rPr>
          <w:rFonts w:ascii="Trebuchet MS" w:eastAsia="Times New Roman" w:hAnsi="Trebuchet MS" w:cs="Times New Roman"/>
          <w:b/>
          <w:bCs/>
          <w:lang w:val="ro-RO" w:eastAsia="en-GB"/>
        </w:rPr>
        <w:t xml:space="preserve">R.22 Gestionarea durabilă a </w:t>
      </w:r>
      <w:proofErr w:type="spellStart"/>
      <w:r w:rsidRPr="00AF2F71">
        <w:rPr>
          <w:rFonts w:ascii="Trebuchet MS" w:eastAsia="Times New Roman" w:hAnsi="Trebuchet MS" w:cs="Times New Roman"/>
          <w:b/>
          <w:bCs/>
          <w:lang w:val="ro-RO" w:eastAsia="en-GB"/>
        </w:rPr>
        <w:t>nutrienților</w:t>
      </w:r>
      <w:proofErr w:type="spellEnd"/>
    </w:p>
    <w:p w14:paraId="0D735B45" w14:textId="77777777" w:rsidR="001B254F" w:rsidRPr="00B60381" w:rsidRDefault="001B254F" w:rsidP="001B254F">
      <w:pPr>
        <w:pBdr>
          <w:top w:val="single" w:sz="4" w:space="1" w:color="auto"/>
          <w:left w:val="single" w:sz="4" w:space="4" w:color="auto"/>
          <w:bottom w:val="single" w:sz="4" w:space="1" w:color="auto"/>
          <w:right w:val="single" w:sz="4" w:space="4" w:color="auto"/>
        </w:pBdr>
        <w:spacing w:after="240" w:line="240" w:lineRule="auto"/>
        <w:jc w:val="both"/>
        <w:rPr>
          <w:rFonts w:ascii="Trebuchet MS" w:eastAsia="Times New Roman" w:hAnsi="Trebuchet MS" w:cs="Times New Roman"/>
          <w:bCs/>
          <w:lang w:val="ro-RO" w:eastAsia="en-GB"/>
        </w:rPr>
      </w:pPr>
      <w:r w:rsidRPr="00AF2F71">
        <w:rPr>
          <w:rFonts w:ascii="Trebuchet MS" w:eastAsia="Times New Roman" w:hAnsi="Trebuchet MS" w:cs="Times New Roman"/>
          <w:b/>
          <w:bCs/>
          <w:lang w:val="ro-RO" w:eastAsia="en-GB"/>
        </w:rPr>
        <w:t>R.31</w:t>
      </w:r>
      <w:r w:rsidRPr="00AF2F71">
        <w:rPr>
          <w:rFonts w:ascii="Trebuchet MS" w:eastAsia="Times New Roman" w:hAnsi="Trebuchet MS" w:cs="Times New Roman"/>
          <w:b/>
          <w:bCs/>
          <w:vertAlign w:val="superscript"/>
          <w:lang w:val="ro-RO" w:eastAsia="en-GB"/>
        </w:rPr>
        <w:t>PR</w:t>
      </w:r>
      <w:r w:rsidRPr="00AF2F71">
        <w:rPr>
          <w:rFonts w:ascii="Trebuchet MS" w:eastAsia="Times New Roman" w:hAnsi="Trebuchet MS" w:cs="Times New Roman"/>
          <w:b/>
          <w:bCs/>
          <w:lang w:val="ro-RO" w:eastAsia="en-GB"/>
        </w:rPr>
        <w:t xml:space="preserve"> Conservarea habitatelor și a speciilor: </w:t>
      </w:r>
      <w:r w:rsidRPr="00B60381">
        <w:rPr>
          <w:rFonts w:ascii="Trebuchet MS" w:eastAsia="Times New Roman" w:hAnsi="Trebuchet MS" w:cs="Times New Roman"/>
          <w:bCs/>
          <w:lang w:val="ro-RO" w:eastAsia="en-GB"/>
        </w:rPr>
        <w:t>Ponderea suprafeței agricole utilizate (SAU) vizate de angajamente care beneficiază de sprijin referitoare la sprijinirea conservării sau a refacerii biodiversității, inclusiv a practicilor agricole de mare valoare naturală</w:t>
      </w:r>
    </w:p>
    <w:p w14:paraId="38725167" w14:textId="77777777" w:rsidR="00CA0515" w:rsidRPr="00AF2F71" w:rsidRDefault="00CA0515" w:rsidP="00F71CD5">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p>
    <w:p w14:paraId="4BC22AAB" w14:textId="77777777" w:rsidR="00CA0515" w:rsidRPr="00AF2F71" w:rsidRDefault="00CA0515" w:rsidP="00F71CD5">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p>
    <w:p w14:paraId="46051547" w14:textId="13ACB5B4" w:rsidR="00F71CD5" w:rsidRPr="00AF2F71" w:rsidRDefault="00D3387D" w:rsidP="00F71CD5">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val="ro-RO" w:eastAsia="en-GB"/>
        </w:rPr>
      </w:pPr>
      <w:r>
        <w:rPr>
          <w:rFonts w:ascii="Trebuchet MS" w:eastAsia="Times New Roman" w:hAnsi="Trebuchet MS" w:cs="Times New Roman"/>
          <w:b/>
          <w:lang w:val="ro-RO" w:eastAsia="en-GB"/>
        </w:rPr>
        <w:t xml:space="preserve">5. </w:t>
      </w:r>
      <w:proofErr w:type="spellStart"/>
      <w:r w:rsidRPr="00D12AF2">
        <w:rPr>
          <w:rFonts w:ascii="Trebuchet MS" w:hAnsi="Trebuchet MS"/>
          <w:b/>
        </w:rPr>
        <w:t>Arhitectura</w:t>
      </w:r>
      <w:proofErr w:type="spellEnd"/>
      <w:r w:rsidRPr="00D12AF2">
        <w:rPr>
          <w:rFonts w:ascii="Trebuchet MS" w:hAnsi="Trebuchet MS"/>
          <w:b/>
        </w:rPr>
        <w:t xml:space="preserve"> </w:t>
      </w:r>
      <w:proofErr w:type="spellStart"/>
      <w:r w:rsidRPr="00D12AF2">
        <w:rPr>
          <w:rFonts w:ascii="Trebuchet MS" w:hAnsi="Trebuchet MS"/>
          <w:b/>
        </w:rPr>
        <w:t>măsurii</w:t>
      </w:r>
      <w:proofErr w:type="spellEnd"/>
      <w:r w:rsidRPr="00D12AF2">
        <w:rPr>
          <w:rFonts w:ascii="Trebuchet MS" w:hAnsi="Trebuchet MS"/>
          <w:b/>
        </w:rPr>
        <w:t xml:space="preserve">, </w:t>
      </w:r>
      <w:proofErr w:type="spellStart"/>
      <w:r w:rsidRPr="00D12AF2">
        <w:rPr>
          <w:rFonts w:ascii="Trebuchet MS" w:hAnsi="Trebuchet MS"/>
          <w:b/>
        </w:rPr>
        <w:t>cerințe</w:t>
      </w:r>
      <w:proofErr w:type="spellEnd"/>
      <w:r w:rsidRPr="00D12AF2">
        <w:rPr>
          <w:rFonts w:ascii="Trebuchet MS" w:hAnsi="Trebuchet MS"/>
          <w:b/>
        </w:rPr>
        <w:t xml:space="preserve"> </w:t>
      </w:r>
      <w:proofErr w:type="spellStart"/>
      <w:r w:rsidRPr="00D12AF2">
        <w:rPr>
          <w:rFonts w:ascii="Trebuchet MS" w:hAnsi="Trebuchet MS"/>
          <w:b/>
        </w:rPr>
        <w:t>generale</w:t>
      </w:r>
      <w:proofErr w:type="spellEnd"/>
      <w:r w:rsidRPr="00D12AF2">
        <w:rPr>
          <w:rFonts w:ascii="Trebuchet MS" w:hAnsi="Trebuchet MS"/>
          <w:b/>
        </w:rPr>
        <w:t xml:space="preserve"> </w:t>
      </w:r>
      <w:proofErr w:type="spellStart"/>
      <w:r w:rsidRPr="00D12AF2">
        <w:rPr>
          <w:rFonts w:ascii="Trebuchet MS" w:hAnsi="Trebuchet MS"/>
          <w:b/>
        </w:rPr>
        <w:t>și</w:t>
      </w:r>
      <w:proofErr w:type="spellEnd"/>
      <w:r w:rsidRPr="00D12AF2">
        <w:rPr>
          <w:rFonts w:ascii="Trebuchet MS" w:hAnsi="Trebuchet MS"/>
          <w:b/>
        </w:rPr>
        <w:t xml:space="preserve"> specific de </w:t>
      </w:r>
      <w:proofErr w:type="spellStart"/>
      <w:r w:rsidRPr="00D12AF2">
        <w:rPr>
          <w:rFonts w:ascii="Trebuchet MS" w:hAnsi="Trebuchet MS"/>
          <w:b/>
        </w:rPr>
        <w:t>eligibilitate</w:t>
      </w:r>
      <w:proofErr w:type="spellEnd"/>
    </w:p>
    <w:p w14:paraId="3153CBFF" w14:textId="0E256848" w:rsidR="00741A0C" w:rsidRPr="00AF2F71" w:rsidRDefault="00741A0C" w:rsidP="00F71CD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
    <w:p w14:paraId="4C1E3F0A" w14:textId="25E3AB45" w:rsidR="003C027B" w:rsidRPr="00AF2F71" w:rsidRDefault="003C027B" w:rsidP="00F71CD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AF2F71">
        <w:rPr>
          <w:rFonts w:ascii="Trebuchet MS" w:eastAsia="Times New Roman" w:hAnsi="Trebuchet MS" w:cs="Times New Roman"/>
          <w:b/>
          <w:bCs/>
          <w:lang w:val="ro-RO"/>
        </w:rPr>
        <w:t xml:space="preserve">Sprijinul prevăzut în cadrul acestei </w:t>
      </w:r>
      <w:proofErr w:type="spellStart"/>
      <w:r w:rsidRPr="00AF2F71">
        <w:rPr>
          <w:rFonts w:ascii="Trebuchet MS" w:eastAsia="Times New Roman" w:hAnsi="Trebuchet MS" w:cs="Times New Roman"/>
          <w:b/>
          <w:bCs/>
          <w:lang w:val="ro-RO"/>
        </w:rPr>
        <w:t>ecoscheme</w:t>
      </w:r>
      <w:proofErr w:type="spellEnd"/>
      <w:r w:rsidRPr="00AF2F71">
        <w:rPr>
          <w:rFonts w:ascii="Trebuchet MS" w:eastAsia="Times New Roman" w:hAnsi="Trebuchet MS" w:cs="Times New Roman"/>
          <w:b/>
          <w:bCs/>
          <w:lang w:val="ro-RO"/>
        </w:rPr>
        <w:t xml:space="preserve"> se acordă pe unitatea de suprafață agricolă (ha), fermierilor care </w:t>
      </w:r>
      <w:r w:rsidR="00CA368D" w:rsidRPr="00AF2F71">
        <w:rPr>
          <w:rFonts w:ascii="Trebuchet MS" w:eastAsia="Times New Roman" w:hAnsi="Trebuchet MS" w:cs="Times New Roman"/>
          <w:b/>
          <w:bCs/>
          <w:lang w:val="ro-RO"/>
        </w:rPr>
        <w:t xml:space="preserve">păstrează </w:t>
      </w:r>
      <w:r w:rsidRPr="00AF2F71">
        <w:rPr>
          <w:rFonts w:ascii="Trebuchet MS" w:eastAsia="Times New Roman" w:hAnsi="Trebuchet MS" w:cs="Times New Roman"/>
          <w:b/>
          <w:bCs/>
          <w:lang w:val="ro-RO"/>
        </w:rPr>
        <w:t>î</w:t>
      </w:r>
      <w:r w:rsidR="00CA368D" w:rsidRPr="00AF2F71">
        <w:rPr>
          <w:rFonts w:ascii="Trebuchet MS" w:eastAsia="Times New Roman" w:hAnsi="Trebuchet MS" w:cs="Times New Roman"/>
          <w:b/>
          <w:bCs/>
          <w:lang w:val="ro-RO"/>
        </w:rPr>
        <w:t>nierbat</w:t>
      </w:r>
      <w:r w:rsidRPr="00AF2F71">
        <w:rPr>
          <w:rFonts w:ascii="Trebuchet MS" w:eastAsia="Times New Roman" w:hAnsi="Trebuchet MS" w:cs="Times New Roman"/>
          <w:b/>
          <w:bCs/>
          <w:lang w:val="ro-RO"/>
        </w:rPr>
        <w:t xml:space="preserve"> </w:t>
      </w:r>
      <w:r w:rsidR="00F70822">
        <w:rPr>
          <w:rFonts w:ascii="Trebuchet MS" w:eastAsia="Times New Roman" w:hAnsi="Trebuchet MS" w:cs="Times New Roman"/>
          <w:b/>
          <w:bCs/>
          <w:lang w:val="ro-RO"/>
        </w:rPr>
        <w:t xml:space="preserve">și înierbează </w:t>
      </w:r>
      <w:r w:rsidRPr="00AF2F71">
        <w:rPr>
          <w:rFonts w:ascii="Trebuchet MS" w:eastAsia="Times New Roman" w:hAnsi="Trebuchet MS" w:cs="Times New Roman"/>
          <w:b/>
          <w:bCs/>
          <w:lang w:val="ro-RO"/>
        </w:rPr>
        <w:t xml:space="preserve">intervalul </w:t>
      </w:r>
      <w:r w:rsidR="00CA368D" w:rsidRPr="00AF2F71">
        <w:rPr>
          <w:rFonts w:ascii="Trebuchet MS" w:eastAsia="Times New Roman" w:hAnsi="Trebuchet MS" w:cs="Times New Roman"/>
          <w:b/>
          <w:bCs/>
          <w:lang w:val="ro-RO"/>
        </w:rPr>
        <w:t>dintre</w:t>
      </w:r>
      <w:r w:rsidRPr="00AF2F71">
        <w:rPr>
          <w:rFonts w:ascii="Trebuchet MS" w:eastAsia="Times New Roman" w:hAnsi="Trebuchet MS" w:cs="Times New Roman"/>
          <w:b/>
          <w:bCs/>
          <w:lang w:val="ro-RO"/>
        </w:rPr>
        <w:t xml:space="preserve"> rânduri</w:t>
      </w:r>
      <w:r w:rsidR="00F70822">
        <w:rPr>
          <w:rFonts w:ascii="Trebuchet MS" w:eastAsia="Times New Roman" w:hAnsi="Trebuchet MS" w:cs="Times New Roman"/>
          <w:b/>
          <w:bCs/>
          <w:lang w:val="ro-RO"/>
        </w:rPr>
        <w:t>, alternativ</w:t>
      </w:r>
      <w:r w:rsidR="00D3387D">
        <w:rPr>
          <w:rFonts w:ascii="Trebuchet MS" w:eastAsia="Times New Roman" w:hAnsi="Trebuchet MS" w:cs="Times New Roman"/>
          <w:b/>
          <w:bCs/>
          <w:lang w:val="ro-RO"/>
        </w:rPr>
        <w:t xml:space="preserve"> </w:t>
      </w:r>
      <w:r w:rsidR="00F70822">
        <w:rPr>
          <w:rFonts w:ascii="Trebuchet MS" w:eastAsia="Times New Roman" w:hAnsi="Trebuchet MS" w:cs="Times New Roman"/>
          <w:b/>
          <w:bCs/>
          <w:lang w:val="ro-RO"/>
        </w:rPr>
        <w:t xml:space="preserve">(un interval </w:t>
      </w:r>
      <w:proofErr w:type="spellStart"/>
      <w:r w:rsidR="00F70822">
        <w:rPr>
          <w:rFonts w:ascii="Trebuchet MS" w:eastAsia="Times New Roman" w:hAnsi="Trebuchet MS" w:cs="Times New Roman"/>
          <w:b/>
          <w:bCs/>
          <w:lang w:val="ro-RO"/>
        </w:rPr>
        <w:t>înierbat,unul</w:t>
      </w:r>
      <w:proofErr w:type="spellEnd"/>
      <w:r w:rsidR="00F70822">
        <w:rPr>
          <w:rFonts w:ascii="Trebuchet MS" w:eastAsia="Times New Roman" w:hAnsi="Trebuchet MS" w:cs="Times New Roman"/>
          <w:b/>
          <w:bCs/>
          <w:lang w:val="ro-RO"/>
        </w:rPr>
        <w:t xml:space="preserve"> nu)</w:t>
      </w:r>
      <w:r w:rsidR="00C02F3E" w:rsidRPr="00AF2F71">
        <w:rPr>
          <w:rFonts w:ascii="Trebuchet MS" w:eastAsia="Times New Roman" w:hAnsi="Trebuchet MS" w:cs="Times New Roman"/>
          <w:b/>
          <w:bCs/>
          <w:lang w:val="ro-RO"/>
        </w:rPr>
        <w:t>,</w:t>
      </w:r>
      <w:r w:rsidRPr="00AF2F71">
        <w:rPr>
          <w:rFonts w:ascii="Trebuchet MS" w:eastAsia="Times New Roman" w:hAnsi="Trebuchet MS" w:cs="Times New Roman"/>
          <w:b/>
          <w:bCs/>
          <w:lang w:val="ro-RO"/>
        </w:rPr>
        <w:t xml:space="preserve"> </w:t>
      </w:r>
      <w:r w:rsidR="00F70822">
        <w:rPr>
          <w:rFonts w:ascii="Trebuchet MS" w:eastAsia="Times New Roman" w:hAnsi="Trebuchet MS" w:cs="Times New Roman"/>
          <w:b/>
          <w:bCs/>
          <w:lang w:val="ro-RO"/>
        </w:rPr>
        <w:t>pe toată suprafața plantației</w:t>
      </w:r>
      <w:r w:rsidRPr="00AF2F71">
        <w:rPr>
          <w:rFonts w:ascii="Trebuchet MS" w:eastAsia="Times New Roman" w:hAnsi="Trebuchet MS" w:cs="Times New Roman"/>
          <w:b/>
          <w:bCs/>
          <w:lang w:val="ro-RO"/>
        </w:rPr>
        <w:t xml:space="preserve"> </w:t>
      </w:r>
      <w:proofErr w:type="spellStart"/>
      <w:r w:rsidRPr="00AF2F71">
        <w:rPr>
          <w:rFonts w:ascii="Trebuchet MS" w:eastAsia="Times New Roman" w:hAnsi="Trebuchet MS" w:cs="Times New Roman"/>
          <w:b/>
          <w:bCs/>
          <w:lang w:val="ro-RO"/>
        </w:rPr>
        <w:t>pomicole</w:t>
      </w:r>
      <w:r w:rsidR="00CA368D" w:rsidRPr="00AF2F71">
        <w:rPr>
          <w:rFonts w:ascii="Trebuchet MS" w:eastAsia="Times New Roman" w:hAnsi="Trebuchet MS" w:cs="Times New Roman"/>
          <w:b/>
          <w:bCs/>
          <w:lang w:val="ro-RO"/>
        </w:rPr>
        <w:t>,</w:t>
      </w:r>
      <w:r w:rsidRPr="00AF2F71">
        <w:rPr>
          <w:rFonts w:ascii="Trebuchet MS" w:eastAsia="Times New Roman" w:hAnsi="Trebuchet MS" w:cs="Times New Roman"/>
          <w:b/>
          <w:bCs/>
          <w:lang w:val="ro-RO"/>
        </w:rPr>
        <w:t>viticole</w:t>
      </w:r>
      <w:proofErr w:type="spellEnd"/>
      <w:r w:rsidR="00D3387D">
        <w:rPr>
          <w:rFonts w:ascii="Trebuchet MS" w:eastAsia="Times New Roman" w:hAnsi="Trebuchet MS" w:cs="Times New Roman"/>
          <w:b/>
          <w:bCs/>
          <w:lang w:val="ro-RO"/>
        </w:rPr>
        <w:t xml:space="preserve">, pepiniere și </w:t>
      </w:r>
      <w:proofErr w:type="spellStart"/>
      <w:r w:rsidR="00D3387D">
        <w:rPr>
          <w:rFonts w:ascii="Trebuchet MS" w:eastAsia="Times New Roman" w:hAnsi="Trebuchet MS" w:cs="Times New Roman"/>
          <w:b/>
          <w:bCs/>
          <w:lang w:val="ro-RO"/>
        </w:rPr>
        <w:t>hameiș</w:t>
      </w:r>
      <w:r w:rsidR="00CA368D" w:rsidRPr="00AF2F71">
        <w:rPr>
          <w:rFonts w:ascii="Trebuchet MS" w:eastAsia="Times New Roman" w:hAnsi="Trebuchet MS" w:cs="Times New Roman"/>
          <w:b/>
          <w:bCs/>
          <w:lang w:val="ro-RO"/>
        </w:rPr>
        <w:t>ti</w:t>
      </w:r>
      <w:proofErr w:type="spellEnd"/>
      <w:r w:rsidR="00F70822">
        <w:rPr>
          <w:rFonts w:ascii="Trebuchet MS" w:eastAsia="Times New Roman" w:hAnsi="Trebuchet MS" w:cs="Times New Roman"/>
          <w:b/>
          <w:bCs/>
          <w:lang w:val="ro-RO"/>
        </w:rPr>
        <w:t>.</w:t>
      </w:r>
    </w:p>
    <w:p w14:paraId="1E577BB4" w14:textId="7167048A" w:rsidR="00F71CD5" w:rsidRPr="00AF2F71" w:rsidRDefault="00741A0C" w:rsidP="00F71CD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AF2F71">
        <w:rPr>
          <w:rFonts w:ascii="Trebuchet MS" w:eastAsia="Times New Roman" w:hAnsi="Trebuchet MS" w:cs="Times New Roman"/>
          <w:b/>
          <w:bCs/>
          <w:lang w:val="ro-RO"/>
        </w:rPr>
        <w:t>Suprafața</w:t>
      </w:r>
      <w:r w:rsidR="00F71CD5" w:rsidRPr="00AF2F71">
        <w:rPr>
          <w:rFonts w:ascii="Trebuchet MS" w:eastAsia="Times New Roman" w:hAnsi="Trebuchet MS" w:cs="Times New Roman"/>
          <w:b/>
          <w:bCs/>
          <w:lang w:val="ro-RO"/>
        </w:rPr>
        <w:t xml:space="preserve"> eligibilă:</w:t>
      </w:r>
    </w:p>
    <w:p w14:paraId="19B2E939" w14:textId="13E78A7D" w:rsidR="00CA0515" w:rsidRPr="00AF2F71" w:rsidRDefault="00CA0515" w:rsidP="00CA051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r w:rsidRPr="00AF2F71">
        <w:rPr>
          <w:rFonts w:ascii="Trebuchet MS" w:eastAsia="Times New Roman" w:hAnsi="Trebuchet MS" w:cs="Times New Roman"/>
          <w:lang w:val="ro-RO"/>
        </w:rPr>
        <w:t xml:space="preserve">- </w:t>
      </w:r>
      <w:proofErr w:type="spellStart"/>
      <w:r w:rsidR="00803704" w:rsidRPr="00AF2F71">
        <w:rPr>
          <w:rFonts w:ascii="Trebuchet MS" w:eastAsia="Times New Roman" w:hAnsi="Trebuchet MS" w:cs="Times New Roman"/>
          <w:lang w:val="ro-RO"/>
        </w:rPr>
        <w:t>eco</w:t>
      </w:r>
      <w:proofErr w:type="spellEnd"/>
      <w:r w:rsidR="00803704" w:rsidRPr="00AF2F71">
        <w:rPr>
          <w:rFonts w:ascii="Trebuchet MS" w:eastAsia="Times New Roman" w:hAnsi="Trebuchet MS" w:cs="Times New Roman"/>
          <w:lang w:val="ro-RO"/>
        </w:rPr>
        <w:t>-schema se aplică pe</w:t>
      </w:r>
      <w:r w:rsidRPr="00AF2F71">
        <w:rPr>
          <w:rFonts w:ascii="Trebuchet MS" w:eastAsia="Times New Roman" w:hAnsi="Trebuchet MS" w:cs="Times New Roman"/>
          <w:lang w:val="ro-RO"/>
        </w:rPr>
        <w:t xml:space="preserve"> </w:t>
      </w:r>
      <w:r w:rsidR="001B254F" w:rsidRPr="00AF2F71">
        <w:rPr>
          <w:rFonts w:ascii="Trebuchet MS" w:eastAsia="Times New Roman" w:hAnsi="Trebuchet MS" w:cs="Times New Roman"/>
          <w:lang w:val="ro-RO"/>
        </w:rPr>
        <w:t>toate suprafețele de culturi permanente existente la nivel național</w:t>
      </w:r>
      <w:r w:rsidR="00471747">
        <w:rPr>
          <w:rFonts w:ascii="Trebuchet MS" w:eastAsia="Times New Roman" w:hAnsi="Trebuchet MS" w:cs="Times New Roman"/>
          <w:lang w:val="ro-RO"/>
        </w:rPr>
        <w:t xml:space="preserve">, pe care sunt </w:t>
      </w:r>
      <w:proofErr w:type="spellStart"/>
      <w:r w:rsidR="00471747">
        <w:rPr>
          <w:rFonts w:ascii="Trebuchet MS" w:eastAsia="Times New Roman" w:hAnsi="Trebuchet MS" w:cs="Times New Roman"/>
          <w:lang w:val="ro-RO"/>
        </w:rPr>
        <w:t>infiintate</w:t>
      </w:r>
      <w:proofErr w:type="spellEnd"/>
      <w:r w:rsidR="00471747">
        <w:rPr>
          <w:rFonts w:ascii="Trebuchet MS" w:eastAsia="Times New Roman" w:hAnsi="Trebuchet MS" w:cs="Times New Roman"/>
          <w:lang w:val="ro-RO"/>
        </w:rPr>
        <w:t xml:space="preserve"> </w:t>
      </w:r>
      <w:r w:rsidR="00A96017" w:rsidRPr="00AF2F71">
        <w:rPr>
          <w:rFonts w:ascii="Trebuchet MS" w:eastAsia="Times New Roman" w:hAnsi="Trebuchet MS" w:cs="Times New Roman"/>
          <w:lang w:val="ro-RO"/>
        </w:rPr>
        <w:t>plantații viticole, planta</w:t>
      </w:r>
      <w:r w:rsidR="00F70822">
        <w:rPr>
          <w:rFonts w:ascii="Trebuchet MS" w:eastAsia="Times New Roman" w:hAnsi="Trebuchet MS" w:cs="Times New Roman"/>
          <w:lang w:val="ro-RO"/>
        </w:rPr>
        <w:t>ții pomicole, pepiniere</w:t>
      </w:r>
      <w:r w:rsidR="00A96017" w:rsidRPr="00AF2F71">
        <w:rPr>
          <w:rFonts w:ascii="Trebuchet MS" w:eastAsia="Times New Roman" w:hAnsi="Trebuchet MS" w:cs="Times New Roman"/>
          <w:lang w:val="ro-RO"/>
        </w:rPr>
        <w:t xml:space="preserve"> și </w:t>
      </w:r>
      <w:proofErr w:type="spellStart"/>
      <w:r w:rsidR="00A96017" w:rsidRPr="00AF2F71">
        <w:rPr>
          <w:rFonts w:ascii="Trebuchet MS" w:eastAsia="Times New Roman" w:hAnsi="Trebuchet MS" w:cs="Times New Roman"/>
          <w:lang w:val="ro-RO"/>
        </w:rPr>
        <w:t>hameiști</w:t>
      </w:r>
      <w:proofErr w:type="spellEnd"/>
      <w:r w:rsidR="00471747">
        <w:rPr>
          <w:rFonts w:ascii="Trebuchet MS" w:eastAsia="Times New Roman" w:hAnsi="Trebuchet MS" w:cs="Times New Roman"/>
          <w:lang w:val="ro-RO"/>
        </w:rPr>
        <w:t>.</w:t>
      </w:r>
    </w:p>
    <w:p w14:paraId="444EF6AF" w14:textId="77777777" w:rsidR="00F71CD5" w:rsidRPr="00AF2F71" w:rsidRDefault="00F71CD5" w:rsidP="00F71CD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2F168669" w14:textId="77777777" w:rsidR="003C027B" w:rsidRPr="00AF2F71" w:rsidRDefault="003C027B"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r w:rsidRPr="00AF2F71">
        <w:rPr>
          <w:rFonts w:ascii="Trebuchet MS" w:eastAsia="Times New Roman" w:hAnsi="Trebuchet MS" w:cs="Times New Roman"/>
          <w:b/>
          <w:bCs/>
          <w:lang w:val="ro-RO"/>
        </w:rPr>
        <w:t>Beneficiarul:</w:t>
      </w:r>
    </w:p>
    <w:p w14:paraId="0E2F3D65" w14:textId="1578BF4D" w:rsidR="003C027B" w:rsidRDefault="003C027B"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AF2F71">
        <w:rPr>
          <w:rFonts w:ascii="Trebuchet MS" w:eastAsia="Times New Roman" w:hAnsi="Trebuchet MS" w:cs="Times New Roman"/>
          <w:b/>
          <w:bCs/>
          <w:lang w:val="ro-RO"/>
        </w:rPr>
        <w:t xml:space="preserve">• </w:t>
      </w:r>
      <w:r w:rsidRPr="00AF2F71">
        <w:rPr>
          <w:rFonts w:ascii="Trebuchet MS" w:eastAsia="Times New Roman" w:hAnsi="Trebuchet MS" w:cs="Times New Roman"/>
          <w:bCs/>
          <w:lang w:val="ro-RO"/>
        </w:rPr>
        <w:t>se încadrează în categoria fermierilor activi (conform definiției naționale) în înțelesul articolului</w:t>
      </w:r>
      <w:r w:rsidR="0058264A">
        <w:rPr>
          <w:rFonts w:ascii="Trebuchet MS" w:eastAsia="Times New Roman" w:hAnsi="Trebuchet MS" w:cs="Times New Roman"/>
          <w:bCs/>
          <w:lang w:val="ro-RO"/>
        </w:rPr>
        <w:t xml:space="preserve"> 4 din Regulamentul (UE)</w:t>
      </w:r>
      <w:r w:rsidR="002A5B45">
        <w:rPr>
          <w:rFonts w:ascii="Trebuchet MS" w:eastAsia="Times New Roman" w:hAnsi="Trebuchet MS" w:cs="Times New Roman"/>
          <w:bCs/>
          <w:lang w:val="ro-RO"/>
        </w:rPr>
        <w:t xml:space="preserve"> 2115/2021</w:t>
      </w:r>
      <w:r w:rsidRPr="00AF2F71">
        <w:rPr>
          <w:rFonts w:ascii="Trebuchet MS" w:eastAsia="Times New Roman" w:hAnsi="Trebuchet MS" w:cs="Times New Roman"/>
          <w:bCs/>
          <w:lang w:val="ro-RO"/>
        </w:rPr>
        <w:t xml:space="preserve"> </w:t>
      </w:r>
      <w:r w:rsidRPr="00471747">
        <w:rPr>
          <w:rFonts w:ascii="Trebuchet MS" w:eastAsia="Times New Roman" w:hAnsi="Trebuchet MS" w:cs="Times New Roman"/>
          <w:bCs/>
          <w:i/>
          <w:lang w:val="ro-RO"/>
        </w:rPr>
        <w:t>de stabilire a normelor privind sprijinul pentru planurile strategice care urmează a fi elaborate de statele membre în cadrul politicii agricole comune</w:t>
      </w:r>
      <w:r w:rsidRPr="00AF2F71">
        <w:rPr>
          <w:rFonts w:ascii="Trebuchet MS" w:eastAsia="Times New Roman" w:hAnsi="Trebuchet MS" w:cs="Times New Roman"/>
          <w:bCs/>
          <w:lang w:val="ro-RO"/>
        </w:rPr>
        <w:t>,</w:t>
      </w:r>
    </w:p>
    <w:p w14:paraId="4E37B79B" w14:textId="6656D3AF" w:rsidR="00A33083" w:rsidRPr="00AF2F71" w:rsidRDefault="00A33083"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A33083">
        <w:rPr>
          <w:rFonts w:ascii="Trebuchet MS" w:eastAsia="Times New Roman" w:hAnsi="Trebuchet MS" w:cs="Times New Roman"/>
          <w:bCs/>
          <w:lang w:val="ro-RO"/>
        </w:rPr>
        <w:t>• este beneficiar de BISS,</w:t>
      </w:r>
    </w:p>
    <w:p w14:paraId="4552F799" w14:textId="77777777" w:rsidR="003C027B" w:rsidRPr="00AF2F71" w:rsidRDefault="003C027B"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AF2F71">
        <w:rPr>
          <w:rFonts w:ascii="Trebuchet MS" w:eastAsia="Times New Roman" w:hAnsi="Trebuchet MS" w:cs="Times New Roman"/>
          <w:bCs/>
          <w:lang w:val="ro-RO"/>
        </w:rPr>
        <w:t xml:space="preserve">• este utilizatorul unei </w:t>
      </w:r>
      <w:proofErr w:type="spellStart"/>
      <w:r w:rsidRPr="00AF2F71">
        <w:rPr>
          <w:rFonts w:ascii="Trebuchet MS" w:eastAsia="Times New Roman" w:hAnsi="Trebuchet MS" w:cs="Times New Roman"/>
          <w:bCs/>
          <w:lang w:val="ro-RO"/>
        </w:rPr>
        <w:t>suprafeţe</w:t>
      </w:r>
      <w:proofErr w:type="spellEnd"/>
      <w:r w:rsidRPr="00AF2F71">
        <w:rPr>
          <w:rFonts w:ascii="Trebuchet MS" w:eastAsia="Times New Roman" w:hAnsi="Trebuchet MS" w:cs="Times New Roman"/>
          <w:bCs/>
          <w:lang w:val="ro-RO"/>
        </w:rPr>
        <w:t xml:space="preserve"> agricole localizate pe teritoriul României, identificabilă în Sistemul Integrat de Administrare </w:t>
      </w:r>
      <w:proofErr w:type="spellStart"/>
      <w:r w:rsidRPr="00AF2F71">
        <w:rPr>
          <w:rFonts w:ascii="Trebuchet MS" w:eastAsia="Times New Roman" w:hAnsi="Trebuchet MS" w:cs="Times New Roman"/>
          <w:bCs/>
          <w:lang w:val="ro-RO"/>
        </w:rPr>
        <w:t>şi</w:t>
      </w:r>
      <w:proofErr w:type="spellEnd"/>
      <w:r w:rsidRPr="00AF2F71">
        <w:rPr>
          <w:rFonts w:ascii="Trebuchet MS" w:eastAsia="Times New Roman" w:hAnsi="Trebuchet MS" w:cs="Times New Roman"/>
          <w:bCs/>
          <w:lang w:val="ro-RO"/>
        </w:rPr>
        <w:t xml:space="preserve"> Control (IACS),</w:t>
      </w:r>
    </w:p>
    <w:p w14:paraId="032BF58A" w14:textId="77777777" w:rsidR="003C027B" w:rsidRPr="00AF2F71" w:rsidRDefault="003C027B"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48F2F391" w14:textId="3B10BFB9" w:rsidR="00F71CD5" w:rsidRPr="00AF2F71" w:rsidRDefault="008B3195" w:rsidP="00F71CD5">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
          <w:bCs/>
          <w:lang w:val="ro-RO"/>
        </w:rPr>
      </w:pPr>
      <w:proofErr w:type="spellStart"/>
      <w:r w:rsidRPr="00AF2F71">
        <w:rPr>
          <w:rFonts w:ascii="Trebuchet MS" w:eastAsia="Times New Roman" w:hAnsi="Trebuchet MS" w:cs="Times New Roman"/>
          <w:b/>
          <w:bCs/>
          <w:lang w:val="ro-RO"/>
        </w:rPr>
        <w:t>Cerinţe</w:t>
      </w:r>
      <w:proofErr w:type="spellEnd"/>
      <w:r w:rsidR="00645B1C" w:rsidRPr="00AF2F71">
        <w:rPr>
          <w:rFonts w:ascii="Trebuchet MS" w:eastAsia="Times New Roman" w:hAnsi="Trebuchet MS" w:cs="Times New Roman"/>
          <w:b/>
          <w:bCs/>
          <w:lang w:val="ro-RO"/>
        </w:rPr>
        <w:t xml:space="preserve"> specifice</w:t>
      </w:r>
      <w:r w:rsidRPr="00AF2F71">
        <w:rPr>
          <w:rFonts w:ascii="Trebuchet MS" w:eastAsia="Times New Roman" w:hAnsi="Trebuchet MS" w:cs="Times New Roman"/>
          <w:b/>
          <w:bCs/>
          <w:lang w:val="ro-RO"/>
        </w:rPr>
        <w:t>:</w:t>
      </w:r>
    </w:p>
    <w:p w14:paraId="15EAEAA1" w14:textId="7298753A" w:rsidR="003C027B" w:rsidRPr="00471747" w:rsidRDefault="00B62C94" w:rsidP="00471747">
      <w:pPr>
        <w:pStyle w:val="ListParagraph"/>
        <w:numPr>
          <w:ilvl w:val="0"/>
          <w:numId w:val="35"/>
        </w:numPr>
        <w:pBdr>
          <w:top w:val="single" w:sz="4" w:space="0" w:color="auto"/>
          <w:left w:val="single" w:sz="4" w:space="4" w:color="auto"/>
          <w:bottom w:val="single" w:sz="4" w:space="1" w:color="auto"/>
          <w:right w:val="single" w:sz="4" w:space="0" w:color="auto"/>
        </w:pBdr>
        <w:spacing w:after="0" w:line="240" w:lineRule="auto"/>
        <w:ind w:left="180" w:hanging="180"/>
        <w:jc w:val="both"/>
        <w:rPr>
          <w:rFonts w:ascii="Trebuchet MS" w:eastAsia="Times New Roman" w:hAnsi="Trebuchet MS" w:cs="Times New Roman"/>
          <w:lang w:val="ro-RO"/>
        </w:rPr>
      </w:pPr>
      <w:r w:rsidRPr="00471747">
        <w:rPr>
          <w:rFonts w:ascii="Trebuchet MS" w:eastAsia="Times New Roman" w:hAnsi="Trebuchet MS" w:cs="Times New Roman"/>
          <w:lang w:val="ro-RO"/>
        </w:rPr>
        <w:t>S</w:t>
      </w:r>
      <w:r w:rsidR="003C027B" w:rsidRPr="00471747">
        <w:rPr>
          <w:rFonts w:ascii="Trebuchet MS" w:eastAsia="Times New Roman" w:hAnsi="Trebuchet MS" w:cs="Times New Roman"/>
          <w:lang w:val="ro-RO"/>
        </w:rPr>
        <w:t>uprafața dintre rânduri,</w:t>
      </w:r>
      <w:r w:rsidRPr="00471747">
        <w:rPr>
          <w:rFonts w:ascii="Trebuchet MS" w:eastAsia="Times New Roman" w:hAnsi="Trebuchet MS" w:cs="Times New Roman"/>
          <w:lang w:val="ro-RO"/>
        </w:rPr>
        <w:t xml:space="preserve"> alternativ</w:t>
      </w:r>
      <w:r w:rsidR="00504580" w:rsidRPr="00471747">
        <w:rPr>
          <w:rFonts w:ascii="Trebuchet MS" w:eastAsia="Times New Roman" w:hAnsi="Trebuchet MS" w:cs="Times New Roman"/>
          <w:lang w:val="ro-RO"/>
        </w:rPr>
        <w:t xml:space="preserve"> </w:t>
      </w:r>
      <w:r w:rsidRPr="00471747">
        <w:rPr>
          <w:rFonts w:ascii="Trebuchet MS" w:eastAsia="Times New Roman" w:hAnsi="Trebuchet MS" w:cs="Times New Roman"/>
          <w:lang w:val="ro-RO"/>
        </w:rPr>
        <w:t>(un interval înierbat, unul nu), pe toată</w:t>
      </w:r>
      <w:r w:rsidR="0053467F" w:rsidRPr="00471747">
        <w:rPr>
          <w:rFonts w:ascii="Trebuchet MS" w:eastAsia="Times New Roman" w:hAnsi="Trebuchet MS" w:cs="Times New Roman"/>
          <w:lang w:val="ro-RO"/>
        </w:rPr>
        <w:t xml:space="preserve"> </w:t>
      </w:r>
      <w:r w:rsidR="003C027B" w:rsidRPr="00471747">
        <w:rPr>
          <w:rFonts w:ascii="Trebuchet MS" w:eastAsia="Times New Roman" w:hAnsi="Trebuchet MS" w:cs="Times New Roman"/>
          <w:lang w:val="ro-RO"/>
        </w:rPr>
        <w:t>suprafața plantației pomicole</w:t>
      </w:r>
      <w:r w:rsidR="002356F7" w:rsidRPr="00471747">
        <w:rPr>
          <w:rFonts w:ascii="Trebuchet MS" w:eastAsia="Times New Roman" w:hAnsi="Trebuchet MS" w:cs="Times New Roman"/>
          <w:lang w:val="ro-RO"/>
        </w:rPr>
        <w:t>,</w:t>
      </w:r>
      <w:r w:rsidR="00AF2F71" w:rsidRPr="00471747">
        <w:rPr>
          <w:rFonts w:ascii="Trebuchet MS" w:eastAsia="Times New Roman" w:hAnsi="Trebuchet MS" w:cs="Times New Roman"/>
          <w:lang w:val="ro-RO"/>
        </w:rPr>
        <w:t xml:space="preserve"> </w:t>
      </w:r>
      <w:r w:rsidR="003C027B" w:rsidRPr="00471747">
        <w:rPr>
          <w:rFonts w:ascii="Trebuchet MS" w:eastAsia="Times New Roman" w:hAnsi="Trebuchet MS" w:cs="Times New Roman"/>
          <w:lang w:val="ro-RO"/>
        </w:rPr>
        <w:t>viticole</w:t>
      </w:r>
      <w:r w:rsidRPr="00471747">
        <w:rPr>
          <w:rFonts w:ascii="Trebuchet MS" w:eastAsia="Times New Roman" w:hAnsi="Trebuchet MS" w:cs="Times New Roman"/>
          <w:lang w:val="ro-RO"/>
        </w:rPr>
        <w:t>, pepiniere ș</w:t>
      </w:r>
      <w:r w:rsidR="002356F7" w:rsidRPr="00471747">
        <w:rPr>
          <w:rFonts w:ascii="Trebuchet MS" w:eastAsia="Times New Roman" w:hAnsi="Trebuchet MS" w:cs="Times New Roman"/>
          <w:lang w:val="ro-RO"/>
        </w:rPr>
        <w:t xml:space="preserve">i </w:t>
      </w:r>
      <w:proofErr w:type="spellStart"/>
      <w:r w:rsidRPr="00471747">
        <w:rPr>
          <w:rFonts w:ascii="Trebuchet MS" w:eastAsia="Times New Roman" w:hAnsi="Trebuchet MS" w:cs="Times New Roman"/>
          <w:lang w:val="ro-RO"/>
        </w:rPr>
        <w:t>hameiș</w:t>
      </w:r>
      <w:r w:rsidR="002356F7" w:rsidRPr="00471747">
        <w:rPr>
          <w:rFonts w:ascii="Trebuchet MS" w:eastAsia="Times New Roman" w:hAnsi="Trebuchet MS" w:cs="Times New Roman"/>
          <w:lang w:val="ro-RO"/>
        </w:rPr>
        <w:t>ti</w:t>
      </w:r>
      <w:proofErr w:type="spellEnd"/>
      <w:r w:rsidR="003C027B" w:rsidRPr="00471747">
        <w:rPr>
          <w:rFonts w:ascii="Trebuchet MS" w:eastAsia="Times New Roman" w:hAnsi="Trebuchet MS" w:cs="Times New Roman"/>
          <w:lang w:val="ro-RO"/>
        </w:rPr>
        <w:t xml:space="preserve"> </w:t>
      </w:r>
      <w:r w:rsidRPr="00471747">
        <w:rPr>
          <w:rFonts w:ascii="Trebuchet MS" w:eastAsia="Times New Roman" w:hAnsi="Trebuchet MS" w:cs="Times New Roman"/>
          <w:lang w:val="ro-RO"/>
        </w:rPr>
        <w:t xml:space="preserve">trebuie păstrată </w:t>
      </w:r>
      <w:r w:rsidR="002356F7" w:rsidRPr="00471747">
        <w:rPr>
          <w:rFonts w:ascii="Trebuchet MS" w:eastAsia="Times New Roman" w:hAnsi="Trebuchet MS" w:cs="Times New Roman"/>
          <w:lang w:val="ro-RO"/>
        </w:rPr>
        <w:t xml:space="preserve">înierbată </w:t>
      </w:r>
      <w:r w:rsidRPr="00471747">
        <w:rPr>
          <w:rFonts w:ascii="Trebuchet MS" w:eastAsia="Times New Roman" w:hAnsi="Trebuchet MS" w:cs="Times New Roman"/>
          <w:lang w:val="ro-RO"/>
        </w:rPr>
        <w:t>sau se înierbează.</w:t>
      </w:r>
    </w:p>
    <w:p w14:paraId="7E901310" w14:textId="64357033" w:rsidR="00471747" w:rsidRPr="00AF2F71" w:rsidRDefault="00471747" w:rsidP="00471747">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bCs/>
          <w:lang w:val="ro-RO"/>
        </w:rPr>
      </w:pPr>
      <w:r w:rsidRPr="00AF2F71">
        <w:rPr>
          <w:rFonts w:ascii="Trebuchet MS" w:eastAsia="Times New Roman" w:hAnsi="Trebuchet MS" w:cs="Times New Roman"/>
          <w:bCs/>
          <w:lang w:val="ro-RO"/>
        </w:rPr>
        <w:t xml:space="preserve">• se angajează să respecte </w:t>
      </w:r>
      <w:proofErr w:type="spellStart"/>
      <w:r w:rsidRPr="00AF2F71">
        <w:rPr>
          <w:rFonts w:ascii="Trebuchet MS" w:eastAsia="Times New Roman" w:hAnsi="Trebuchet MS" w:cs="Times New Roman"/>
          <w:bCs/>
          <w:lang w:val="ro-RO"/>
        </w:rPr>
        <w:t>cerinţele</w:t>
      </w:r>
      <w:proofErr w:type="spellEnd"/>
      <w:r w:rsidRPr="00AF2F71">
        <w:rPr>
          <w:rFonts w:ascii="Trebuchet MS" w:eastAsia="Times New Roman" w:hAnsi="Trebuchet MS" w:cs="Times New Roman"/>
          <w:bCs/>
          <w:lang w:val="ro-RO"/>
        </w:rPr>
        <w:t xml:space="preserve"> de bază relevante și </w:t>
      </w:r>
      <w:proofErr w:type="spellStart"/>
      <w:r w:rsidRPr="00AF2F71">
        <w:rPr>
          <w:rFonts w:ascii="Trebuchet MS" w:eastAsia="Times New Roman" w:hAnsi="Trebuchet MS" w:cs="Times New Roman"/>
          <w:bCs/>
          <w:lang w:val="ro-RO"/>
        </w:rPr>
        <w:t>cerinţele</w:t>
      </w:r>
      <w:proofErr w:type="spellEnd"/>
      <w:r w:rsidRPr="00AF2F71">
        <w:rPr>
          <w:rFonts w:ascii="Trebuchet MS" w:eastAsia="Times New Roman" w:hAnsi="Trebuchet MS" w:cs="Times New Roman"/>
          <w:bCs/>
          <w:lang w:val="ro-RO"/>
        </w:rPr>
        <w:t xml:space="preserve"> specifice </w:t>
      </w:r>
      <w:proofErr w:type="spellStart"/>
      <w:r>
        <w:rPr>
          <w:rFonts w:ascii="Trebuchet MS" w:eastAsia="Times New Roman" w:hAnsi="Trebuchet MS" w:cs="Times New Roman"/>
          <w:bCs/>
          <w:lang w:val="ro-RO"/>
        </w:rPr>
        <w:t>ecoschemei</w:t>
      </w:r>
      <w:proofErr w:type="spellEnd"/>
      <w:r w:rsidRPr="00AF2F71">
        <w:rPr>
          <w:rFonts w:ascii="Trebuchet MS" w:eastAsia="Times New Roman" w:hAnsi="Trebuchet MS" w:cs="Times New Roman"/>
          <w:bCs/>
          <w:lang w:val="ro-RO"/>
        </w:rPr>
        <w:t xml:space="preserve">; </w:t>
      </w:r>
    </w:p>
    <w:p w14:paraId="08E212FA" w14:textId="77777777" w:rsidR="003C027B" w:rsidRPr="00AF2F71" w:rsidRDefault="003C027B" w:rsidP="003C027B">
      <w:pPr>
        <w:pBdr>
          <w:top w:val="single" w:sz="4" w:space="0" w:color="auto"/>
          <w:left w:val="single" w:sz="4" w:space="4" w:color="auto"/>
          <w:bottom w:val="single" w:sz="4" w:space="1" w:color="auto"/>
          <w:right w:val="single" w:sz="4" w:space="0" w:color="auto"/>
        </w:pBdr>
        <w:spacing w:after="0" w:line="240" w:lineRule="auto"/>
        <w:jc w:val="both"/>
        <w:rPr>
          <w:rFonts w:ascii="Trebuchet MS" w:eastAsia="Times New Roman" w:hAnsi="Trebuchet MS" w:cs="Times New Roman"/>
          <w:lang w:val="ro-RO"/>
        </w:rPr>
      </w:pPr>
    </w:p>
    <w:p w14:paraId="65E1A236" w14:textId="77777777" w:rsidR="00C53BAF" w:rsidRPr="00AF2F71" w:rsidRDefault="00C53BAF" w:rsidP="00177C7A">
      <w:pPr>
        <w:keepNext/>
        <w:numPr>
          <w:ilvl w:val="2"/>
          <w:numId w:val="0"/>
        </w:numPr>
        <w:spacing w:before="120" w:after="120" w:line="240" w:lineRule="auto"/>
        <w:ind w:left="-142" w:hanging="28"/>
        <w:jc w:val="both"/>
        <w:outlineLvl w:val="2"/>
        <w:rPr>
          <w:rFonts w:ascii="Trebuchet MS" w:eastAsia="Times New Roman" w:hAnsi="Trebuchet MS" w:cs="Times New Roman"/>
          <w:b/>
          <w:lang w:val="ro-RO" w:eastAsia="en-GB"/>
        </w:rPr>
      </w:pPr>
    </w:p>
    <w:p w14:paraId="38D62026" w14:textId="2A70598D" w:rsidR="00177C7A" w:rsidRPr="005F4767" w:rsidRDefault="005F4767" w:rsidP="005F4767">
      <w:pPr>
        <w:keepNext/>
        <w:numPr>
          <w:ilvl w:val="2"/>
          <w:numId w:val="0"/>
        </w:numPr>
        <w:spacing w:before="120" w:after="120" w:line="240" w:lineRule="auto"/>
        <w:ind w:left="-142" w:hanging="28"/>
        <w:jc w:val="both"/>
        <w:outlineLvl w:val="2"/>
        <w:rPr>
          <w:rFonts w:ascii="Trebuchet MS" w:eastAsia="Times New Roman" w:hAnsi="Trebuchet MS" w:cs="Times New Roman"/>
          <w:b/>
          <w:lang w:val="ro-RO" w:eastAsia="en-GB"/>
        </w:rPr>
      </w:pPr>
      <w:r>
        <w:rPr>
          <w:rFonts w:ascii="Trebuchet MS" w:eastAsia="Times New Roman" w:hAnsi="Trebuchet MS" w:cs="Times New Roman"/>
          <w:b/>
          <w:lang w:val="ro-RO" w:eastAsia="en-GB"/>
        </w:rPr>
        <w:t xml:space="preserve">6. </w:t>
      </w:r>
      <w:proofErr w:type="spellStart"/>
      <w:r w:rsidRPr="0021020C">
        <w:rPr>
          <w:rFonts w:ascii="Trebuchet MS" w:hAnsi="Trebuchet MS"/>
          <w:b/>
        </w:rPr>
        <w:t>Identificarea</w:t>
      </w:r>
      <w:proofErr w:type="spellEnd"/>
      <w:r w:rsidRPr="0021020C">
        <w:rPr>
          <w:rFonts w:ascii="Trebuchet MS" w:hAnsi="Trebuchet MS"/>
          <w:b/>
        </w:rPr>
        <w:t xml:space="preserve"> </w:t>
      </w:r>
      <w:proofErr w:type="spellStart"/>
      <w:r w:rsidRPr="0021020C">
        <w:rPr>
          <w:rFonts w:ascii="Trebuchet MS" w:hAnsi="Trebuchet MS"/>
          <w:b/>
        </w:rPr>
        <w:t>elementelor</w:t>
      </w:r>
      <w:proofErr w:type="spellEnd"/>
      <w:r w:rsidRPr="0021020C">
        <w:rPr>
          <w:rFonts w:ascii="Trebuchet MS" w:hAnsi="Trebuchet MS"/>
          <w:b/>
        </w:rPr>
        <w:t xml:space="preserve"> de </w:t>
      </w:r>
      <w:proofErr w:type="spellStart"/>
      <w:r w:rsidRPr="0021020C">
        <w:rPr>
          <w:rFonts w:ascii="Trebuchet MS" w:hAnsi="Trebuchet MS"/>
          <w:b/>
        </w:rPr>
        <w:t>referință</w:t>
      </w:r>
      <w:proofErr w:type="spellEnd"/>
      <w:r w:rsidRPr="0021020C">
        <w:rPr>
          <w:rFonts w:ascii="Trebuchet MS" w:hAnsi="Trebuchet MS"/>
          <w:b/>
        </w:rPr>
        <w:t xml:space="preserve"> </w:t>
      </w:r>
      <w:proofErr w:type="spellStart"/>
      <w:r w:rsidRPr="0021020C">
        <w:rPr>
          <w:rFonts w:ascii="Trebuchet MS" w:hAnsi="Trebuchet MS"/>
          <w:b/>
        </w:rPr>
        <w:t>relevante</w:t>
      </w:r>
      <w:proofErr w:type="spellEnd"/>
    </w:p>
    <w:tbl>
      <w:tblPr>
        <w:tblStyle w:val="TableGrid"/>
        <w:tblW w:w="0" w:type="auto"/>
        <w:tblInd w:w="-142" w:type="dxa"/>
        <w:tblLook w:val="04A0" w:firstRow="1" w:lastRow="0" w:firstColumn="1" w:lastColumn="0" w:noHBand="0" w:noVBand="1"/>
      </w:tblPr>
      <w:tblGrid>
        <w:gridCol w:w="2689"/>
        <w:gridCol w:w="7365"/>
      </w:tblGrid>
      <w:tr w:rsidR="00AF2F71" w:rsidRPr="00AF2F71" w14:paraId="501D3EE2" w14:textId="77777777" w:rsidTr="00177C7A">
        <w:tc>
          <w:tcPr>
            <w:tcW w:w="2689" w:type="dxa"/>
          </w:tcPr>
          <w:p w14:paraId="742AAB8D" w14:textId="3C4312F9" w:rsidR="00177C7A" w:rsidRPr="00AF2F71" w:rsidRDefault="00B60381" w:rsidP="00177C7A">
            <w:pPr>
              <w:keepNext/>
              <w:numPr>
                <w:ilvl w:val="2"/>
                <w:numId w:val="0"/>
              </w:numPr>
              <w:spacing w:before="120" w:after="120"/>
              <w:jc w:val="both"/>
              <w:outlineLvl w:val="2"/>
              <w:rPr>
                <w:rFonts w:ascii="Trebuchet MS" w:hAnsi="Trebuchet MS"/>
                <w:bCs/>
                <w:lang w:val="ro-RO"/>
              </w:rPr>
            </w:pPr>
            <w:r>
              <w:rPr>
                <w:rFonts w:ascii="Trebuchet MS" w:hAnsi="Trebuchet MS"/>
                <w:bCs/>
                <w:lang w:val="ro-RO"/>
              </w:rPr>
              <w:t>Cod</w:t>
            </w:r>
          </w:p>
        </w:tc>
        <w:tc>
          <w:tcPr>
            <w:tcW w:w="7365" w:type="dxa"/>
          </w:tcPr>
          <w:p w14:paraId="240432CA" w14:textId="4411C65F" w:rsidR="00177C7A" w:rsidRPr="00AF2F71" w:rsidRDefault="00B60381" w:rsidP="00177C7A">
            <w:pPr>
              <w:keepNext/>
              <w:numPr>
                <w:ilvl w:val="2"/>
                <w:numId w:val="0"/>
              </w:numPr>
              <w:spacing w:before="120" w:after="120"/>
              <w:jc w:val="both"/>
              <w:outlineLvl w:val="2"/>
              <w:rPr>
                <w:rFonts w:ascii="Trebuchet MS" w:hAnsi="Trebuchet MS"/>
                <w:bCs/>
                <w:lang w:val="ro-RO"/>
              </w:rPr>
            </w:pPr>
            <w:r>
              <w:rPr>
                <w:rFonts w:ascii="Trebuchet MS" w:hAnsi="Trebuchet MS"/>
                <w:bCs/>
                <w:lang w:val="ro-RO"/>
              </w:rPr>
              <w:t>Descriere</w:t>
            </w:r>
          </w:p>
        </w:tc>
      </w:tr>
      <w:tr w:rsidR="00AF2F71" w:rsidRPr="00AF2F71" w14:paraId="175ED5CE" w14:textId="77777777" w:rsidTr="00177C7A">
        <w:tc>
          <w:tcPr>
            <w:tcW w:w="10054" w:type="dxa"/>
            <w:gridSpan w:val="2"/>
          </w:tcPr>
          <w:p w14:paraId="4E991EBE" w14:textId="63E102EB" w:rsidR="00177C7A" w:rsidRPr="00AF2F71" w:rsidRDefault="00177C7A" w:rsidP="00177C7A">
            <w:pPr>
              <w:keepNext/>
              <w:numPr>
                <w:ilvl w:val="2"/>
                <w:numId w:val="0"/>
              </w:numPr>
              <w:spacing w:before="120" w:after="120"/>
              <w:jc w:val="both"/>
              <w:outlineLvl w:val="2"/>
              <w:rPr>
                <w:rFonts w:ascii="Trebuchet MS" w:hAnsi="Trebuchet MS"/>
                <w:b/>
                <w:bCs/>
                <w:lang w:val="ro-RO"/>
              </w:rPr>
            </w:pPr>
            <w:r w:rsidRPr="00AF2F71">
              <w:rPr>
                <w:rFonts w:ascii="Trebuchet MS" w:hAnsi="Trebuchet MS"/>
                <w:b/>
                <w:bCs/>
                <w:sz w:val="22"/>
                <w:szCs w:val="22"/>
                <w:lang w:val="ro-RO"/>
              </w:rPr>
              <w:t xml:space="preserve"> </w:t>
            </w:r>
          </w:p>
          <w:p w14:paraId="4B7C153A" w14:textId="21E2FA5E" w:rsidR="003C027B" w:rsidRPr="00AF2F71" w:rsidRDefault="003C027B" w:rsidP="003C027B">
            <w:pPr>
              <w:jc w:val="both"/>
              <w:rPr>
                <w:rFonts w:ascii="Trebuchet MS" w:hAnsi="Trebuchet MS"/>
                <w:sz w:val="22"/>
                <w:szCs w:val="22"/>
                <w:lang w:val="ro-RO"/>
              </w:rPr>
            </w:pPr>
            <w:r w:rsidRPr="00AF2F71">
              <w:rPr>
                <w:rFonts w:ascii="Trebuchet MS" w:hAnsi="Trebuchet MS"/>
                <w:sz w:val="22"/>
                <w:szCs w:val="22"/>
                <w:lang w:val="ro-RO"/>
              </w:rPr>
              <w:t xml:space="preserve">Criteriile relevante și activitățile minime stabilite în temeiul articolului 4 alineatul (2) din Regulamentul PS PAC: </w:t>
            </w:r>
          </w:p>
          <w:p w14:paraId="35435363" w14:textId="4F4A4AC4" w:rsidR="00C70C47" w:rsidRPr="00AF2F71" w:rsidRDefault="00C70C47" w:rsidP="003C027B">
            <w:pPr>
              <w:jc w:val="both"/>
              <w:rPr>
                <w:rFonts w:ascii="Trebuchet MS" w:hAnsi="Trebuchet MS"/>
                <w:sz w:val="22"/>
                <w:szCs w:val="22"/>
                <w:lang w:val="ro-RO"/>
              </w:rPr>
            </w:pPr>
          </w:p>
          <w:p w14:paraId="702324EE" w14:textId="7E734F17" w:rsidR="00A949CB" w:rsidRPr="00AF2F71" w:rsidRDefault="00A949CB" w:rsidP="003C027B">
            <w:pPr>
              <w:jc w:val="both"/>
              <w:rPr>
                <w:rFonts w:ascii="Trebuchet MS" w:hAnsi="Trebuchet MS"/>
                <w:sz w:val="22"/>
                <w:szCs w:val="22"/>
                <w:lang w:val="ro-RO"/>
              </w:rPr>
            </w:pPr>
            <w:r w:rsidRPr="00AF2F71">
              <w:rPr>
                <w:rFonts w:ascii="Trebuchet MS" w:hAnsi="Trebuchet MS"/>
                <w:sz w:val="22"/>
                <w:szCs w:val="22"/>
                <w:lang w:val="ro-RO"/>
              </w:rPr>
              <w:t xml:space="preserve">SMR 1 – Protecția calității apei – controlul surselor difuze de poluare cu fosfați                             </w:t>
            </w:r>
          </w:p>
          <w:p w14:paraId="0CDF813B" w14:textId="756D7552" w:rsidR="00A949CB" w:rsidRPr="00AF2F71" w:rsidRDefault="00A949CB" w:rsidP="003C027B">
            <w:pPr>
              <w:jc w:val="both"/>
              <w:rPr>
                <w:rFonts w:ascii="Trebuchet MS" w:hAnsi="Trebuchet MS"/>
                <w:sz w:val="22"/>
                <w:szCs w:val="22"/>
                <w:lang w:val="ro-RO"/>
              </w:rPr>
            </w:pPr>
          </w:p>
          <w:p w14:paraId="35579203" w14:textId="2EDCFD9C" w:rsidR="00C70C47" w:rsidRDefault="00C70C47" w:rsidP="003C027B">
            <w:pPr>
              <w:jc w:val="both"/>
              <w:rPr>
                <w:rFonts w:ascii="Trebuchet MS" w:hAnsi="Trebuchet MS"/>
                <w:sz w:val="22"/>
                <w:szCs w:val="22"/>
                <w:lang w:val="ro-RO"/>
              </w:rPr>
            </w:pPr>
            <w:r w:rsidRPr="00AF2F71">
              <w:rPr>
                <w:rFonts w:ascii="Trebuchet MS" w:hAnsi="Trebuchet MS"/>
                <w:sz w:val="22"/>
                <w:szCs w:val="22"/>
                <w:lang w:val="ro-RO"/>
              </w:rPr>
              <w:t>SMR 2 – Protecția apelor împotriva poluării cu nitrați proveniți din surse agricole</w:t>
            </w:r>
          </w:p>
          <w:p w14:paraId="6EFA0995" w14:textId="094E9703" w:rsidR="00593B17" w:rsidRDefault="00593B17" w:rsidP="003C027B">
            <w:pPr>
              <w:jc w:val="both"/>
              <w:rPr>
                <w:rFonts w:ascii="Trebuchet MS" w:hAnsi="Trebuchet MS"/>
                <w:sz w:val="22"/>
                <w:szCs w:val="22"/>
                <w:lang w:val="ro-RO"/>
              </w:rPr>
            </w:pPr>
          </w:p>
          <w:p w14:paraId="27040790" w14:textId="69BC901B" w:rsidR="00593B17" w:rsidRDefault="00593B17" w:rsidP="00593B17">
            <w:pPr>
              <w:jc w:val="both"/>
              <w:rPr>
                <w:rFonts w:ascii="Trebuchet MS" w:hAnsi="Trebuchet MS"/>
                <w:sz w:val="22"/>
                <w:szCs w:val="22"/>
                <w:lang w:val="ro-RO"/>
              </w:rPr>
            </w:pPr>
            <w:r>
              <w:rPr>
                <w:rFonts w:ascii="Trebuchet MS" w:hAnsi="Trebuchet MS"/>
                <w:sz w:val="22"/>
                <w:szCs w:val="22"/>
                <w:lang w:val="ro-RO"/>
              </w:rPr>
              <w:t xml:space="preserve">SMR  3 – Biodiversitate și peisaj (protecție și </w:t>
            </w:r>
            <w:r w:rsidRPr="00593B17">
              <w:rPr>
                <w:rFonts w:ascii="Trebuchet MS" w:hAnsi="Trebuchet MS"/>
                <w:sz w:val="22"/>
                <w:szCs w:val="22"/>
                <w:lang w:val="ro-RO"/>
              </w:rPr>
              <w:t>calitate)</w:t>
            </w:r>
            <w:r>
              <w:rPr>
                <w:rFonts w:ascii="Trebuchet MS" w:hAnsi="Trebuchet MS"/>
                <w:sz w:val="22"/>
                <w:szCs w:val="22"/>
                <w:lang w:val="ro-RO"/>
              </w:rPr>
              <w:t xml:space="preserve"> - </w:t>
            </w:r>
            <w:r w:rsidRPr="00593B17">
              <w:rPr>
                <w:rFonts w:ascii="Trebuchet MS" w:hAnsi="Trebuchet MS"/>
                <w:sz w:val="22"/>
                <w:szCs w:val="22"/>
                <w:lang w:val="ro-RO"/>
              </w:rPr>
              <w:t>Directiva 2009/147/CE a</w:t>
            </w:r>
            <w:r>
              <w:rPr>
                <w:rFonts w:ascii="Trebuchet MS" w:hAnsi="Trebuchet MS"/>
                <w:sz w:val="22"/>
                <w:szCs w:val="22"/>
                <w:lang w:val="ro-RO"/>
              </w:rPr>
              <w:t xml:space="preserve"> </w:t>
            </w:r>
            <w:r w:rsidRPr="00593B17">
              <w:rPr>
                <w:rFonts w:ascii="Trebuchet MS" w:hAnsi="Trebuchet MS"/>
                <w:sz w:val="22"/>
                <w:szCs w:val="22"/>
                <w:lang w:val="ro-RO"/>
              </w:rPr>
              <w:t>Parlamentului European și a</w:t>
            </w:r>
            <w:r>
              <w:rPr>
                <w:rFonts w:ascii="Trebuchet MS" w:hAnsi="Trebuchet MS"/>
                <w:sz w:val="22"/>
                <w:szCs w:val="22"/>
                <w:lang w:val="ro-RO"/>
              </w:rPr>
              <w:t xml:space="preserve"> </w:t>
            </w:r>
            <w:r w:rsidRPr="00593B17">
              <w:rPr>
                <w:rFonts w:ascii="Trebuchet MS" w:hAnsi="Trebuchet MS"/>
                <w:sz w:val="22"/>
                <w:szCs w:val="22"/>
                <w:lang w:val="ro-RO"/>
              </w:rPr>
              <w:t>Consiliului din 30 noiembrie 2009</w:t>
            </w:r>
            <w:r>
              <w:rPr>
                <w:rFonts w:ascii="Trebuchet MS" w:hAnsi="Trebuchet MS"/>
                <w:sz w:val="22"/>
                <w:szCs w:val="22"/>
                <w:lang w:val="ro-RO"/>
              </w:rPr>
              <w:t xml:space="preserve"> </w:t>
            </w:r>
            <w:r w:rsidRPr="00593B17">
              <w:rPr>
                <w:rFonts w:ascii="Trebuchet MS" w:hAnsi="Trebuchet MS"/>
                <w:sz w:val="22"/>
                <w:szCs w:val="22"/>
                <w:lang w:val="ro-RO"/>
              </w:rPr>
              <w:t>privind conservarea păsărilor</w:t>
            </w:r>
            <w:r>
              <w:rPr>
                <w:rFonts w:ascii="Trebuchet MS" w:hAnsi="Trebuchet MS"/>
                <w:sz w:val="22"/>
                <w:szCs w:val="22"/>
                <w:lang w:val="ro-RO"/>
              </w:rPr>
              <w:t xml:space="preserve"> </w:t>
            </w:r>
            <w:r w:rsidRPr="00593B17">
              <w:rPr>
                <w:rFonts w:ascii="Trebuchet MS" w:hAnsi="Trebuchet MS"/>
                <w:sz w:val="22"/>
                <w:szCs w:val="22"/>
                <w:lang w:val="ro-RO"/>
              </w:rPr>
              <w:t>sălbatice</w:t>
            </w:r>
          </w:p>
          <w:p w14:paraId="4D3F6F1F" w14:textId="77777777" w:rsidR="00593B17" w:rsidRDefault="00593B17" w:rsidP="003C027B">
            <w:pPr>
              <w:jc w:val="both"/>
              <w:rPr>
                <w:rFonts w:ascii="Trebuchet MS" w:hAnsi="Trebuchet MS"/>
                <w:sz w:val="22"/>
                <w:szCs w:val="22"/>
                <w:lang w:val="ro-RO"/>
              </w:rPr>
            </w:pPr>
          </w:p>
          <w:p w14:paraId="31607006" w14:textId="6C3BC02E" w:rsidR="00593B17" w:rsidRPr="00593B17" w:rsidRDefault="00593B17" w:rsidP="00593B17">
            <w:pPr>
              <w:jc w:val="both"/>
              <w:rPr>
                <w:rFonts w:ascii="Trebuchet MS" w:hAnsi="Trebuchet MS"/>
                <w:sz w:val="22"/>
                <w:szCs w:val="22"/>
                <w:lang w:val="ro-RO"/>
              </w:rPr>
            </w:pPr>
            <w:r>
              <w:rPr>
                <w:rFonts w:ascii="Trebuchet MS" w:hAnsi="Trebuchet MS"/>
                <w:sz w:val="22"/>
                <w:szCs w:val="22"/>
                <w:lang w:val="ro-RO"/>
              </w:rPr>
              <w:t xml:space="preserve">SMR 4 - </w:t>
            </w:r>
            <w:r w:rsidRPr="00593B17">
              <w:rPr>
                <w:rFonts w:ascii="Trebuchet MS" w:hAnsi="Trebuchet MS"/>
                <w:sz w:val="22"/>
                <w:szCs w:val="22"/>
                <w:lang w:val="ro-RO"/>
              </w:rPr>
              <w:t>Biodiversitate și peisaj (protecție și calitate)</w:t>
            </w:r>
            <w:r>
              <w:rPr>
                <w:rFonts w:ascii="Trebuchet MS" w:hAnsi="Trebuchet MS"/>
                <w:sz w:val="22"/>
                <w:szCs w:val="22"/>
                <w:lang w:val="ro-RO"/>
              </w:rPr>
              <w:t xml:space="preserve"> - </w:t>
            </w:r>
            <w:r w:rsidRPr="00593B17">
              <w:rPr>
                <w:rFonts w:ascii="Trebuchet MS" w:hAnsi="Trebuchet MS"/>
                <w:sz w:val="22"/>
                <w:szCs w:val="22"/>
                <w:lang w:val="ro-RO"/>
              </w:rPr>
              <w:t>Directiva 92/43/CEE a Consiliului</w:t>
            </w:r>
          </w:p>
          <w:p w14:paraId="17C40110" w14:textId="163F0F6F" w:rsidR="00593B17" w:rsidRPr="00AF2F71" w:rsidRDefault="00593B17" w:rsidP="00593B17">
            <w:pPr>
              <w:jc w:val="both"/>
              <w:rPr>
                <w:rFonts w:ascii="Trebuchet MS" w:hAnsi="Trebuchet MS"/>
                <w:sz w:val="22"/>
                <w:szCs w:val="22"/>
                <w:lang w:val="ro-RO"/>
              </w:rPr>
            </w:pPr>
            <w:r w:rsidRPr="00593B17">
              <w:rPr>
                <w:rFonts w:ascii="Trebuchet MS" w:hAnsi="Trebuchet MS"/>
                <w:sz w:val="22"/>
                <w:szCs w:val="22"/>
                <w:lang w:val="ro-RO"/>
              </w:rPr>
              <w:t>din 21 mai 1992 privind</w:t>
            </w:r>
            <w:r>
              <w:rPr>
                <w:rFonts w:ascii="Trebuchet MS" w:hAnsi="Trebuchet MS"/>
                <w:sz w:val="22"/>
                <w:szCs w:val="22"/>
                <w:lang w:val="ro-RO"/>
              </w:rPr>
              <w:t xml:space="preserve"> </w:t>
            </w:r>
            <w:r w:rsidRPr="00593B17">
              <w:rPr>
                <w:rFonts w:ascii="Trebuchet MS" w:hAnsi="Trebuchet MS"/>
                <w:sz w:val="22"/>
                <w:szCs w:val="22"/>
                <w:lang w:val="ro-RO"/>
              </w:rPr>
              <w:t>conservarea habitatelor naturale și a</w:t>
            </w:r>
            <w:r>
              <w:rPr>
                <w:rFonts w:ascii="Trebuchet MS" w:hAnsi="Trebuchet MS"/>
                <w:sz w:val="22"/>
                <w:szCs w:val="22"/>
                <w:lang w:val="ro-RO"/>
              </w:rPr>
              <w:t xml:space="preserve"> </w:t>
            </w:r>
            <w:r w:rsidRPr="00593B17">
              <w:rPr>
                <w:rFonts w:ascii="Trebuchet MS" w:hAnsi="Trebuchet MS"/>
                <w:sz w:val="22"/>
                <w:szCs w:val="22"/>
                <w:lang w:val="ro-RO"/>
              </w:rPr>
              <w:t>speciilor de faună și floră sălbatică</w:t>
            </w:r>
          </w:p>
          <w:p w14:paraId="2FB9F7D3" w14:textId="42E66AEA" w:rsidR="003C027B" w:rsidRPr="00AF2F71" w:rsidRDefault="003C027B" w:rsidP="00861927">
            <w:pPr>
              <w:rPr>
                <w:rFonts w:ascii="Trebuchet MS" w:hAnsi="Trebuchet MS"/>
                <w:sz w:val="22"/>
                <w:szCs w:val="22"/>
                <w:lang w:val="ro-RO"/>
              </w:rPr>
            </w:pPr>
          </w:p>
          <w:p w14:paraId="7FBF5B37" w14:textId="77777777" w:rsidR="00630B7E" w:rsidRPr="00AF2F71" w:rsidRDefault="00630B7E" w:rsidP="00630B7E">
            <w:pPr>
              <w:rPr>
                <w:rFonts w:ascii="Trebuchet MS" w:hAnsi="Trebuchet MS"/>
                <w:sz w:val="22"/>
                <w:szCs w:val="22"/>
                <w:lang w:val="ro-RO"/>
              </w:rPr>
            </w:pPr>
            <w:r w:rsidRPr="00AF2F71">
              <w:rPr>
                <w:rFonts w:ascii="Trebuchet MS" w:hAnsi="Trebuchet MS"/>
                <w:sz w:val="22"/>
                <w:szCs w:val="22"/>
                <w:lang w:val="ro-RO"/>
              </w:rPr>
              <w:t>SMR 12- Introducerea pe piață a produselor fitosanitare</w:t>
            </w:r>
          </w:p>
          <w:p w14:paraId="36D10D10" w14:textId="77777777" w:rsidR="00471747" w:rsidRDefault="00471747" w:rsidP="00630B7E">
            <w:pPr>
              <w:rPr>
                <w:rFonts w:ascii="Trebuchet MS" w:hAnsi="Trebuchet MS"/>
                <w:sz w:val="22"/>
                <w:szCs w:val="22"/>
                <w:lang w:val="ro-RO"/>
              </w:rPr>
            </w:pPr>
          </w:p>
          <w:p w14:paraId="62D7EBBF" w14:textId="579F2EC0" w:rsidR="00630B7E" w:rsidRDefault="00630B7E" w:rsidP="00630B7E">
            <w:pPr>
              <w:rPr>
                <w:rFonts w:ascii="Trebuchet MS" w:hAnsi="Trebuchet MS"/>
                <w:sz w:val="22"/>
                <w:szCs w:val="22"/>
                <w:lang w:val="ro-RO"/>
              </w:rPr>
            </w:pPr>
            <w:r w:rsidRPr="00AF2F71">
              <w:rPr>
                <w:rFonts w:ascii="Trebuchet MS" w:hAnsi="Trebuchet MS"/>
                <w:sz w:val="22"/>
                <w:szCs w:val="22"/>
                <w:lang w:val="ro-RO"/>
              </w:rPr>
              <w:t xml:space="preserve">SMR 13 – Utilizarea durabilă a pesticidelor    </w:t>
            </w:r>
          </w:p>
          <w:p w14:paraId="10D171C4" w14:textId="4E0622E6" w:rsidR="00593B17" w:rsidRDefault="00593B17" w:rsidP="00630B7E">
            <w:pPr>
              <w:rPr>
                <w:rFonts w:ascii="Trebuchet MS" w:hAnsi="Trebuchet MS"/>
                <w:sz w:val="22"/>
                <w:szCs w:val="22"/>
                <w:lang w:val="ro-RO"/>
              </w:rPr>
            </w:pPr>
          </w:p>
          <w:p w14:paraId="5C75C252" w14:textId="3FA79CBF" w:rsidR="00593B17" w:rsidRPr="00AF2F71" w:rsidRDefault="00593B17" w:rsidP="00593B17">
            <w:pPr>
              <w:rPr>
                <w:rFonts w:ascii="Trebuchet MS" w:hAnsi="Trebuchet MS"/>
                <w:sz w:val="22"/>
                <w:szCs w:val="22"/>
                <w:lang w:val="ro-RO"/>
              </w:rPr>
            </w:pPr>
            <w:r>
              <w:rPr>
                <w:rFonts w:ascii="Trebuchet MS" w:hAnsi="Trebuchet MS"/>
                <w:sz w:val="22"/>
                <w:szCs w:val="22"/>
                <w:lang w:val="ro-RO"/>
              </w:rPr>
              <w:t xml:space="preserve">GASEC 6 - </w:t>
            </w:r>
            <w:r w:rsidRPr="00593B17">
              <w:rPr>
                <w:rFonts w:ascii="Trebuchet MS" w:hAnsi="Trebuchet MS"/>
                <w:sz w:val="22"/>
                <w:szCs w:val="22"/>
                <w:lang w:val="ro-RO"/>
              </w:rPr>
              <w:t>Aco</w:t>
            </w:r>
            <w:r>
              <w:rPr>
                <w:rFonts w:ascii="Trebuchet MS" w:hAnsi="Trebuchet MS"/>
                <w:sz w:val="22"/>
                <w:szCs w:val="22"/>
                <w:lang w:val="ro-RO"/>
              </w:rPr>
              <w:t>perirea minimă a solului pentru a evita solul descoperit în perioadele cele mai sensibile</w:t>
            </w:r>
          </w:p>
          <w:p w14:paraId="1CA07B89" w14:textId="01F159EB" w:rsidR="00630B7E" w:rsidRDefault="00630B7E" w:rsidP="00471747">
            <w:pPr>
              <w:rPr>
                <w:rFonts w:ascii="Trebuchet MS" w:hAnsi="Trebuchet MS"/>
                <w:sz w:val="22"/>
                <w:szCs w:val="22"/>
                <w:lang w:val="ro-RO"/>
              </w:rPr>
            </w:pPr>
            <w:r w:rsidRPr="00AF2F71">
              <w:rPr>
                <w:rFonts w:ascii="Trebuchet MS" w:hAnsi="Trebuchet MS"/>
                <w:sz w:val="22"/>
                <w:szCs w:val="22"/>
                <w:lang w:val="ro-RO"/>
              </w:rPr>
              <w:t xml:space="preserve"> </w:t>
            </w:r>
          </w:p>
          <w:p w14:paraId="23133463" w14:textId="6F2CE9D6" w:rsidR="00593B17" w:rsidRPr="00AF2F71" w:rsidRDefault="00593B17" w:rsidP="00593B17">
            <w:pPr>
              <w:rPr>
                <w:rFonts w:ascii="Trebuchet MS" w:hAnsi="Trebuchet MS"/>
                <w:sz w:val="22"/>
                <w:szCs w:val="22"/>
                <w:lang w:val="ro-RO"/>
              </w:rPr>
            </w:pPr>
            <w:r>
              <w:rPr>
                <w:rFonts w:ascii="Trebuchet MS" w:hAnsi="Trebuchet MS"/>
                <w:sz w:val="22"/>
                <w:szCs w:val="22"/>
                <w:lang w:val="ro-RO"/>
              </w:rPr>
              <w:t xml:space="preserve">GAEC  8 - </w:t>
            </w:r>
            <w:r w:rsidRPr="00593B17">
              <w:rPr>
                <w:rFonts w:ascii="Trebuchet MS" w:hAnsi="Trebuchet MS"/>
                <w:sz w:val="22"/>
                <w:szCs w:val="22"/>
                <w:lang w:val="ro-RO"/>
              </w:rPr>
              <w:t>Procentajul minim din</w:t>
            </w:r>
            <w:r>
              <w:rPr>
                <w:rFonts w:ascii="Trebuchet MS" w:hAnsi="Trebuchet MS"/>
                <w:sz w:val="22"/>
                <w:szCs w:val="22"/>
                <w:lang w:val="ro-RO"/>
              </w:rPr>
              <w:t xml:space="preserve"> </w:t>
            </w:r>
            <w:r w:rsidRPr="00593B17">
              <w:rPr>
                <w:rFonts w:ascii="Trebuchet MS" w:hAnsi="Trebuchet MS"/>
                <w:sz w:val="22"/>
                <w:szCs w:val="22"/>
                <w:lang w:val="ro-RO"/>
              </w:rPr>
              <w:t>suprafața agricolă dedicat</w:t>
            </w:r>
            <w:r>
              <w:rPr>
                <w:rFonts w:ascii="Trebuchet MS" w:hAnsi="Trebuchet MS"/>
                <w:sz w:val="22"/>
                <w:szCs w:val="22"/>
                <w:lang w:val="ro-RO"/>
              </w:rPr>
              <w:t xml:space="preserve"> </w:t>
            </w:r>
            <w:r w:rsidRPr="00593B17">
              <w:rPr>
                <w:rFonts w:ascii="Trebuchet MS" w:hAnsi="Trebuchet MS"/>
                <w:sz w:val="22"/>
                <w:szCs w:val="22"/>
                <w:lang w:val="ro-RO"/>
              </w:rPr>
              <w:t>zonelor sau elementelor</w:t>
            </w:r>
            <w:r>
              <w:rPr>
                <w:rFonts w:ascii="Trebuchet MS" w:hAnsi="Trebuchet MS"/>
                <w:sz w:val="22"/>
                <w:szCs w:val="22"/>
                <w:lang w:val="ro-RO"/>
              </w:rPr>
              <w:t xml:space="preserve"> neproductive (cel puțin 3%)</w:t>
            </w:r>
          </w:p>
          <w:p w14:paraId="1CF12C69" w14:textId="489FA653" w:rsidR="00177C7A" w:rsidRPr="00AF2F71" w:rsidRDefault="00E56A2C" w:rsidP="00177C7A">
            <w:pPr>
              <w:keepNext/>
              <w:numPr>
                <w:ilvl w:val="2"/>
                <w:numId w:val="0"/>
              </w:numPr>
              <w:spacing w:before="120" w:after="120"/>
              <w:jc w:val="both"/>
              <w:outlineLvl w:val="2"/>
              <w:rPr>
                <w:rFonts w:ascii="Trebuchet MS" w:hAnsi="Trebuchet MS"/>
                <w:bCs/>
                <w:sz w:val="22"/>
                <w:szCs w:val="22"/>
              </w:rPr>
            </w:pPr>
            <w:proofErr w:type="spellStart"/>
            <w:r>
              <w:rPr>
                <w:rFonts w:ascii="Trebuchet MS" w:hAnsi="Trebuchet MS"/>
                <w:b/>
                <w:sz w:val="22"/>
                <w:szCs w:val="22"/>
              </w:rPr>
              <w:t>Legătura</w:t>
            </w:r>
            <w:proofErr w:type="spellEnd"/>
            <w:r>
              <w:rPr>
                <w:rFonts w:ascii="Trebuchet MS" w:hAnsi="Trebuchet MS"/>
                <w:b/>
                <w:sz w:val="22"/>
                <w:szCs w:val="22"/>
              </w:rPr>
              <w:t xml:space="preserve"> cu GAEC-</w:t>
            </w:r>
            <w:proofErr w:type="spellStart"/>
            <w:r>
              <w:rPr>
                <w:rFonts w:ascii="Trebuchet MS" w:hAnsi="Trebuchet MS"/>
                <w:b/>
                <w:sz w:val="22"/>
                <w:szCs w:val="22"/>
              </w:rPr>
              <w:t>uri</w:t>
            </w:r>
            <w:proofErr w:type="spellEnd"/>
            <w:r>
              <w:rPr>
                <w:rFonts w:ascii="Trebuchet MS" w:hAnsi="Trebuchet MS"/>
                <w:b/>
                <w:sz w:val="22"/>
                <w:szCs w:val="22"/>
              </w:rPr>
              <w:t xml:space="preserve"> </w:t>
            </w:r>
            <w:proofErr w:type="spellStart"/>
            <w:r>
              <w:rPr>
                <w:rFonts w:ascii="Trebuchet MS" w:hAnsi="Trebuchet MS"/>
                <w:b/>
                <w:sz w:val="22"/>
                <w:szCs w:val="22"/>
              </w:rPr>
              <w:t>și</w:t>
            </w:r>
            <w:proofErr w:type="spellEnd"/>
            <w:r>
              <w:rPr>
                <w:rFonts w:ascii="Trebuchet MS" w:hAnsi="Trebuchet MS"/>
                <w:b/>
                <w:sz w:val="22"/>
                <w:szCs w:val="22"/>
              </w:rPr>
              <w:t xml:space="preserve"> SMR-</w:t>
            </w:r>
            <w:proofErr w:type="spellStart"/>
            <w:r>
              <w:rPr>
                <w:rFonts w:ascii="Trebuchet MS" w:hAnsi="Trebuchet MS"/>
                <w:b/>
                <w:sz w:val="22"/>
                <w:szCs w:val="22"/>
              </w:rPr>
              <w:t>uri</w:t>
            </w:r>
            <w:proofErr w:type="spellEnd"/>
          </w:p>
          <w:p w14:paraId="10A19E34" w14:textId="77777777" w:rsidR="00FF7983" w:rsidRPr="00AF2F71" w:rsidRDefault="00FF7983" w:rsidP="003732C4">
            <w:pPr>
              <w:keepNext/>
              <w:numPr>
                <w:ilvl w:val="2"/>
                <w:numId w:val="0"/>
              </w:numPr>
              <w:jc w:val="both"/>
              <w:outlineLvl w:val="2"/>
              <w:rPr>
                <w:rFonts w:ascii="Trebuchet MS" w:hAnsi="Trebuchet MS"/>
                <w:sz w:val="22"/>
                <w:szCs w:val="22"/>
                <w:lang w:val="ro-RO"/>
              </w:rPr>
            </w:pPr>
          </w:p>
          <w:p w14:paraId="3D1C8F38" w14:textId="035C4BE4" w:rsidR="00FF7983" w:rsidRPr="00B60381" w:rsidRDefault="006A6924" w:rsidP="003732C4">
            <w:pPr>
              <w:keepNext/>
              <w:numPr>
                <w:ilvl w:val="2"/>
                <w:numId w:val="0"/>
              </w:numPr>
              <w:jc w:val="both"/>
              <w:outlineLvl w:val="2"/>
              <w:rPr>
                <w:rFonts w:ascii="Trebuchet MS" w:hAnsi="Trebuchet MS"/>
                <w:sz w:val="24"/>
                <w:lang w:val="en-US"/>
              </w:rPr>
            </w:pPr>
            <w:proofErr w:type="spellStart"/>
            <w:r w:rsidRPr="00B60381">
              <w:rPr>
                <w:rFonts w:ascii="Trebuchet MS" w:hAnsi="Trebuchet MS"/>
                <w:sz w:val="24"/>
                <w:lang w:val="ro-RO"/>
              </w:rPr>
              <w:t>Inierbarea</w:t>
            </w:r>
            <w:proofErr w:type="spellEnd"/>
            <w:r w:rsidRPr="00B60381">
              <w:rPr>
                <w:rFonts w:ascii="Trebuchet MS" w:hAnsi="Trebuchet MS"/>
                <w:sz w:val="24"/>
                <w:lang w:val="ro-RO"/>
              </w:rPr>
              <w:t xml:space="preserve"> </w:t>
            </w:r>
            <w:r w:rsidR="003347B0" w:rsidRPr="00B60381">
              <w:rPr>
                <w:rFonts w:ascii="Trebuchet MS" w:hAnsi="Trebuchet MS"/>
                <w:sz w:val="24"/>
                <w:lang w:val="ro-RO"/>
              </w:rPr>
              <w:t>a intervalelor dintre rânduri in plantaț</w:t>
            </w:r>
            <w:r w:rsidRPr="00B60381">
              <w:rPr>
                <w:rFonts w:ascii="Trebuchet MS" w:hAnsi="Trebuchet MS"/>
                <w:sz w:val="24"/>
                <w:lang w:val="ro-RO"/>
              </w:rPr>
              <w:t>iile pomicol</w:t>
            </w:r>
            <w:r w:rsidR="003347B0" w:rsidRPr="00B60381">
              <w:rPr>
                <w:rFonts w:ascii="Trebuchet MS" w:hAnsi="Trebuchet MS"/>
                <w:sz w:val="24"/>
                <w:lang w:val="ro-RO"/>
              </w:rPr>
              <w:t xml:space="preserve">e, viticole, pepiniere si </w:t>
            </w:r>
            <w:proofErr w:type="spellStart"/>
            <w:r w:rsidR="003347B0" w:rsidRPr="00B60381">
              <w:rPr>
                <w:rFonts w:ascii="Trebuchet MS" w:hAnsi="Trebuchet MS"/>
                <w:sz w:val="24"/>
                <w:lang w:val="ro-RO"/>
              </w:rPr>
              <w:t>hameiș</w:t>
            </w:r>
            <w:r w:rsidRPr="00B60381">
              <w:rPr>
                <w:rFonts w:ascii="Trebuchet MS" w:hAnsi="Trebuchet MS"/>
                <w:sz w:val="24"/>
                <w:lang w:val="ro-RO"/>
              </w:rPr>
              <w:t>ti</w:t>
            </w:r>
            <w:proofErr w:type="spellEnd"/>
            <w:r w:rsidRPr="00B60381">
              <w:rPr>
                <w:rFonts w:ascii="Trebuchet MS" w:hAnsi="Trebuchet MS"/>
                <w:sz w:val="24"/>
                <w:lang w:val="ro-RO"/>
              </w:rPr>
              <w:t xml:space="preserve"> contribuie la</w:t>
            </w:r>
            <w:r w:rsidRPr="00B60381">
              <w:rPr>
                <w:rFonts w:ascii="Trebuchet MS" w:hAnsi="Trebuchet MS"/>
                <w:sz w:val="24"/>
                <w:lang w:val="en-US"/>
              </w:rPr>
              <w:t>:</w:t>
            </w:r>
          </w:p>
          <w:p w14:paraId="7EA8E88E" w14:textId="780F46AC"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conservarea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sporirea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biodiversitatii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plantatiilor</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si</w:t>
            </w:r>
            <w:proofErr w:type="spellEnd"/>
            <w:r w:rsidRPr="00B60381">
              <w:rPr>
                <w:rFonts w:ascii="Trebuchet MS" w:hAnsi="Trebuchet MS"/>
                <w:sz w:val="24"/>
                <w:lang w:val="en-US"/>
              </w:rPr>
              <w:t xml:space="preserve"> a </w:t>
            </w:r>
            <w:proofErr w:type="spellStart"/>
            <w:r w:rsidRPr="00B60381">
              <w:rPr>
                <w:rFonts w:ascii="Trebuchet MS" w:hAnsi="Trebuchet MS"/>
                <w:sz w:val="24"/>
                <w:lang w:val="en-US"/>
              </w:rPr>
              <w:t>mediului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inconjurator</w:t>
            </w:r>
            <w:proofErr w:type="spellEnd"/>
          </w:p>
          <w:p w14:paraId="7D1727DF" w14:textId="7473FEBB"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protectia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ameliorarea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diversitatii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speciilor</w:t>
            </w:r>
            <w:proofErr w:type="spellEnd"/>
            <w:r w:rsidRPr="00B60381">
              <w:rPr>
                <w:rFonts w:ascii="Trebuchet MS" w:hAnsi="Trebuchet MS"/>
                <w:sz w:val="24"/>
                <w:lang w:val="en-US"/>
              </w:rPr>
              <w:t xml:space="preserve"> (flora </w:t>
            </w:r>
            <w:proofErr w:type="spellStart"/>
            <w:r w:rsidRPr="00B60381">
              <w:rPr>
                <w:rFonts w:ascii="Trebuchet MS" w:hAnsi="Trebuchet MS"/>
                <w:sz w:val="24"/>
                <w:lang w:val="en-US"/>
              </w:rPr>
              <w:t>si</w:t>
            </w:r>
            <w:proofErr w:type="spellEnd"/>
            <w:r w:rsidRPr="00B60381">
              <w:rPr>
                <w:rFonts w:ascii="Trebuchet MS" w:hAnsi="Trebuchet MS"/>
                <w:sz w:val="24"/>
                <w:lang w:val="en-US"/>
              </w:rPr>
              <w:t xml:space="preserve"> fauna </w:t>
            </w:r>
            <w:proofErr w:type="spellStart"/>
            <w:r w:rsidRPr="00B60381">
              <w:rPr>
                <w:rFonts w:ascii="Trebuchet MS" w:hAnsi="Trebuchet MS"/>
                <w:sz w:val="24"/>
                <w:lang w:val="en-US"/>
              </w:rPr>
              <w:t>utila</w:t>
            </w:r>
            <w:proofErr w:type="spellEnd"/>
            <w:r w:rsidRPr="00B60381">
              <w:rPr>
                <w:rFonts w:ascii="Trebuchet MS" w:hAnsi="Trebuchet MS"/>
                <w:sz w:val="24"/>
                <w:lang w:val="en-US"/>
              </w:rPr>
              <w:t>)</w:t>
            </w:r>
          </w:p>
          <w:p w14:paraId="6F64CDB6" w14:textId="2261F0F1"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atragerea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unor</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varietati</w:t>
            </w:r>
            <w:proofErr w:type="spellEnd"/>
            <w:r w:rsidRPr="00B60381">
              <w:rPr>
                <w:rFonts w:ascii="Trebuchet MS" w:hAnsi="Trebuchet MS"/>
                <w:sz w:val="24"/>
                <w:lang w:val="en-US"/>
              </w:rPr>
              <w:t xml:space="preserve"> de </w:t>
            </w:r>
            <w:proofErr w:type="spellStart"/>
            <w:r w:rsidRPr="00B60381">
              <w:rPr>
                <w:rFonts w:ascii="Trebuchet MS" w:hAnsi="Trebuchet MS"/>
                <w:sz w:val="24"/>
                <w:lang w:val="en-US"/>
              </w:rPr>
              <w:t>specii</w:t>
            </w:r>
            <w:proofErr w:type="spellEnd"/>
            <w:r w:rsidRPr="00B60381">
              <w:rPr>
                <w:rFonts w:ascii="Trebuchet MS" w:hAnsi="Trebuchet MS"/>
                <w:sz w:val="24"/>
                <w:lang w:val="en-US"/>
              </w:rPr>
              <w:t xml:space="preserve"> benefice </w:t>
            </w:r>
            <w:proofErr w:type="spellStart"/>
            <w:r w:rsidRPr="00B60381">
              <w:rPr>
                <w:rFonts w:ascii="Trebuchet MS" w:hAnsi="Trebuchet MS"/>
                <w:sz w:val="24"/>
                <w:lang w:val="en-US"/>
              </w:rPr>
              <w:t>culturii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pasari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mamifere</w:t>
            </w:r>
            <w:proofErr w:type="spellEnd"/>
            <w:r w:rsidRPr="00B60381">
              <w:rPr>
                <w:rFonts w:ascii="Trebuchet MS" w:hAnsi="Trebuchet MS"/>
                <w:sz w:val="24"/>
                <w:lang w:val="en-US"/>
              </w:rPr>
              <w:t>, insect benefice)</w:t>
            </w:r>
          </w:p>
          <w:p w14:paraId="226502D4" w14:textId="0BAB513F"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reconstructia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ecologica</w:t>
            </w:r>
            <w:proofErr w:type="spellEnd"/>
            <w:r w:rsidRPr="00B60381">
              <w:rPr>
                <w:rFonts w:ascii="Trebuchet MS" w:hAnsi="Trebuchet MS"/>
                <w:sz w:val="24"/>
                <w:lang w:val="en-US"/>
              </w:rPr>
              <w:t xml:space="preserve"> </w:t>
            </w:r>
            <w:proofErr w:type="gramStart"/>
            <w:r w:rsidRPr="00B60381">
              <w:rPr>
                <w:rFonts w:ascii="Trebuchet MS" w:hAnsi="Trebuchet MS"/>
                <w:sz w:val="24"/>
                <w:lang w:val="en-US"/>
              </w:rPr>
              <w:t>a</w:t>
            </w:r>
            <w:proofErr w:type="gramEnd"/>
            <w:r w:rsidRPr="00B60381">
              <w:rPr>
                <w:rFonts w:ascii="Trebuchet MS" w:hAnsi="Trebuchet MS"/>
                <w:sz w:val="24"/>
                <w:lang w:val="en-US"/>
              </w:rPr>
              <w:t xml:space="preserve"> </w:t>
            </w:r>
            <w:proofErr w:type="spellStart"/>
            <w:r w:rsidRPr="00B60381">
              <w:rPr>
                <w:rFonts w:ascii="Trebuchet MS" w:hAnsi="Trebuchet MS"/>
                <w:sz w:val="24"/>
                <w:lang w:val="en-US"/>
              </w:rPr>
              <w:t>ecosistemelor</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viticole</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pomicole</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degradate</w:t>
            </w:r>
            <w:proofErr w:type="spellEnd"/>
          </w:p>
          <w:p w14:paraId="46588A3F" w14:textId="3D86DDCD"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protectia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durabila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eficienta</w:t>
            </w:r>
            <w:proofErr w:type="spellEnd"/>
            <w:r w:rsidRPr="00B60381">
              <w:rPr>
                <w:rFonts w:ascii="Trebuchet MS" w:hAnsi="Trebuchet MS"/>
                <w:sz w:val="24"/>
                <w:lang w:val="en-US"/>
              </w:rPr>
              <w:t xml:space="preserve"> a </w:t>
            </w:r>
            <w:proofErr w:type="spellStart"/>
            <w:r w:rsidRPr="00B60381">
              <w:rPr>
                <w:rFonts w:ascii="Trebuchet MS" w:hAnsi="Trebuchet MS"/>
                <w:sz w:val="24"/>
                <w:lang w:val="en-US"/>
              </w:rPr>
              <w:t>culturii</w:t>
            </w:r>
            <w:proofErr w:type="spellEnd"/>
            <w:r w:rsidRPr="00B60381">
              <w:rPr>
                <w:rFonts w:ascii="Trebuchet MS" w:hAnsi="Trebuchet MS"/>
                <w:sz w:val="24"/>
                <w:lang w:val="en-US"/>
              </w:rPr>
              <w:t xml:space="preserve"> contra </w:t>
            </w:r>
            <w:proofErr w:type="spellStart"/>
            <w:r w:rsidRPr="00B60381">
              <w:rPr>
                <w:rFonts w:ascii="Trebuchet MS" w:hAnsi="Trebuchet MS"/>
                <w:sz w:val="24"/>
                <w:lang w:val="en-US"/>
              </w:rPr>
              <w:t>agentilor</w:t>
            </w:r>
            <w:proofErr w:type="spellEnd"/>
            <w:r w:rsidRPr="00B60381">
              <w:rPr>
                <w:rFonts w:ascii="Trebuchet MS" w:hAnsi="Trebuchet MS"/>
                <w:sz w:val="24"/>
                <w:lang w:val="en-US"/>
              </w:rPr>
              <w:t xml:space="preserve"> de </w:t>
            </w:r>
            <w:proofErr w:type="spellStart"/>
            <w:r w:rsidRPr="00B60381">
              <w:rPr>
                <w:rFonts w:ascii="Trebuchet MS" w:hAnsi="Trebuchet MS"/>
                <w:sz w:val="24"/>
                <w:lang w:val="en-US"/>
              </w:rPr>
              <w:t>daunare</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boli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daunatori</w:t>
            </w:r>
            <w:proofErr w:type="spellEnd"/>
          </w:p>
          <w:p w14:paraId="79F7D491" w14:textId="0C72657D"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cresterea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fertilitatii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solului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sporirea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continutului</w:t>
            </w:r>
            <w:proofErr w:type="spellEnd"/>
            <w:r w:rsidRPr="00B60381">
              <w:rPr>
                <w:rFonts w:ascii="Trebuchet MS" w:hAnsi="Trebuchet MS"/>
                <w:sz w:val="24"/>
                <w:lang w:val="en-US"/>
              </w:rPr>
              <w:t xml:space="preserve"> in humus</w:t>
            </w:r>
          </w:p>
          <w:p w14:paraId="1BAC2522" w14:textId="3EB0212A"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reducerea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pericolului</w:t>
            </w:r>
            <w:proofErr w:type="spellEnd"/>
            <w:r w:rsidRPr="00B60381">
              <w:rPr>
                <w:rFonts w:ascii="Trebuchet MS" w:hAnsi="Trebuchet MS"/>
                <w:sz w:val="24"/>
                <w:lang w:val="en-US"/>
              </w:rPr>
              <w:t xml:space="preserve"> de </w:t>
            </w:r>
            <w:proofErr w:type="spellStart"/>
            <w:r w:rsidRPr="00B60381">
              <w:rPr>
                <w:rFonts w:ascii="Trebuchet MS" w:hAnsi="Trebuchet MS"/>
                <w:sz w:val="24"/>
                <w:lang w:val="en-US"/>
              </w:rPr>
              <w:t>compactare</w:t>
            </w:r>
            <w:proofErr w:type="spellEnd"/>
            <w:r w:rsidRPr="00B60381">
              <w:rPr>
                <w:rFonts w:ascii="Trebuchet MS" w:hAnsi="Trebuchet MS"/>
                <w:sz w:val="24"/>
                <w:lang w:val="en-US"/>
              </w:rPr>
              <w:t xml:space="preserve"> a </w:t>
            </w:r>
            <w:proofErr w:type="spellStart"/>
            <w:r w:rsidRPr="00B60381">
              <w:rPr>
                <w:rFonts w:ascii="Trebuchet MS" w:hAnsi="Trebuchet MS"/>
                <w:sz w:val="24"/>
                <w:lang w:val="en-US"/>
              </w:rPr>
              <w:t>solului</w:t>
            </w:r>
            <w:proofErr w:type="spellEnd"/>
          </w:p>
          <w:p w14:paraId="05F5113E" w14:textId="3FB7F039"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reducerea</w:t>
            </w:r>
            <w:proofErr w:type="spellEnd"/>
            <w:r w:rsidRPr="00B60381">
              <w:rPr>
                <w:rFonts w:ascii="Trebuchet MS" w:hAnsi="Trebuchet MS"/>
                <w:sz w:val="24"/>
                <w:lang w:val="en-US"/>
              </w:rPr>
              <w:t>/</w:t>
            </w:r>
            <w:proofErr w:type="spellStart"/>
            <w:r w:rsidRPr="00B60381">
              <w:rPr>
                <w:rFonts w:ascii="Trebuchet MS" w:hAnsi="Trebuchet MS"/>
                <w:sz w:val="24"/>
                <w:lang w:val="en-US"/>
              </w:rPr>
              <w:t>prevenirea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eroziunii</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solului</w:t>
            </w:r>
            <w:proofErr w:type="spellEnd"/>
            <w:r w:rsidRPr="00B60381">
              <w:rPr>
                <w:rFonts w:ascii="Trebuchet MS" w:hAnsi="Trebuchet MS"/>
                <w:sz w:val="24"/>
                <w:lang w:val="en-US"/>
              </w:rPr>
              <w:t xml:space="preserve">, in special in zone cu </w:t>
            </w:r>
            <w:proofErr w:type="spellStart"/>
            <w:r w:rsidRPr="00B60381">
              <w:rPr>
                <w:rFonts w:ascii="Trebuchet MS" w:hAnsi="Trebuchet MS"/>
                <w:sz w:val="24"/>
                <w:lang w:val="en-US"/>
              </w:rPr>
              <w:t>pante</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erodate</w:t>
            </w:r>
            <w:proofErr w:type="spellEnd"/>
          </w:p>
          <w:p w14:paraId="0E879214" w14:textId="13A758F8"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scaderea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emisiilor</w:t>
            </w:r>
            <w:proofErr w:type="spellEnd"/>
            <w:r w:rsidRPr="00B60381">
              <w:rPr>
                <w:rFonts w:ascii="Trebuchet MS" w:hAnsi="Trebuchet MS"/>
                <w:sz w:val="24"/>
                <w:lang w:val="en-US"/>
              </w:rPr>
              <w:t xml:space="preserve"> de </w:t>
            </w:r>
            <w:proofErr w:type="spellStart"/>
            <w:r w:rsidRPr="00B60381">
              <w:rPr>
                <w:rFonts w:ascii="Trebuchet MS" w:hAnsi="Trebuchet MS"/>
                <w:sz w:val="24"/>
                <w:lang w:val="en-US"/>
              </w:rPr>
              <w:t>dioxid</w:t>
            </w:r>
            <w:proofErr w:type="spellEnd"/>
            <w:r w:rsidRPr="00B60381">
              <w:rPr>
                <w:rFonts w:ascii="Trebuchet MS" w:hAnsi="Trebuchet MS"/>
                <w:sz w:val="24"/>
                <w:lang w:val="en-US"/>
              </w:rPr>
              <w:t xml:space="preserve"> de carbon</w:t>
            </w:r>
          </w:p>
          <w:p w14:paraId="160CDCD7" w14:textId="08759A9C" w:rsidR="006A6924" w:rsidRPr="00B60381" w:rsidRDefault="006A6924" w:rsidP="00AF2F71">
            <w:pPr>
              <w:pStyle w:val="ListParagraph"/>
              <w:keepNext/>
              <w:numPr>
                <w:ilvl w:val="0"/>
                <w:numId w:val="34"/>
              </w:numPr>
              <w:jc w:val="both"/>
              <w:outlineLvl w:val="2"/>
              <w:rPr>
                <w:rFonts w:ascii="Trebuchet MS" w:hAnsi="Trebuchet MS"/>
                <w:sz w:val="24"/>
                <w:lang w:val="en-US"/>
              </w:rPr>
            </w:pPr>
            <w:proofErr w:type="spellStart"/>
            <w:r w:rsidRPr="00B60381">
              <w:rPr>
                <w:rFonts w:ascii="Trebuchet MS" w:hAnsi="Trebuchet MS"/>
                <w:sz w:val="24"/>
                <w:lang w:val="en-US"/>
              </w:rPr>
              <w:t>sechestrarea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carbonului</w:t>
            </w:r>
            <w:proofErr w:type="spellEnd"/>
            <w:r w:rsidRPr="00B60381">
              <w:rPr>
                <w:rFonts w:ascii="Trebuchet MS" w:hAnsi="Trebuchet MS"/>
                <w:sz w:val="24"/>
                <w:lang w:val="en-US"/>
              </w:rPr>
              <w:t xml:space="preserve"> la </w:t>
            </w:r>
            <w:proofErr w:type="spellStart"/>
            <w:r w:rsidRPr="00B60381">
              <w:rPr>
                <w:rFonts w:ascii="Trebuchet MS" w:hAnsi="Trebuchet MS"/>
                <w:sz w:val="24"/>
                <w:lang w:val="en-US"/>
              </w:rPr>
              <w:t>nivelul</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solului</w:t>
            </w:r>
            <w:proofErr w:type="spellEnd"/>
          </w:p>
          <w:p w14:paraId="6AB40633" w14:textId="473DD554" w:rsidR="00FF7983" w:rsidRPr="00471747" w:rsidRDefault="006A6924" w:rsidP="00471747">
            <w:pPr>
              <w:pStyle w:val="ListParagraph"/>
              <w:keepNext/>
              <w:numPr>
                <w:ilvl w:val="0"/>
                <w:numId w:val="34"/>
              </w:numPr>
              <w:jc w:val="both"/>
              <w:outlineLvl w:val="2"/>
              <w:rPr>
                <w:rFonts w:ascii="Trebuchet MS" w:hAnsi="Trebuchet MS"/>
                <w:lang w:val="en-US"/>
              </w:rPr>
            </w:pPr>
            <w:proofErr w:type="spellStart"/>
            <w:r w:rsidRPr="00B60381">
              <w:rPr>
                <w:rFonts w:ascii="Trebuchet MS" w:hAnsi="Trebuchet MS"/>
                <w:sz w:val="24"/>
                <w:lang w:val="en-US"/>
              </w:rPr>
              <w:t>reducerea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pierderilor</w:t>
            </w:r>
            <w:proofErr w:type="spellEnd"/>
            <w:r w:rsidRPr="00B60381">
              <w:rPr>
                <w:rFonts w:ascii="Trebuchet MS" w:hAnsi="Trebuchet MS"/>
                <w:sz w:val="24"/>
                <w:lang w:val="en-US"/>
              </w:rPr>
              <w:t xml:space="preserve"> de </w:t>
            </w:r>
            <w:proofErr w:type="spellStart"/>
            <w:r w:rsidRPr="00B60381">
              <w:rPr>
                <w:rFonts w:ascii="Trebuchet MS" w:hAnsi="Trebuchet MS"/>
                <w:sz w:val="24"/>
                <w:lang w:val="en-US"/>
              </w:rPr>
              <w:t>apa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prin</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evaporarea</w:t>
            </w:r>
            <w:proofErr w:type="spellEnd"/>
            <w:r w:rsidRPr="00B60381">
              <w:rPr>
                <w:rFonts w:ascii="Trebuchet MS" w:hAnsi="Trebuchet MS"/>
                <w:sz w:val="24"/>
                <w:lang w:val="en-US"/>
              </w:rPr>
              <w:t xml:space="preserve"> de la </w:t>
            </w:r>
            <w:proofErr w:type="spellStart"/>
            <w:r w:rsidRPr="00B60381">
              <w:rPr>
                <w:rFonts w:ascii="Trebuchet MS" w:hAnsi="Trebuchet MS"/>
                <w:sz w:val="24"/>
                <w:lang w:val="en-US"/>
              </w:rPr>
              <w:t>suprafata</w:t>
            </w:r>
            <w:proofErr w:type="spellEnd"/>
            <w:r w:rsidRPr="00B60381">
              <w:rPr>
                <w:rFonts w:ascii="Trebuchet MS" w:hAnsi="Trebuchet MS"/>
                <w:sz w:val="24"/>
                <w:lang w:val="en-US"/>
              </w:rPr>
              <w:t xml:space="preserve"> </w:t>
            </w:r>
            <w:proofErr w:type="spellStart"/>
            <w:r w:rsidRPr="00B60381">
              <w:rPr>
                <w:rFonts w:ascii="Trebuchet MS" w:hAnsi="Trebuchet MS"/>
                <w:sz w:val="24"/>
                <w:lang w:val="en-US"/>
              </w:rPr>
              <w:t>solului</w:t>
            </w:r>
            <w:proofErr w:type="spellEnd"/>
          </w:p>
        </w:tc>
      </w:tr>
    </w:tbl>
    <w:p w14:paraId="1BA71164" w14:textId="5B7A1E19" w:rsidR="00057D08"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lang w:val="ro-RO" w:eastAsia="en-GB"/>
        </w:rPr>
      </w:pPr>
    </w:p>
    <w:p w14:paraId="76E19639" w14:textId="474CED30" w:rsidR="00C16603" w:rsidRDefault="00C16603"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lang w:val="ro-RO" w:eastAsia="en-GB"/>
        </w:rPr>
      </w:pPr>
    </w:p>
    <w:p w14:paraId="6D34143D" w14:textId="01F96525" w:rsidR="00C16603" w:rsidRDefault="00C16603"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lang w:val="ro-RO" w:eastAsia="en-GB"/>
        </w:rPr>
      </w:pPr>
    </w:p>
    <w:p w14:paraId="57A9EF04" w14:textId="77777777" w:rsidR="00C16603" w:rsidRPr="00AF2F71" w:rsidRDefault="00C16603"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lang w:val="ro-RO" w:eastAsia="en-GB"/>
        </w:rPr>
      </w:pPr>
    </w:p>
    <w:p w14:paraId="47A8BC4C" w14:textId="4B53A6DF" w:rsidR="00057D08" w:rsidRPr="00AF2F71"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
          <w:lang w:val="ro-RO" w:eastAsia="en-GB"/>
        </w:rPr>
      </w:pPr>
      <w:r w:rsidRPr="00AF2F71">
        <w:rPr>
          <w:rFonts w:ascii="Trebuchet MS" w:eastAsia="Times New Roman" w:hAnsi="Trebuchet MS" w:cs="Times New Roman"/>
          <w:b/>
          <w:lang w:val="ro-RO" w:eastAsia="en-GB"/>
        </w:rPr>
        <w:lastRenderedPageBreak/>
        <w:t xml:space="preserve">7. </w:t>
      </w:r>
      <w:proofErr w:type="spellStart"/>
      <w:r w:rsidR="002B2203">
        <w:rPr>
          <w:rFonts w:ascii="Trebuchet MS" w:eastAsia="Times New Roman" w:hAnsi="Trebuchet MS" w:cs="Times New Roman"/>
          <w:b/>
          <w:lang w:val="en-GB" w:eastAsia="en-GB"/>
        </w:rPr>
        <w:t>Dimensiunea</w:t>
      </w:r>
      <w:proofErr w:type="spellEnd"/>
      <w:r w:rsidR="002B2203">
        <w:rPr>
          <w:rFonts w:ascii="Trebuchet MS" w:eastAsia="Times New Roman" w:hAnsi="Trebuchet MS" w:cs="Times New Roman"/>
          <w:b/>
          <w:lang w:val="en-GB" w:eastAsia="en-GB"/>
        </w:rPr>
        <w:t xml:space="preserve"> </w:t>
      </w:r>
      <w:proofErr w:type="spellStart"/>
      <w:r w:rsidR="002B2203">
        <w:rPr>
          <w:rFonts w:ascii="Trebuchet MS" w:eastAsia="Times New Roman" w:hAnsi="Trebuchet MS" w:cs="Times New Roman"/>
          <w:b/>
          <w:lang w:val="en-GB" w:eastAsia="en-GB"/>
        </w:rPr>
        <w:t>cuantumului</w:t>
      </w:r>
      <w:proofErr w:type="spellEnd"/>
      <w:r w:rsidRPr="00AF2F71">
        <w:rPr>
          <w:rFonts w:ascii="Trebuchet MS" w:eastAsia="Times New Roman" w:hAnsi="Trebuchet MS" w:cs="Times New Roman"/>
          <w:b/>
          <w:lang w:val="ro-RO" w:eastAsia="en-GB"/>
        </w:rPr>
        <w:t xml:space="preserve"> </w:t>
      </w:r>
    </w:p>
    <w:p w14:paraId="41A00A2F" w14:textId="77777777" w:rsidR="00057D08" w:rsidRPr="00C16603" w:rsidRDefault="00057D08" w:rsidP="00057D08">
      <w:pPr>
        <w:keepNext/>
        <w:numPr>
          <w:ilvl w:val="2"/>
          <w:numId w:val="0"/>
        </w:numPr>
        <w:spacing w:before="120" w:after="120" w:line="240" w:lineRule="auto"/>
        <w:ind w:left="737" w:hanging="737"/>
        <w:jc w:val="both"/>
        <w:outlineLvl w:val="2"/>
        <w:rPr>
          <w:rFonts w:ascii="Trebuchet MS" w:eastAsia="Times New Roman" w:hAnsi="Trebuchet MS" w:cs="Times New Roman"/>
          <w:bCs/>
          <w:lang w:val="ro-RO" w:eastAsia="en-GB"/>
        </w:rPr>
      </w:pPr>
    </w:p>
    <w:tbl>
      <w:tblPr>
        <w:tblStyle w:val="TableGrid"/>
        <w:tblW w:w="0" w:type="auto"/>
        <w:tblInd w:w="-142" w:type="dxa"/>
        <w:tblLook w:val="04A0" w:firstRow="1" w:lastRow="0" w:firstColumn="1" w:lastColumn="0" w:noHBand="0" w:noVBand="1"/>
      </w:tblPr>
      <w:tblGrid>
        <w:gridCol w:w="10054"/>
      </w:tblGrid>
      <w:tr w:rsidR="00AF2F71" w:rsidRPr="00C16603" w14:paraId="097FE382" w14:textId="77777777" w:rsidTr="00057D08">
        <w:tc>
          <w:tcPr>
            <w:tcW w:w="10054" w:type="dxa"/>
          </w:tcPr>
          <w:p w14:paraId="219C2822" w14:textId="723A96F4" w:rsidR="00057D08" w:rsidRPr="00C16603" w:rsidRDefault="0039056E" w:rsidP="007B1E7B">
            <w:pPr>
              <w:keepNext/>
              <w:jc w:val="both"/>
              <w:outlineLvl w:val="2"/>
              <w:rPr>
                <w:rFonts w:ascii="Trebuchet MS" w:hAnsi="Trebuchet MS"/>
                <w:bCs/>
                <w:sz w:val="22"/>
                <w:szCs w:val="22"/>
                <w:lang w:val="ro-RO"/>
              </w:rPr>
            </w:pPr>
            <w:r w:rsidRPr="00C16603">
              <w:rPr>
                <w:rFonts w:ascii="Trebuchet MS" w:hAnsi="Trebuchet MS"/>
                <w:bCs/>
                <w:sz w:val="22"/>
                <w:szCs w:val="22"/>
                <w:lang w:val="ro-RO"/>
              </w:rPr>
              <w:t xml:space="preserve">Anvelopa financiară pentru această </w:t>
            </w:r>
            <w:proofErr w:type="spellStart"/>
            <w:r w:rsidRPr="00C16603">
              <w:rPr>
                <w:rFonts w:ascii="Trebuchet MS" w:hAnsi="Trebuchet MS"/>
                <w:bCs/>
                <w:sz w:val="22"/>
                <w:szCs w:val="22"/>
                <w:lang w:val="ro-RO"/>
              </w:rPr>
              <w:t>ecoschemă</w:t>
            </w:r>
            <w:proofErr w:type="spellEnd"/>
            <w:r w:rsidRPr="00C16603">
              <w:rPr>
                <w:rFonts w:ascii="Trebuchet MS" w:hAnsi="Trebuchet MS"/>
                <w:bCs/>
                <w:sz w:val="22"/>
                <w:szCs w:val="22"/>
                <w:lang w:val="ro-RO"/>
              </w:rPr>
              <w:t xml:space="preserve"> se împarte la nr. total de hectare eligibile</w:t>
            </w:r>
            <w:r w:rsidR="00F14243" w:rsidRPr="00C16603">
              <w:rPr>
                <w:rFonts w:ascii="Trebuchet MS" w:hAnsi="Trebuchet MS"/>
                <w:sz w:val="22"/>
                <w:szCs w:val="22"/>
              </w:rPr>
              <w:t xml:space="preserve"> cu </w:t>
            </w:r>
            <w:r w:rsidR="00F14243" w:rsidRPr="00C16603">
              <w:rPr>
                <w:rFonts w:ascii="Trebuchet MS" w:hAnsi="Trebuchet MS"/>
                <w:bCs/>
                <w:sz w:val="22"/>
                <w:szCs w:val="22"/>
                <w:lang w:val="ro-RO"/>
              </w:rPr>
              <w:t xml:space="preserve">plantații </w:t>
            </w:r>
            <w:proofErr w:type="spellStart"/>
            <w:r w:rsidR="00F14243" w:rsidRPr="00C16603">
              <w:rPr>
                <w:rFonts w:ascii="Trebuchet MS" w:hAnsi="Trebuchet MS"/>
                <w:bCs/>
                <w:sz w:val="22"/>
                <w:szCs w:val="22"/>
                <w:lang w:val="ro-RO"/>
              </w:rPr>
              <w:t>pomicole,viticole</w:t>
            </w:r>
            <w:proofErr w:type="spellEnd"/>
            <w:r w:rsidR="00F14243" w:rsidRPr="00C16603">
              <w:rPr>
                <w:rFonts w:ascii="Trebuchet MS" w:hAnsi="Trebuchet MS"/>
                <w:bCs/>
                <w:sz w:val="22"/>
                <w:szCs w:val="22"/>
                <w:lang w:val="ro-RO"/>
              </w:rPr>
              <w:t xml:space="preserve">, pepiniere și </w:t>
            </w:r>
            <w:proofErr w:type="spellStart"/>
            <w:r w:rsidR="00F14243" w:rsidRPr="00C16603">
              <w:rPr>
                <w:rFonts w:ascii="Trebuchet MS" w:hAnsi="Trebuchet MS"/>
                <w:bCs/>
                <w:sz w:val="22"/>
                <w:szCs w:val="22"/>
                <w:lang w:val="ro-RO"/>
              </w:rPr>
              <w:t>hameiști</w:t>
            </w:r>
            <w:proofErr w:type="spellEnd"/>
            <w:r w:rsidR="00F14243" w:rsidRPr="00C16603">
              <w:rPr>
                <w:rFonts w:ascii="Trebuchet MS" w:hAnsi="Trebuchet MS"/>
                <w:bCs/>
                <w:sz w:val="22"/>
                <w:szCs w:val="22"/>
                <w:lang w:val="ro-RO"/>
              </w:rPr>
              <w:t>.</w:t>
            </w:r>
            <w:r w:rsidRPr="00C16603">
              <w:rPr>
                <w:rFonts w:ascii="Trebuchet MS" w:hAnsi="Trebuchet MS"/>
                <w:bCs/>
                <w:sz w:val="22"/>
                <w:szCs w:val="22"/>
                <w:lang w:val="ro-RO"/>
              </w:rPr>
              <w:t xml:space="preserve"> </w:t>
            </w:r>
          </w:p>
          <w:p w14:paraId="1E7AA90E" w14:textId="77777777" w:rsidR="002F7920" w:rsidRPr="00C16603" w:rsidRDefault="002F7920" w:rsidP="007B1E7B">
            <w:pPr>
              <w:keepNext/>
              <w:jc w:val="both"/>
              <w:outlineLvl w:val="2"/>
              <w:rPr>
                <w:rFonts w:ascii="Trebuchet MS" w:hAnsi="Trebuchet MS"/>
                <w:bCs/>
                <w:sz w:val="22"/>
                <w:szCs w:val="22"/>
                <w:lang w:val="ro-RO"/>
              </w:rPr>
            </w:pPr>
          </w:p>
          <w:p w14:paraId="61C4D5CC" w14:textId="77777777" w:rsidR="002F7920" w:rsidRDefault="002F7920" w:rsidP="00C16603">
            <w:pPr>
              <w:rPr>
                <w:rFonts w:ascii="Trebuchet MS" w:hAnsi="Trebuchet MS"/>
                <w:sz w:val="22"/>
                <w:szCs w:val="22"/>
              </w:rPr>
            </w:pPr>
            <w:r w:rsidRPr="00C16603">
              <w:rPr>
                <w:rFonts w:ascii="Trebuchet MS" w:hAnsi="Trebuchet MS"/>
                <w:sz w:val="22"/>
                <w:szCs w:val="22"/>
              </w:rPr>
              <w:t xml:space="preserve">O </w:t>
            </w:r>
            <w:proofErr w:type="spellStart"/>
            <w:r w:rsidRPr="00C16603">
              <w:rPr>
                <w:rFonts w:ascii="Trebuchet MS" w:hAnsi="Trebuchet MS"/>
                <w:sz w:val="22"/>
                <w:szCs w:val="22"/>
              </w:rPr>
              <w:t>plată</w:t>
            </w:r>
            <w:proofErr w:type="spellEnd"/>
            <w:r w:rsidRPr="00C16603">
              <w:rPr>
                <w:rFonts w:ascii="Trebuchet MS" w:hAnsi="Trebuchet MS"/>
                <w:sz w:val="22"/>
                <w:szCs w:val="22"/>
              </w:rPr>
              <w:t xml:space="preserve"> </w:t>
            </w:r>
            <w:proofErr w:type="spellStart"/>
            <w:r w:rsidRPr="00C16603">
              <w:rPr>
                <w:rFonts w:ascii="Trebuchet MS" w:hAnsi="Trebuchet MS"/>
                <w:sz w:val="22"/>
                <w:szCs w:val="22"/>
              </w:rPr>
              <w:t>anuală</w:t>
            </w:r>
            <w:proofErr w:type="spellEnd"/>
            <w:r w:rsidRPr="00C16603">
              <w:rPr>
                <w:rFonts w:ascii="Trebuchet MS" w:hAnsi="Trebuchet MS"/>
                <w:sz w:val="22"/>
                <w:szCs w:val="22"/>
              </w:rPr>
              <w:t xml:space="preserve"> pe </w:t>
            </w:r>
            <w:proofErr w:type="spellStart"/>
            <w:r w:rsidRPr="00C16603">
              <w:rPr>
                <w:rFonts w:ascii="Trebuchet MS" w:hAnsi="Trebuchet MS"/>
                <w:sz w:val="22"/>
                <w:szCs w:val="22"/>
              </w:rPr>
              <w:t>suprafața</w:t>
            </w:r>
            <w:proofErr w:type="spellEnd"/>
            <w:r w:rsidRPr="00C16603">
              <w:rPr>
                <w:rFonts w:ascii="Trebuchet MS" w:hAnsi="Trebuchet MS"/>
                <w:sz w:val="22"/>
                <w:szCs w:val="22"/>
              </w:rPr>
              <w:t xml:space="preserve"> de </w:t>
            </w:r>
            <w:proofErr w:type="spellStart"/>
            <w:r w:rsidRPr="00C16603">
              <w:rPr>
                <w:rFonts w:ascii="Trebuchet MS" w:hAnsi="Trebuchet MS"/>
                <w:sz w:val="22"/>
                <w:szCs w:val="22"/>
              </w:rPr>
              <w:t>teren</w:t>
            </w:r>
            <w:proofErr w:type="spellEnd"/>
            <w:r w:rsidRPr="00C16603">
              <w:rPr>
                <w:rFonts w:ascii="Trebuchet MS" w:hAnsi="Trebuchet MS"/>
                <w:sz w:val="22"/>
                <w:szCs w:val="22"/>
              </w:rPr>
              <w:t xml:space="preserve"> </w:t>
            </w:r>
            <w:proofErr w:type="spellStart"/>
            <w:r w:rsidRPr="00C16603">
              <w:rPr>
                <w:rFonts w:ascii="Trebuchet MS" w:hAnsi="Trebuchet MS"/>
                <w:sz w:val="22"/>
                <w:szCs w:val="22"/>
              </w:rPr>
              <w:t>eligibila</w:t>
            </w:r>
            <w:proofErr w:type="spellEnd"/>
            <w:r w:rsidRPr="00C16603">
              <w:rPr>
                <w:rFonts w:ascii="Trebuchet MS" w:hAnsi="Trebuchet MS"/>
                <w:sz w:val="22"/>
                <w:szCs w:val="22"/>
              </w:rPr>
              <w:t xml:space="preserve">, </w:t>
            </w:r>
            <w:proofErr w:type="spellStart"/>
            <w:r w:rsidRPr="00C16603">
              <w:rPr>
                <w:rFonts w:ascii="Trebuchet MS" w:hAnsi="Trebuchet MS"/>
                <w:sz w:val="22"/>
                <w:szCs w:val="22"/>
              </w:rPr>
              <w:t>suplimentară</w:t>
            </w:r>
            <w:proofErr w:type="spellEnd"/>
            <w:r w:rsidRPr="00C16603">
              <w:rPr>
                <w:rFonts w:ascii="Trebuchet MS" w:hAnsi="Trebuchet MS"/>
                <w:sz w:val="22"/>
                <w:szCs w:val="22"/>
              </w:rPr>
              <w:t xml:space="preserve"> BISS, conform art. 31 </w:t>
            </w:r>
            <w:proofErr w:type="spellStart"/>
            <w:r w:rsidRPr="00C16603">
              <w:rPr>
                <w:rFonts w:ascii="Trebuchet MS" w:hAnsi="Trebuchet MS"/>
                <w:sz w:val="22"/>
                <w:szCs w:val="22"/>
              </w:rPr>
              <w:t>ali</w:t>
            </w:r>
            <w:proofErr w:type="spellEnd"/>
            <w:r w:rsidRPr="00C16603">
              <w:rPr>
                <w:rFonts w:ascii="Trebuchet MS" w:hAnsi="Trebuchet MS"/>
                <w:sz w:val="22"/>
                <w:szCs w:val="22"/>
              </w:rPr>
              <w:t>. (7) lit. a</w:t>
            </w:r>
            <w:r w:rsidR="00220B55" w:rsidRPr="00C16603">
              <w:rPr>
                <w:rFonts w:ascii="Trebuchet MS" w:hAnsi="Trebuchet MS"/>
                <w:sz w:val="22"/>
                <w:szCs w:val="22"/>
              </w:rPr>
              <w:t xml:space="preserve"> din </w:t>
            </w:r>
            <w:proofErr w:type="spellStart"/>
            <w:r w:rsidR="00220B55" w:rsidRPr="00C16603">
              <w:rPr>
                <w:rFonts w:ascii="Trebuchet MS" w:hAnsi="Trebuchet MS"/>
                <w:sz w:val="22"/>
                <w:szCs w:val="22"/>
              </w:rPr>
              <w:t>Regulamentul</w:t>
            </w:r>
            <w:proofErr w:type="spellEnd"/>
            <w:r w:rsidR="00220B55" w:rsidRPr="00C16603">
              <w:rPr>
                <w:rFonts w:ascii="Trebuchet MS" w:hAnsi="Trebuchet MS"/>
                <w:sz w:val="22"/>
                <w:szCs w:val="22"/>
              </w:rPr>
              <w:t xml:space="preserve"> </w:t>
            </w:r>
            <w:r w:rsidR="002D73B9" w:rsidRPr="00C16603">
              <w:rPr>
                <w:rFonts w:ascii="Trebuchet MS" w:hAnsi="Trebuchet MS"/>
                <w:sz w:val="22"/>
                <w:szCs w:val="22"/>
              </w:rPr>
              <w:t xml:space="preserve">(UE) nr. </w:t>
            </w:r>
            <w:r w:rsidR="00220B55" w:rsidRPr="00C16603">
              <w:rPr>
                <w:rFonts w:ascii="Trebuchet MS" w:hAnsi="Trebuchet MS"/>
                <w:sz w:val="22"/>
                <w:szCs w:val="22"/>
              </w:rPr>
              <w:t>2115/2021</w:t>
            </w:r>
            <w:r w:rsidRPr="00C16603">
              <w:rPr>
                <w:rFonts w:ascii="Trebuchet MS" w:hAnsi="Trebuchet MS"/>
                <w:sz w:val="22"/>
                <w:szCs w:val="22"/>
              </w:rPr>
              <w:t>.</w:t>
            </w:r>
          </w:p>
          <w:p w14:paraId="6DDE7E57" w14:textId="0BA1C506" w:rsidR="00A73142" w:rsidRDefault="00A73142" w:rsidP="00C16603">
            <w:pPr>
              <w:rPr>
                <w:rFonts w:ascii="Trebuchet MS" w:hAnsi="Trebuchet MS"/>
                <w:sz w:val="22"/>
                <w:szCs w:val="22"/>
              </w:rPr>
            </w:pPr>
          </w:p>
          <w:p w14:paraId="7D24D903" w14:textId="3C2A43E7" w:rsidR="00A73142" w:rsidRDefault="00A73142" w:rsidP="00A73142">
            <w:pPr>
              <w:keepNext/>
              <w:jc w:val="both"/>
              <w:outlineLvl w:val="2"/>
              <w:rPr>
                <w:rFonts w:ascii="Trebuchet MS" w:hAnsi="Trebuchet MS"/>
                <w:bCs/>
                <w:sz w:val="22"/>
                <w:szCs w:val="22"/>
                <w:lang w:val="ro-RO"/>
              </w:rPr>
            </w:pPr>
            <w:r w:rsidRPr="000F0877">
              <w:rPr>
                <w:rFonts w:ascii="Trebuchet MS" w:hAnsi="Trebuchet MS"/>
                <w:bCs/>
                <w:sz w:val="22"/>
                <w:szCs w:val="22"/>
                <w:lang w:val="ro-RO"/>
              </w:rPr>
              <w:t>Pentru perioada 2023 – 2027</w:t>
            </w:r>
            <w:r>
              <w:rPr>
                <w:rFonts w:ascii="Trebuchet MS" w:hAnsi="Trebuchet MS"/>
                <w:bCs/>
                <w:sz w:val="22"/>
                <w:szCs w:val="22"/>
                <w:lang w:val="ro-RO"/>
              </w:rPr>
              <w:t xml:space="preserve"> </w:t>
            </w:r>
            <w:r w:rsidRPr="000F0877">
              <w:rPr>
                <w:rFonts w:ascii="Trebuchet MS" w:hAnsi="Trebuchet MS"/>
                <w:bCs/>
                <w:sz w:val="22"/>
                <w:szCs w:val="22"/>
                <w:lang w:val="ro-RO"/>
              </w:rPr>
              <w:t>cuantumul indicativ</w:t>
            </w:r>
            <w:r w:rsidRPr="003077C2">
              <w:rPr>
                <w:rFonts w:ascii="Trebuchet MS" w:hAnsi="Trebuchet MS"/>
                <w:bCs/>
                <w:sz w:val="24"/>
                <w:lang w:val="ro-RO"/>
              </w:rPr>
              <w:t xml:space="preserve"> a fost </w:t>
            </w:r>
            <w:r>
              <w:rPr>
                <w:rFonts w:ascii="Trebuchet MS" w:hAnsi="Trebuchet MS"/>
                <w:bCs/>
                <w:sz w:val="24"/>
                <w:lang w:val="ro-RO"/>
              </w:rPr>
              <w:t xml:space="preserve">calculat </w:t>
            </w:r>
            <w:r w:rsidRPr="000F0877">
              <w:rPr>
                <w:rFonts w:ascii="Trebuchet MS" w:hAnsi="Trebuchet MS"/>
                <w:bCs/>
                <w:sz w:val="22"/>
                <w:szCs w:val="22"/>
                <w:lang w:val="ro-RO"/>
              </w:rPr>
              <w:t xml:space="preserve">luând în considerare că suprafața </w:t>
            </w:r>
            <w:r w:rsidRPr="003077C2">
              <w:rPr>
                <w:rFonts w:ascii="Trebuchet MS" w:hAnsi="Trebuchet MS"/>
                <w:bCs/>
                <w:sz w:val="24"/>
                <w:lang w:val="ro-RO"/>
              </w:rPr>
              <w:t xml:space="preserve">determinată din IACS în anul 2020 </w:t>
            </w:r>
            <w:r>
              <w:rPr>
                <w:rFonts w:ascii="Trebuchet MS" w:hAnsi="Trebuchet MS"/>
                <w:bCs/>
                <w:sz w:val="24"/>
                <w:lang w:val="ro-RO"/>
              </w:rPr>
              <w:t xml:space="preserve">a fost </w:t>
            </w:r>
            <w:r w:rsidRPr="003077C2">
              <w:rPr>
                <w:rFonts w:ascii="Trebuchet MS" w:hAnsi="Trebuchet MS"/>
                <w:bCs/>
                <w:sz w:val="24"/>
                <w:lang w:val="ro-RO"/>
              </w:rPr>
              <w:t xml:space="preserve">de </w:t>
            </w:r>
            <w:r>
              <w:rPr>
                <w:rFonts w:ascii="Trebuchet MS" w:hAnsi="Trebuchet MS"/>
                <w:bCs/>
                <w:sz w:val="24"/>
                <w:lang w:val="ro-RO"/>
              </w:rPr>
              <w:t>190</w:t>
            </w:r>
            <w:r w:rsidRPr="003077C2">
              <w:rPr>
                <w:rFonts w:ascii="Trebuchet MS" w:hAnsi="Trebuchet MS"/>
                <w:bCs/>
                <w:sz w:val="24"/>
                <w:lang w:val="ro-RO"/>
              </w:rPr>
              <w:t>.</w:t>
            </w:r>
            <w:r>
              <w:rPr>
                <w:rFonts w:ascii="Trebuchet MS" w:hAnsi="Trebuchet MS"/>
                <w:bCs/>
                <w:sz w:val="24"/>
                <w:lang w:val="ro-RO"/>
              </w:rPr>
              <w:t>800</w:t>
            </w:r>
            <w:r w:rsidRPr="003077C2">
              <w:rPr>
                <w:rFonts w:ascii="Trebuchet MS" w:hAnsi="Trebuchet MS"/>
                <w:bCs/>
                <w:sz w:val="24"/>
                <w:lang w:val="ro-RO"/>
              </w:rPr>
              <w:t xml:space="preserve"> ha</w:t>
            </w:r>
            <w:r w:rsidRPr="003077C2">
              <w:rPr>
                <w:rFonts w:ascii="Trebuchet MS" w:hAnsi="Trebuchet MS"/>
                <w:bCs/>
                <w:sz w:val="22"/>
                <w:szCs w:val="22"/>
                <w:lang w:val="ro-RO"/>
              </w:rPr>
              <w:t>,</w:t>
            </w:r>
            <w:r w:rsidRPr="000F0877">
              <w:rPr>
                <w:rFonts w:ascii="Trebuchet MS" w:hAnsi="Trebuchet MS"/>
                <w:bCs/>
                <w:sz w:val="22"/>
                <w:szCs w:val="22"/>
                <w:lang w:val="ro-RO"/>
              </w:rPr>
              <w:t xml:space="preserve"> care va reprezenta ținta indicativă de atins. </w:t>
            </w:r>
          </w:p>
          <w:p w14:paraId="446429E2" w14:textId="77777777" w:rsidR="00A73142" w:rsidRPr="000F0877" w:rsidRDefault="00A73142" w:rsidP="00A73142">
            <w:pPr>
              <w:keepNext/>
              <w:jc w:val="both"/>
              <w:outlineLvl w:val="2"/>
              <w:rPr>
                <w:rFonts w:ascii="Trebuchet MS" w:hAnsi="Trebuchet MS"/>
                <w:bCs/>
                <w:sz w:val="22"/>
                <w:szCs w:val="22"/>
                <w:lang w:val="ro-RO"/>
              </w:rPr>
            </w:pPr>
          </w:p>
          <w:p w14:paraId="7AF7A4F2" w14:textId="7E23BF82" w:rsidR="00A73142" w:rsidRPr="00BF75C7" w:rsidRDefault="00BF75C7" w:rsidP="00BF75C7">
            <w:pPr>
              <w:keepNext/>
              <w:jc w:val="both"/>
              <w:outlineLvl w:val="2"/>
              <w:rPr>
                <w:rFonts w:ascii="Trebuchet MS" w:hAnsi="Trebuchet MS"/>
                <w:bCs/>
                <w:sz w:val="22"/>
                <w:szCs w:val="22"/>
                <w:lang w:val="ro-RO"/>
              </w:rPr>
            </w:pPr>
            <w:r>
              <w:rPr>
                <w:rFonts w:ascii="Trebuchet MS" w:hAnsi="Trebuchet MS"/>
                <w:bCs/>
                <w:sz w:val="22"/>
                <w:szCs w:val="22"/>
                <w:lang w:val="ro-RO"/>
              </w:rPr>
              <w:t xml:space="preserve">Cuantumul </w:t>
            </w:r>
            <w:proofErr w:type="spellStart"/>
            <w:r>
              <w:rPr>
                <w:rFonts w:ascii="Trebuchet MS" w:hAnsi="Trebuchet MS"/>
                <w:bCs/>
                <w:sz w:val="22"/>
                <w:szCs w:val="22"/>
                <w:lang w:val="ro-RO"/>
              </w:rPr>
              <w:t>e</w:t>
            </w:r>
            <w:r w:rsidR="00A73142" w:rsidRPr="000F0877">
              <w:rPr>
                <w:rFonts w:ascii="Trebuchet MS" w:hAnsi="Trebuchet MS"/>
                <w:bCs/>
                <w:sz w:val="22"/>
                <w:szCs w:val="22"/>
                <w:lang w:val="ro-RO"/>
              </w:rPr>
              <w:t>co</w:t>
            </w:r>
            <w:proofErr w:type="spellEnd"/>
            <w:r w:rsidR="00A73142" w:rsidRPr="000F0877">
              <w:rPr>
                <w:rFonts w:ascii="Trebuchet MS" w:hAnsi="Trebuchet MS"/>
                <w:bCs/>
                <w:sz w:val="22"/>
                <w:szCs w:val="22"/>
                <w:lang w:val="ro-RO"/>
              </w:rPr>
              <w:t xml:space="preserve"> schem</w:t>
            </w:r>
            <w:r>
              <w:rPr>
                <w:rFonts w:ascii="Trebuchet MS" w:hAnsi="Trebuchet MS"/>
                <w:bCs/>
                <w:sz w:val="22"/>
                <w:szCs w:val="22"/>
                <w:lang w:val="ro-RO"/>
              </w:rPr>
              <w:t>ei va fi acordat</w:t>
            </w:r>
            <w:r w:rsidR="00A73142" w:rsidRPr="000F0877">
              <w:rPr>
                <w:rFonts w:ascii="Trebuchet MS" w:hAnsi="Trebuchet MS"/>
                <w:bCs/>
                <w:sz w:val="22"/>
                <w:szCs w:val="22"/>
                <w:lang w:val="ro-RO"/>
              </w:rPr>
              <w:t xml:space="preserve"> în conformitate cu de art. 102 (2) din Regulamentul UE 2115/2021 </w:t>
            </w:r>
            <w:r w:rsidR="00A73142" w:rsidRPr="00C763F8">
              <w:rPr>
                <w:rFonts w:ascii="Trebuchet MS" w:hAnsi="Trebuchet MS"/>
                <w:bCs/>
                <w:i/>
                <w:sz w:val="22"/>
                <w:szCs w:val="22"/>
                <w:lang w:val="ro-RO"/>
              </w:rPr>
              <w:t>al Parlamentului European si al Consiliului de stabilire a normelor privind sprijinul pentru planurile strategice care urmează a fi elaborate de statele membre in cadrul politicii agricole comune (planurile strategice PAC) și finanțate de Fondul European de Garantare Agricolă (FEGA) si de Fondul European Agricol pentru Dezvoltare Rurala (FEADR) și de abrogare a Regulamentelor (UE)1305/2013 și (UE) 1307/2013 ale Parlamentului European și ale Consiliului</w:t>
            </w:r>
            <w:r w:rsidR="00A73142" w:rsidRPr="000F0877">
              <w:rPr>
                <w:rFonts w:ascii="Trebuchet MS" w:hAnsi="Trebuchet MS"/>
                <w:bCs/>
                <w:sz w:val="22"/>
                <w:szCs w:val="22"/>
                <w:lang w:val="ro-RO"/>
              </w:rPr>
              <w:t>, care oferă posibilitatea statelor membre să majoreze sau să diminueze cuantumul unitar/ha,  după caz  (în funcție de suprafața eligibilă în anul de cerere respectiv).</w:t>
            </w:r>
          </w:p>
        </w:tc>
      </w:tr>
    </w:tbl>
    <w:p w14:paraId="7C964491" w14:textId="77777777" w:rsidR="00A73142" w:rsidRDefault="00A73142" w:rsidP="00F5515F">
      <w:pPr>
        <w:rPr>
          <w:rFonts w:ascii="Trebuchet MS" w:eastAsia="Times New Roman" w:hAnsi="Trebuchet MS" w:cs="Times New Roman"/>
          <w:b/>
          <w:lang w:val="ro-RO" w:eastAsia="en-GB"/>
        </w:rPr>
      </w:pPr>
    </w:p>
    <w:p w14:paraId="1B57E95B" w14:textId="61DD29B7" w:rsidR="00F5515F" w:rsidRPr="00777807" w:rsidRDefault="00F5515F" w:rsidP="00F5515F">
      <w:pPr>
        <w:rPr>
          <w:rFonts w:ascii="Trebuchet MS" w:hAnsi="Trebuchet MS"/>
        </w:rPr>
      </w:pPr>
      <w:r>
        <w:rPr>
          <w:rFonts w:ascii="Trebuchet MS" w:eastAsia="Times New Roman" w:hAnsi="Trebuchet MS" w:cs="Times New Roman"/>
          <w:b/>
          <w:lang w:val="ro-RO" w:eastAsia="en-GB"/>
        </w:rPr>
        <w:t xml:space="preserve">8. </w:t>
      </w:r>
      <w:proofErr w:type="spellStart"/>
      <w:r>
        <w:rPr>
          <w:rFonts w:ascii="Trebuchet MS" w:hAnsi="Trebuchet MS"/>
        </w:rPr>
        <w:t>Conformitatea</w:t>
      </w:r>
      <w:proofErr w:type="spellEnd"/>
      <w:r>
        <w:rPr>
          <w:rFonts w:ascii="Trebuchet MS" w:hAnsi="Trebuchet MS"/>
        </w:rPr>
        <w:t xml:space="preserve"> cu </w:t>
      </w:r>
      <w:proofErr w:type="spellStart"/>
      <w:r>
        <w:rPr>
          <w:rFonts w:ascii="Trebuchet MS" w:hAnsi="Trebuchet MS"/>
        </w:rPr>
        <w:t>regulile</w:t>
      </w:r>
      <w:proofErr w:type="spellEnd"/>
      <w:r>
        <w:rPr>
          <w:rFonts w:ascii="Trebuchet MS" w:hAnsi="Trebuchet MS"/>
        </w:rPr>
        <w:t xml:space="preserve"> OMC</w:t>
      </w:r>
    </w:p>
    <w:p w14:paraId="127BC8B4" w14:textId="77777777" w:rsidR="00F5515F" w:rsidRPr="00777807" w:rsidRDefault="00F5515F" w:rsidP="00F5515F">
      <w:pPr>
        <w:rPr>
          <w:rFonts w:ascii="Trebuchet MS" w:hAnsi="Trebuchet MS"/>
        </w:rPr>
      </w:pPr>
      <w:proofErr w:type="spellStart"/>
      <w:r w:rsidRPr="009037A8">
        <w:rPr>
          <w:rFonts w:ascii="Trebuchet MS" w:hAnsi="Trebuchet MS"/>
        </w:rPr>
        <w:t>Intervenția</w:t>
      </w:r>
      <w:proofErr w:type="spellEnd"/>
      <w:r w:rsidRPr="009037A8">
        <w:rPr>
          <w:rFonts w:ascii="Trebuchet MS" w:hAnsi="Trebuchet MS"/>
        </w:rPr>
        <w:t xml:space="preserve"> se </w:t>
      </w:r>
      <w:proofErr w:type="spellStart"/>
      <w:r w:rsidRPr="009037A8">
        <w:rPr>
          <w:rFonts w:ascii="Trebuchet MS" w:hAnsi="Trebuchet MS"/>
        </w:rPr>
        <w:t>încadrează</w:t>
      </w:r>
      <w:proofErr w:type="spellEnd"/>
      <w:r w:rsidRPr="009037A8">
        <w:rPr>
          <w:rFonts w:ascii="Trebuchet MS" w:hAnsi="Trebuchet MS"/>
        </w:rPr>
        <w:t xml:space="preserve"> </w:t>
      </w:r>
      <w:proofErr w:type="spellStart"/>
      <w:r w:rsidRPr="009037A8">
        <w:rPr>
          <w:rFonts w:ascii="Trebuchet MS" w:hAnsi="Trebuchet MS"/>
        </w:rPr>
        <w:t>în</w:t>
      </w:r>
      <w:proofErr w:type="spellEnd"/>
      <w:r w:rsidRPr="009037A8">
        <w:rPr>
          <w:rFonts w:ascii="Trebuchet MS" w:hAnsi="Trebuchet MS"/>
        </w:rPr>
        <w:t xml:space="preserve"> „</w:t>
      </w:r>
      <w:proofErr w:type="spellStart"/>
      <w:r w:rsidRPr="009037A8">
        <w:rPr>
          <w:rFonts w:ascii="Trebuchet MS" w:hAnsi="Trebuchet MS"/>
        </w:rPr>
        <w:t>cutia</w:t>
      </w:r>
      <w:proofErr w:type="spellEnd"/>
      <w:r w:rsidRPr="009037A8">
        <w:rPr>
          <w:rFonts w:ascii="Trebuchet MS" w:hAnsi="Trebuchet MS"/>
        </w:rPr>
        <w:t xml:space="preserve"> </w:t>
      </w:r>
      <w:proofErr w:type="spellStart"/>
      <w:r w:rsidRPr="009037A8">
        <w:rPr>
          <w:rFonts w:ascii="Trebuchet MS" w:hAnsi="Trebuchet MS"/>
        </w:rPr>
        <w:t>verde</w:t>
      </w:r>
      <w:proofErr w:type="spellEnd"/>
      <w:r w:rsidRPr="009037A8">
        <w:rPr>
          <w:rFonts w:ascii="Trebuchet MS" w:hAnsi="Trebuchet MS"/>
        </w:rPr>
        <w:t xml:space="preserve">”, </w:t>
      </w:r>
      <w:proofErr w:type="spellStart"/>
      <w:r w:rsidRPr="009037A8">
        <w:rPr>
          <w:rFonts w:ascii="Trebuchet MS" w:hAnsi="Trebuchet MS"/>
        </w:rPr>
        <w:t>astfel</w:t>
      </w:r>
      <w:proofErr w:type="spellEnd"/>
      <w:r w:rsidRPr="009037A8">
        <w:rPr>
          <w:rFonts w:ascii="Trebuchet MS" w:hAnsi="Trebuchet MS"/>
        </w:rPr>
        <w:t xml:space="preserve"> cum </w:t>
      </w:r>
      <w:proofErr w:type="spellStart"/>
      <w:r w:rsidRPr="009037A8">
        <w:rPr>
          <w:rFonts w:ascii="Trebuchet MS" w:hAnsi="Trebuchet MS"/>
        </w:rPr>
        <w:t>este</w:t>
      </w:r>
      <w:proofErr w:type="spellEnd"/>
      <w:r w:rsidRPr="009037A8">
        <w:rPr>
          <w:rFonts w:ascii="Trebuchet MS" w:hAnsi="Trebuchet MS"/>
        </w:rPr>
        <w:t xml:space="preserve"> </w:t>
      </w:r>
      <w:proofErr w:type="spellStart"/>
      <w:r w:rsidRPr="009037A8">
        <w:rPr>
          <w:rFonts w:ascii="Trebuchet MS" w:hAnsi="Trebuchet MS"/>
        </w:rPr>
        <w:t>definită</w:t>
      </w:r>
      <w:proofErr w:type="spellEnd"/>
      <w:r w:rsidRPr="009037A8">
        <w:rPr>
          <w:rFonts w:ascii="Trebuchet MS" w:hAnsi="Trebuchet MS"/>
        </w:rPr>
        <w:t xml:space="preserve"> </w:t>
      </w:r>
      <w:proofErr w:type="spellStart"/>
      <w:r w:rsidRPr="009037A8">
        <w:rPr>
          <w:rFonts w:ascii="Trebuchet MS" w:hAnsi="Trebuchet MS"/>
        </w:rPr>
        <w:t>în</w:t>
      </w:r>
      <w:proofErr w:type="spellEnd"/>
      <w:r w:rsidRPr="009037A8">
        <w:rPr>
          <w:rFonts w:ascii="Trebuchet MS" w:hAnsi="Trebuchet MS"/>
        </w:rPr>
        <w:t xml:space="preserve"> </w:t>
      </w:r>
      <w:proofErr w:type="spellStart"/>
      <w:r w:rsidRPr="009037A8">
        <w:rPr>
          <w:rFonts w:ascii="Trebuchet MS" w:hAnsi="Trebuchet MS"/>
        </w:rPr>
        <w:t>Acordul</w:t>
      </w:r>
      <w:proofErr w:type="spellEnd"/>
      <w:r w:rsidRPr="009037A8">
        <w:rPr>
          <w:rFonts w:ascii="Trebuchet MS" w:hAnsi="Trebuchet MS"/>
        </w:rPr>
        <w:t xml:space="preserve"> OMC </w:t>
      </w:r>
      <w:proofErr w:type="spellStart"/>
      <w:r w:rsidRPr="009037A8">
        <w:rPr>
          <w:rFonts w:ascii="Trebuchet MS" w:hAnsi="Trebuchet MS"/>
        </w:rPr>
        <w:t>privind</w:t>
      </w:r>
      <w:proofErr w:type="spellEnd"/>
      <w:r w:rsidRPr="009037A8">
        <w:rPr>
          <w:rFonts w:ascii="Trebuchet MS" w:hAnsi="Trebuchet MS"/>
        </w:rPr>
        <w:t xml:space="preserve"> </w:t>
      </w:r>
      <w:proofErr w:type="spellStart"/>
      <w:r w:rsidRPr="009037A8">
        <w:rPr>
          <w:rFonts w:ascii="Trebuchet MS" w:hAnsi="Trebuchet MS"/>
        </w:rPr>
        <w:t>agricultura</w:t>
      </w:r>
      <w:proofErr w:type="spellEnd"/>
      <w:r w:rsidRPr="009037A8">
        <w:rPr>
          <w:rFonts w:ascii="Trebuchet MS" w:hAnsi="Trebuchet MS"/>
        </w:rPr>
        <w:t xml:space="preserve">. </w:t>
      </w:r>
      <w:proofErr w:type="spellStart"/>
      <w:r w:rsidRPr="009037A8">
        <w:rPr>
          <w:rFonts w:ascii="Trebuchet MS" w:hAnsi="Trebuchet MS"/>
        </w:rPr>
        <w:t>Intervenția</w:t>
      </w:r>
      <w:proofErr w:type="spellEnd"/>
      <w:r w:rsidRPr="009037A8">
        <w:rPr>
          <w:rFonts w:ascii="Trebuchet MS" w:hAnsi="Trebuchet MS"/>
        </w:rPr>
        <w:t xml:space="preserve"> </w:t>
      </w:r>
      <w:proofErr w:type="spellStart"/>
      <w:r w:rsidRPr="009037A8">
        <w:rPr>
          <w:rFonts w:ascii="Trebuchet MS" w:hAnsi="Trebuchet MS"/>
        </w:rPr>
        <w:t>îndeplinește</w:t>
      </w:r>
      <w:proofErr w:type="spellEnd"/>
      <w:r w:rsidRPr="009037A8">
        <w:rPr>
          <w:rFonts w:ascii="Trebuchet MS" w:hAnsi="Trebuchet MS"/>
        </w:rPr>
        <w:t xml:space="preserve"> </w:t>
      </w:r>
      <w:proofErr w:type="spellStart"/>
      <w:r w:rsidRPr="009037A8">
        <w:rPr>
          <w:rFonts w:ascii="Trebuchet MS" w:hAnsi="Trebuchet MS"/>
        </w:rPr>
        <w:t>criteriile</w:t>
      </w:r>
      <w:proofErr w:type="spellEnd"/>
      <w:r w:rsidRPr="009037A8">
        <w:rPr>
          <w:rFonts w:ascii="Trebuchet MS" w:hAnsi="Trebuchet MS"/>
        </w:rPr>
        <w:t xml:space="preserve"> </w:t>
      </w:r>
      <w:proofErr w:type="spellStart"/>
      <w:r w:rsidRPr="009037A8">
        <w:rPr>
          <w:rFonts w:ascii="Trebuchet MS" w:hAnsi="Trebuchet MS"/>
        </w:rPr>
        <w:t>stabilite</w:t>
      </w:r>
      <w:proofErr w:type="spellEnd"/>
      <w:r w:rsidRPr="009037A8">
        <w:rPr>
          <w:rFonts w:ascii="Trebuchet MS" w:hAnsi="Trebuchet MS"/>
        </w:rPr>
        <w:t xml:space="preserve"> la </w:t>
      </w:r>
      <w:proofErr w:type="spellStart"/>
      <w:r w:rsidRPr="009037A8">
        <w:rPr>
          <w:rFonts w:ascii="Trebuchet MS" w:hAnsi="Trebuchet MS"/>
        </w:rPr>
        <w:t>punctul</w:t>
      </w:r>
      <w:proofErr w:type="spellEnd"/>
      <w:r w:rsidRPr="009037A8">
        <w:rPr>
          <w:rFonts w:ascii="Trebuchet MS" w:hAnsi="Trebuchet MS"/>
        </w:rPr>
        <w:t xml:space="preserve"> 12 din </w:t>
      </w:r>
      <w:proofErr w:type="spellStart"/>
      <w:r w:rsidRPr="009037A8">
        <w:rPr>
          <w:rFonts w:ascii="Trebuchet MS" w:hAnsi="Trebuchet MS"/>
        </w:rPr>
        <w:t>anexa</w:t>
      </w:r>
      <w:proofErr w:type="spellEnd"/>
      <w:r w:rsidRPr="009037A8">
        <w:rPr>
          <w:rFonts w:ascii="Trebuchet MS" w:hAnsi="Trebuchet MS"/>
        </w:rPr>
        <w:t xml:space="preserve"> 2 la </w:t>
      </w:r>
      <w:proofErr w:type="spellStart"/>
      <w:r w:rsidRPr="009037A8">
        <w:rPr>
          <w:rFonts w:ascii="Trebuchet MS" w:hAnsi="Trebuchet MS"/>
        </w:rPr>
        <w:t>acordul</w:t>
      </w:r>
      <w:proofErr w:type="spellEnd"/>
      <w:r w:rsidRPr="009037A8">
        <w:rPr>
          <w:rFonts w:ascii="Trebuchet MS" w:hAnsi="Trebuchet MS"/>
        </w:rPr>
        <w:t xml:space="preserve"> </w:t>
      </w:r>
      <w:proofErr w:type="spellStart"/>
      <w:r w:rsidRPr="009037A8">
        <w:rPr>
          <w:rFonts w:ascii="Trebuchet MS" w:hAnsi="Trebuchet MS"/>
        </w:rPr>
        <w:t>respectiv</w:t>
      </w:r>
      <w:proofErr w:type="spellEnd"/>
      <w:r w:rsidRPr="009037A8">
        <w:rPr>
          <w:rFonts w:ascii="Trebuchet MS" w:hAnsi="Trebuchet MS"/>
        </w:rPr>
        <w:t xml:space="preserve"> </w:t>
      </w:r>
      <w:proofErr w:type="spellStart"/>
      <w:r w:rsidRPr="009037A8">
        <w:rPr>
          <w:rFonts w:ascii="Trebuchet MS" w:hAnsi="Trebuchet MS"/>
        </w:rPr>
        <w:t>deoarece</w:t>
      </w:r>
      <w:proofErr w:type="spellEnd"/>
      <w:r w:rsidRPr="009037A8">
        <w:rPr>
          <w:rFonts w:ascii="Trebuchet MS" w:hAnsi="Trebuchet MS"/>
        </w:rPr>
        <w:t xml:space="preserve"> </w:t>
      </w:r>
      <w:proofErr w:type="spellStart"/>
      <w:r w:rsidRPr="009037A8">
        <w:rPr>
          <w:rFonts w:ascii="Trebuchet MS" w:hAnsi="Trebuchet MS"/>
        </w:rPr>
        <w:t>este</w:t>
      </w:r>
      <w:proofErr w:type="spellEnd"/>
      <w:r w:rsidRPr="009037A8">
        <w:rPr>
          <w:rFonts w:ascii="Trebuchet MS" w:hAnsi="Trebuchet MS"/>
        </w:rPr>
        <w:t xml:space="preserve"> </w:t>
      </w:r>
      <w:proofErr w:type="spellStart"/>
      <w:r w:rsidRPr="009037A8">
        <w:rPr>
          <w:rFonts w:ascii="Trebuchet MS" w:hAnsi="Trebuchet MS"/>
        </w:rPr>
        <w:t>pusă</w:t>
      </w:r>
      <w:proofErr w:type="spellEnd"/>
      <w:r w:rsidRPr="009037A8">
        <w:rPr>
          <w:rFonts w:ascii="Trebuchet MS" w:hAnsi="Trebuchet MS"/>
        </w:rPr>
        <w:t xml:space="preserve"> </w:t>
      </w:r>
      <w:proofErr w:type="spellStart"/>
      <w:r w:rsidRPr="009037A8">
        <w:rPr>
          <w:rFonts w:ascii="Trebuchet MS" w:hAnsi="Trebuchet MS"/>
        </w:rPr>
        <w:t>în</w:t>
      </w:r>
      <w:proofErr w:type="spellEnd"/>
      <w:r w:rsidRPr="009037A8">
        <w:rPr>
          <w:rFonts w:ascii="Trebuchet MS" w:hAnsi="Trebuchet MS"/>
        </w:rPr>
        <w:t xml:space="preserve"> </w:t>
      </w:r>
      <w:proofErr w:type="spellStart"/>
      <w:r w:rsidRPr="009037A8">
        <w:rPr>
          <w:rFonts w:ascii="Trebuchet MS" w:hAnsi="Trebuchet MS"/>
        </w:rPr>
        <w:t>aplicare</w:t>
      </w:r>
      <w:proofErr w:type="spellEnd"/>
      <w:r w:rsidRPr="009037A8">
        <w:rPr>
          <w:rFonts w:ascii="Trebuchet MS" w:hAnsi="Trebuchet MS"/>
        </w:rPr>
        <w:t xml:space="preserve"> </w:t>
      </w:r>
      <w:proofErr w:type="spellStart"/>
      <w:r w:rsidRPr="009037A8">
        <w:rPr>
          <w:rFonts w:ascii="Trebuchet MS" w:hAnsi="Trebuchet MS"/>
        </w:rPr>
        <w:t>în</w:t>
      </w:r>
      <w:proofErr w:type="spellEnd"/>
      <w:r w:rsidRPr="009037A8">
        <w:rPr>
          <w:rFonts w:ascii="Trebuchet MS" w:hAnsi="Trebuchet MS"/>
        </w:rPr>
        <w:t xml:space="preserve"> </w:t>
      </w:r>
      <w:proofErr w:type="spellStart"/>
      <w:r w:rsidRPr="009037A8">
        <w:rPr>
          <w:rFonts w:ascii="Trebuchet MS" w:hAnsi="Trebuchet MS"/>
        </w:rPr>
        <w:t>cadrul</w:t>
      </w:r>
      <w:proofErr w:type="spellEnd"/>
      <w:r w:rsidRPr="009037A8">
        <w:rPr>
          <w:rFonts w:ascii="Trebuchet MS" w:hAnsi="Trebuchet MS"/>
        </w:rPr>
        <w:t xml:space="preserve"> </w:t>
      </w:r>
      <w:proofErr w:type="spellStart"/>
      <w:r w:rsidRPr="009037A8">
        <w:rPr>
          <w:rFonts w:ascii="Trebuchet MS" w:hAnsi="Trebuchet MS"/>
        </w:rPr>
        <w:t>planului</w:t>
      </w:r>
      <w:proofErr w:type="spellEnd"/>
      <w:r w:rsidRPr="009037A8">
        <w:rPr>
          <w:rFonts w:ascii="Trebuchet MS" w:hAnsi="Trebuchet MS"/>
        </w:rPr>
        <w:t xml:space="preserve"> strategic PAC </w:t>
      </w:r>
      <w:proofErr w:type="spellStart"/>
      <w:r w:rsidRPr="009037A8">
        <w:rPr>
          <w:rFonts w:ascii="Trebuchet MS" w:hAnsi="Trebuchet MS"/>
        </w:rPr>
        <w:t>pentru</w:t>
      </w:r>
      <w:proofErr w:type="spellEnd"/>
      <w:r w:rsidRPr="009037A8">
        <w:rPr>
          <w:rFonts w:ascii="Trebuchet MS" w:hAnsi="Trebuchet MS"/>
        </w:rPr>
        <w:t xml:space="preserve"> </w:t>
      </w:r>
      <w:proofErr w:type="spellStart"/>
      <w:r w:rsidRPr="009037A8">
        <w:rPr>
          <w:rFonts w:ascii="Trebuchet MS" w:hAnsi="Trebuchet MS"/>
        </w:rPr>
        <w:t>perioada</w:t>
      </w:r>
      <w:proofErr w:type="spellEnd"/>
      <w:r w:rsidRPr="009037A8">
        <w:rPr>
          <w:rFonts w:ascii="Trebuchet MS" w:hAnsi="Trebuchet MS"/>
        </w:rPr>
        <w:t xml:space="preserve"> 2023-2027</w:t>
      </w:r>
    </w:p>
    <w:p w14:paraId="6CCFCAEC" w14:textId="329D5D83" w:rsidR="00A73A3A" w:rsidRPr="00AF2F71" w:rsidRDefault="00A73A3A"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lang w:val="ro-RO" w:eastAsia="en-GB"/>
        </w:rPr>
      </w:pPr>
    </w:p>
    <w:p w14:paraId="6B7D1D09" w14:textId="0E0900F3" w:rsidR="00485543" w:rsidRPr="00AF2F71" w:rsidRDefault="00F5515F"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
          <w:lang w:val="ro-RO" w:eastAsia="en-GB"/>
        </w:rPr>
      </w:pPr>
      <w:r>
        <w:rPr>
          <w:rFonts w:ascii="Trebuchet MS" w:eastAsia="Times New Roman" w:hAnsi="Trebuchet MS" w:cs="Times New Roman"/>
          <w:b/>
          <w:lang w:val="ro-RO" w:eastAsia="en-GB"/>
        </w:rPr>
        <w:t>9</w:t>
      </w:r>
      <w:r w:rsidR="00995C4F">
        <w:rPr>
          <w:rFonts w:ascii="Trebuchet MS" w:eastAsia="Times New Roman" w:hAnsi="Trebuchet MS" w:cs="Times New Roman"/>
          <w:b/>
          <w:lang w:val="ro-RO" w:eastAsia="en-GB"/>
        </w:rPr>
        <w:t xml:space="preserve">. </w:t>
      </w:r>
      <w:r w:rsidR="00995C4F">
        <w:rPr>
          <w:rFonts w:ascii="Trebuchet MS" w:eastAsia="Times New Roman" w:hAnsi="Trebuchet MS" w:cs="Times New Roman"/>
          <w:b/>
          <w:color w:val="000000"/>
          <w:lang w:val="ro-RO" w:eastAsia="en-GB"/>
        </w:rPr>
        <w:t>Planificarea cuantumului unitar</w:t>
      </w:r>
    </w:p>
    <w:p w14:paraId="523A6360" w14:textId="7E33484D" w:rsidR="00485543" w:rsidRPr="00AF2F71" w:rsidRDefault="00485543"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lang w:val="ro-RO" w:eastAsia="en-GB"/>
        </w:rPr>
      </w:pPr>
    </w:p>
    <w:tbl>
      <w:tblPr>
        <w:tblStyle w:val="TableGrid"/>
        <w:tblW w:w="10217" w:type="dxa"/>
        <w:tblInd w:w="-142" w:type="dxa"/>
        <w:tblLayout w:type="fixed"/>
        <w:tblLook w:val="04A0" w:firstRow="1" w:lastRow="0" w:firstColumn="1" w:lastColumn="0" w:noHBand="0" w:noVBand="1"/>
      </w:tblPr>
      <w:tblGrid>
        <w:gridCol w:w="1300"/>
        <w:gridCol w:w="1254"/>
        <w:gridCol w:w="1254"/>
        <w:gridCol w:w="2323"/>
        <w:gridCol w:w="1503"/>
        <w:gridCol w:w="1326"/>
        <w:gridCol w:w="1257"/>
      </w:tblGrid>
      <w:tr w:rsidR="00AF2F71" w:rsidRPr="00AF2F71" w14:paraId="0A4CF264" w14:textId="77777777" w:rsidTr="002D73B9">
        <w:tc>
          <w:tcPr>
            <w:tcW w:w="1300" w:type="dxa"/>
          </w:tcPr>
          <w:p w14:paraId="6DA4287C" w14:textId="4ADD02C6" w:rsidR="00E66A7A" w:rsidRPr="00AF2F71" w:rsidRDefault="00E66A7A" w:rsidP="00A73A3A">
            <w:pPr>
              <w:keepNext/>
              <w:numPr>
                <w:ilvl w:val="2"/>
                <w:numId w:val="0"/>
              </w:numPr>
              <w:tabs>
                <w:tab w:val="num" w:pos="737"/>
              </w:tabs>
              <w:spacing w:before="120" w:after="120"/>
              <w:jc w:val="both"/>
              <w:outlineLvl w:val="2"/>
              <w:rPr>
                <w:rFonts w:ascii="Trebuchet MS" w:hAnsi="Trebuchet MS"/>
                <w:bCs/>
                <w:lang w:val="ro-RO"/>
              </w:rPr>
            </w:pPr>
            <w:bookmarkStart w:id="36" w:name="_Hlk95735928"/>
            <w:bookmarkStart w:id="37" w:name="_GoBack" w:colFirst="0" w:colLast="6"/>
            <w:r w:rsidRPr="00AF2F71">
              <w:rPr>
                <w:rFonts w:ascii="Trebuchet MS" w:hAnsi="Trebuchet MS"/>
                <w:bCs/>
                <w:lang w:val="ro-RO"/>
              </w:rPr>
              <w:t>Gr</w:t>
            </w:r>
            <w:r w:rsidR="00F83F9B">
              <w:rPr>
                <w:rFonts w:ascii="Trebuchet MS" w:hAnsi="Trebuchet MS"/>
                <w:bCs/>
                <w:lang w:val="ro-RO"/>
              </w:rPr>
              <w:t>up de teritoriu</w:t>
            </w:r>
          </w:p>
        </w:tc>
        <w:tc>
          <w:tcPr>
            <w:tcW w:w="1254" w:type="dxa"/>
          </w:tcPr>
          <w:p w14:paraId="4DB21036" w14:textId="45198BE3" w:rsidR="009D2A19" w:rsidRPr="00F83F9B" w:rsidRDefault="009D2A19" w:rsidP="00A73A3A">
            <w:pPr>
              <w:keepNext/>
              <w:numPr>
                <w:ilvl w:val="2"/>
                <w:numId w:val="0"/>
              </w:numPr>
              <w:tabs>
                <w:tab w:val="num" w:pos="737"/>
              </w:tabs>
              <w:spacing w:before="120" w:after="120"/>
              <w:jc w:val="both"/>
              <w:outlineLvl w:val="2"/>
              <w:rPr>
                <w:rFonts w:ascii="Trebuchet MS" w:hAnsi="Trebuchet MS"/>
                <w:b/>
                <w:lang w:val="ro-RO"/>
              </w:rPr>
            </w:pPr>
            <w:r w:rsidRPr="00F83F9B">
              <w:rPr>
                <w:rFonts w:ascii="Trebuchet MS" w:hAnsi="Trebuchet MS"/>
                <w:b/>
                <w:lang w:val="ro-RO"/>
              </w:rPr>
              <w:t>Cuantum unitar planificat</w:t>
            </w:r>
          </w:p>
        </w:tc>
        <w:tc>
          <w:tcPr>
            <w:tcW w:w="1254" w:type="dxa"/>
          </w:tcPr>
          <w:p w14:paraId="4324C880" w14:textId="33A75F81" w:rsidR="00F83F9B" w:rsidRPr="00F83F9B" w:rsidRDefault="00F83F9B" w:rsidP="00A73A3A">
            <w:pPr>
              <w:keepNext/>
              <w:numPr>
                <w:ilvl w:val="2"/>
                <w:numId w:val="0"/>
              </w:numPr>
              <w:tabs>
                <w:tab w:val="num" w:pos="737"/>
              </w:tabs>
              <w:spacing w:before="120" w:after="120"/>
              <w:jc w:val="both"/>
              <w:outlineLvl w:val="2"/>
              <w:rPr>
                <w:rFonts w:ascii="Trebuchet MS" w:hAnsi="Trebuchet MS"/>
                <w:b/>
                <w:lang w:val="ro-RO"/>
              </w:rPr>
            </w:pPr>
            <w:r w:rsidRPr="00F83F9B">
              <w:rPr>
                <w:rFonts w:ascii="Trebuchet MS" w:hAnsi="Trebuchet MS"/>
                <w:b/>
                <w:lang w:val="ro-RO"/>
              </w:rPr>
              <w:t xml:space="preserve">Cod </w:t>
            </w:r>
            <w:proofErr w:type="spellStart"/>
            <w:r w:rsidRPr="00F83F9B">
              <w:rPr>
                <w:rFonts w:ascii="Trebuchet MS" w:hAnsi="Trebuchet MS"/>
                <w:b/>
                <w:lang w:val="ro-RO"/>
              </w:rPr>
              <w:t>bugetar</w:t>
            </w:r>
            <w:proofErr w:type="spellEnd"/>
          </w:p>
        </w:tc>
        <w:tc>
          <w:tcPr>
            <w:tcW w:w="2323" w:type="dxa"/>
          </w:tcPr>
          <w:p w14:paraId="752CAB04" w14:textId="69978108" w:rsidR="00F83F9B" w:rsidRPr="00F83F9B" w:rsidRDefault="00F83F9B" w:rsidP="00A73A3A">
            <w:pPr>
              <w:keepNext/>
              <w:numPr>
                <w:ilvl w:val="2"/>
                <w:numId w:val="0"/>
              </w:numPr>
              <w:tabs>
                <w:tab w:val="num" w:pos="737"/>
              </w:tabs>
              <w:spacing w:before="120" w:after="120"/>
              <w:jc w:val="both"/>
              <w:outlineLvl w:val="2"/>
              <w:rPr>
                <w:rFonts w:ascii="Trebuchet MS" w:hAnsi="Trebuchet MS"/>
                <w:b/>
                <w:lang w:val="ro-RO"/>
              </w:rPr>
            </w:pPr>
            <w:proofErr w:type="spellStart"/>
            <w:r w:rsidRPr="00F83F9B">
              <w:rPr>
                <w:rFonts w:ascii="Trebuchet MS" w:hAnsi="Trebuchet MS"/>
                <w:b/>
                <w:lang w:val="ro-RO"/>
              </w:rPr>
              <w:t>Titlul</w:t>
            </w:r>
            <w:proofErr w:type="spellEnd"/>
            <w:r w:rsidRPr="00F83F9B">
              <w:rPr>
                <w:rFonts w:ascii="Trebuchet MS" w:hAnsi="Trebuchet MS"/>
                <w:b/>
                <w:lang w:val="ro-RO"/>
              </w:rPr>
              <w:t xml:space="preserve"> </w:t>
            </w:r>
            <w:proofErr w:type="spellStart"/>
            <w:r w:rsidRPr="00F83F9B">
              <w:rPr>
                <w:rFonts w:ascii="Trebuchet MS" w:hAnsi="Trebuchet MS"/>
                <w:b/>
                <w:lang w:val="ro-RO"/>
              </w:rPr>
              <w:t>cuantumului</w:t>
            </w:r>
            <w:proofErr w:type="spellEnd"/>
            <w:r w:rsidRPr="00F83F9B">
              <w:rPr>
                <w:rFonts w:ascii="Trebuchet MS" w:hAnsi="Trebuchet MS"/>
                <w:b/>
                <w:lang w:val="ro-RO"/>
              </w:rPr>
              <w:t xml:space="preserve"> </w:t>
            </w:r>
            <w:proofErr w:type="spellStart"/>
            <w:r w:rsidRPr="00F83F9B">
              <w:rPr>
                <w:rFonts w:ascii="Trebuchet MS" w:hAnsi="Trebuchet MS"/>
                <w:b/>
                <w:lang w:val="ro-RO"/>
              </w:rPr>
              <w:t>planificat</w:t>
            </w:r>
            <w:proofErr w:type="spellEnd"/>
          </w:p>
        </w:tc>
        <w:tc>
          <w:tcPr>
            <w:tcW w:w="1503" w:type="dxa"/>
          </w:tcPr>
          <w:p w14:paraId="4DA9B475" w14:textId="111700D0" w:rsidR="009D2A19" w:rsidRPr="00F83F9B" w:rsidRDefault="009D2A19" w:rsidP="00A73A3A">
            <w:pPr>
              <w:keepNext/>
              <w:numPr>
                <w:ilvl w:val="2"/>
                <w:numId w:val="0"/>
              </w:numPr>
              <w:tabs>
                <w:tab w:val="num" w:pos="737"/>
              </w:tabs>
              <w:spacing w:before="120" w:after="120"/>
              <w:jc w:val="both"/>
              <w:outlineLvl w:val="2"/>
              <w:rPr>
                <w:rFonts w:ascii="Trebuchet MS" w:hAnsi="Trebuchet MS"/>
                <w:b/>
                <w:lang w:val="ro-RO"/>
              </w:rPr>
            </w:pPr>
            <w:r w:rsidRPr="00F83F9B">
              <w:rPr>
                <w:rFonts w:ascii="Trebuchet MS" w:hAnsi="Trebuchet MS"/>
                <w:b/>
                <w:lang w:val="ro-RO"/>
              </w:rPr>
              <w:t>Tipul cuantumului unitar planificat</w:t>
            </w:r>
          </w:p>
        </w:tc>
        <w:tc>
          <w:tcPr>
            <w:tcW w:w="1326" w:type="dxa"/>
          </w:tcPr>
          <w:p w14:paraId="027CDE06" w14:textId="61F5E9D2" w:rsidR="009D2A19" w:rsidRPr="00F83F9B" w:rsidRDefault="009D2A19" w:rsidP="00A73A3A">
            <w:pPr>
              <w:keepNext/>
              <w:numPr>
                <w:ilvl w:val="2"/>
                <w:numId w:val="0"/>
              </w:numPr>
              <w:tabs>
                <w:tab w:val="num" w:pos="737"/>
              </w:tabs>
              <w:spacing w:before="120" w:after="120"/>
              <w:jc w:val="both"/>
              <w:outlineLvl w:val="2"/>
              <w:rPr>
                <w:rFonts w:ascii="Trebuchet MS" w:hAnsi="Trebuchet MS"/>
                <w:b/>
                <w:lang w:val="ro-RO"/>
              </w:rPr>
            </w:pPr>
            <w:proofErr w:type="spellStart"/>
            <w:r w:rsidRPr="00F83F9B">
              <w:rPr>
                <w:rFonts w:ascii="Trebuchet MS" w:hAnsi="Trebuchet MS"/>
                <w:b/>
                <w:lang w:val="ro-RO"/>
              </w:rPr>
              <w:t>Explicati</w:t>
            </w:r>
            <w:proofErr w:type="spellEnd"/>
            <w:r w:rsidRPr="00F83F9B">
              <w:rPr>
                <w:rFonts w:ascii="Trebuchet MS" w:hAnsi="Trebuchet MS"/>
                <w:b/>
                <w:lang w:val="ro-RO"/>
              </w:rPr>
              <w:t xml:space="preserve"> </w:t>
            </w:r>
            <w:proofErr w:type="spellStart"/>
            <w:r w:rsidRPr="00F83F9B">
              <w:rPr>
                <w:rFonts w:ascii="Trebuchet MS" w:hAnsi="Trebuchet MS"/>
                <w:b/>
                <w:lang w:val="ro-RO"/>
              </w:rPr>
              <w:t>si</w:t>
            </w:r>
            <w:proofErr w:type="spellEnd"/>
            <w:r w:rsidRPr="00F83F9B">
              <w:rPr>
                <w:rFonts w:ascii="Trebuchet MS" w:hAnsi="Trebuchet MS"/>
                <w:b/>
                <w:lang w:val="ro-RO"/>
              </w:rPr>
              <w:t xml:space="preserve"> </w:t>
            </w:r>
            <w:proofErr w:type="spellStart"/>
            <w:r w:rsidRPr="00F83F9B">
              <w:rPr>
                <w:rFonts w:ascii="Trebuchet MS" w:hAnsi="Trebuchet MS"/>
                <w:b/>
                <w:lang w:val="ro-RO"/>
              </w:rPr>
              <w:t>justificari</w:t>
            </w:r>
            <w:proofErr w:type="spellEnd"/>
            <w:r w:rsidR="00F83F9B" w:rsidRPr="00F83F9B">
              <w:rPr>
                <w:rFonts w:ascii="Trebuchet MS" w:hAnsi="Trebuchet MS"/>
                <w:b/>
                <w:lang w:val="ro-RO"/>
              </w:rPr>
              <w:t xml:space="preserve"> </w:t>
            </w:r>
          </w:p>
        </w:tc>
        <w:tc>
          <w:tcPr>
            <w:tcW w:w="1257" w:type="dxa"/>
          </w:tcPr>
          <w:p w14:paraId="3ACDF56C" w14:textId="2D4BFA88" w:rsidR="009D2A19" w:rsidRPr="00F83F9B" w:rsidRDefault="009D2A19" w:rsidP="00A73A3A">
            <w:pPr>
              <w:keepNext/>
              <w:numPr>
                <w:ilvl w:val="2"/>
                <w:numId w:val="0"/>
              </w:numPr>
              <w:tabs>
                <w:tab w:val="num" w:pos="737"/>
              </w:tabs>
              <w:spacing w:before="120" w:after="120"/>
              <w:jc w:val="both"/>
              <w:outlineLvl w:val="2"/>
              <w:rPr>
                <w:rFonts w:ascii="Trebuchet MS" w:hAnsi="Trebuchet MS"/>
                <w:b/>
                <w:lang w:val="ro-RO"/>
              </w:rPr>
            </w:pPr>
            <w:r w:rsidRPr="00F83F9B">
              <w:rPr>
                <w:rFonts w:ascii="Trebuchet MS" w:hAnsi="Trebuchet MS"/>
                <w:b/>
                <w:lang w:val="ro-RO"/>
              </w:rPr>
              <w:t>Indicator de rezultat</w:t>
            </w:r>
          </w:p>
        </w:tc>
      </w:tr>
      <w:bookmarkEnd w:id="36"/>
      <w:bookmarkEnd w:id="37"/>
      <w:tr w:rsidR="00995C4F" w:rsidRPr="00AF2F71" w14:paraId="485F5724" w14:textId="77777777" w:rsidTr="002D73B9">
        <w:tc>
          <w:tcPr>
            <w:tcW w:w="1300" w:type="dxa"/>
          </w:tcPr>
          <w:p w14:paraId="4331DDDC" w14:textId="1327DFC5"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r w:rsidRPr="00AF2F71">
              <w:rPr>
                <w:rFonts w:ascii="Trebuchet MS" w:hAnsi="Trebuchet MS"/>
                <w:b/>
                <w:lang w:val="ro-RO"/>
              </w:rPr>
              <w:t xml:space="preserve">Înierbarea intervalului dintre rânduri în plantațiile pomicole, viticole, pepiniere si </w:t>
            </w:r>
            <w:proofErr w:type="spellStart"/>
            <w:r w:rsidRPr="00AF2F71">
              <w:rPr>
                <w:rFonts w:ascii="Trebuchet MS" w:hAnsi="Trebuchet MS"/>
                <w:b/>
                <w:lang w:val="ro-RO"/>
              </w:rPr>
              <w:t>hameisti</w:t>
            </w:r>
            <w:proofErr w:type="spellEnd"/>
          </w:p>
        </w:tc>
        <w:tc>
          <w:tcPr>
            <w:tcW w:w="1254" w:type="dxa"/>
          </w:tcPr>
          <w:p w14:paraId="6B19258C"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c>
          <w:tcPr>
            <w:tcW w:w="1254" w:type="dxa"/>
          </w:tcPr>
          <w:p w14:paraId="3EC269E4"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c>
          <w:tcPr>
            <w:tcW w:w="2323" w:type="dxa"/>
          </w:tcPr>
          <w:p w14:paraId="43651762" w14:textId="6FB75CA9"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roofErr w:type="spellStart"/>
            <w:r>
              <w:rPr>
                <w:rFonts w:ascii="Trebuchet MS" w:hAnsi="Trebuchet MS" w:cs="Calibri"/>
                <w:bCs/>
                <w:color w:val="000000"/>
              </w:rPr>
              <w:t>Suprafața</w:t>
            </w:r>
            <w:proofErr w:type="spellEnd"/>
            <w:r>
              <w:rPr>
                <w:rFonts w:ascii="Trebuchet MS" w:hAnsi="Trebuchet MS" w:cs="Calibri"/>
                <w:bCs/>
                <w:color w:val="000000"/>
              </w:rPr>
              <w:t xml:space="preserve"> (ha)</w:t>
            </w:r>
          </w:p>
        </w:tc>
        <w:tc>
          <w:tcPr>
            <w:tcW w:w="1503" w:type="dxa"/>
          </w:tcPr>
          <w:p w14:paraId="686AAEF6" w14:textId="77777777" w:rsidR="00995C4F" w:rsidRDefault="00995C4F" w:rsidP="00995C4F">
            <w:pPr>
              <w:keepNext/>
              <w:numPr>
                <w:ilvl w:val="2"/>
                <w:numId w:val="0"/>
              </w:numPr>
              <w:tabs>
                <w:tab w:val="num" w:pos="737"/>
              </w:tabs>
              <w:spacing w:before="120" w:after="120"/>
              <w:jc w:val="both"/>
              <w:outlineLvl w:val="2"/>
              <w:rPr>
                <w:rFonts w:ascii="Trebuchet MS" w:hAnsi="Trebuchet MS"/>
                <w:bCs/>
                <w:color w:val="000000"/>
                <w:sz w:val="22"/>
                <w:szCs w:val="22"/>
                <w:lang w:val="ro-RO"/>
              </w:rPr>
            </w:pPr>
            <w:r>
              <w:rPr>
                <w:rFonts w:ascii="Trebuchet MS" w:hAnsi="Trebuchet MS"/>
                <w:bCs/>
                <w:color w:val="000000"/>
                <w:sz w:val="22"/>
                <w:szCs w:val="22"/>
                <w:lang w:val="ro-RO"/>
              </w:rPr>
              <w:t xml:space="preserve"> Plată suplimentară BISS</w:t>
            </w:r>
          </w:p>
          <w:p w14:paraId="183EF65A" w14:textId="5FC6FF0A"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color w:val="000000"/>
                <w:sz w:val="22"/>
                <w:szCs w:val="22"/>
                <w:lang w:val="ro-RO"/>
              </w:rPr>
              <w:t>Euro/ha</w:t>
            </w:r>
          </w:p>
        </w:tc>
        <w:tc>
          <w:tcPr>
            <w:tcW w:w="1326" w:type="dxa"/>
          </w:tcPr>
          <w:p w14:paraId="427D95D0"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c>
          <w:tcPr>
            <w:tcW w:w="1257" w:type="dxa"/>
          </w:tcPr>
          <w:p w14:paraId="2973F728" w14:textId="77777777" w:rsidR="002D73B9" w:rsidRDefault="002D73B9" w:rsidP="002D73B9">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lang w:val="ro-RO"/>
              </w:rPr>
              <w:t>R 19</w:t>
            </w:r>
            <w:r w:rsidRPr="00AF2F71">
              <w:rPr>
                <w:rFonts w:ascii="Trebuchet MS" w:hAnsi="Trebuchet MS"/>
                <w:bCs/>
                <w:lang w:val="ro-RO"/>
              </w:rPr>
              <w:t xml:space="preserve"> </w:t>
            </w:r>
          </w:p>
          <w:p w14:paraId="50540AE5" w14:textId="2B3F9FE4" w:rsidR="002D73B9" w:rsidRDefault="002D73B9" w:rsidP="002D73B9">
            <w:pPr>
              <w:keepNext/>
              <w:numPr>
                <w:ilvl w:val="2"/>
                <w:numId w:val="0"/>
              </w:numPr>
              <w:tabs>
                <w:tab w:val="num" w:pos="737"/>
              </w:tabs>
              <w:spacing w:before="120" w:after="120"/>
              <w:jc w:val="both"/>
              <w:outlineLvl w:val="2"/>
              <w:rPr>
                <w:rFonts w:ascii="Trebuchet MS" w:hAnsi="Trebuchet MS"/>
                <w:bCs/>
                <w:lang w:val="ro-RO"/>
              </w:rPr>
            </w:pPr>
            <w:r w:rsidRPr="00AF2F71">
              <w:rPr>
                <w:rFonts w:ascii="Trebuchet MS" w:hAnsi="Trebuchet MS"/>
                <w:bCs/>
                <w:lang w:val="ro-RO"/>
              </w:rPr>
              <w:t>R</w:t>
            </w:r>
            <w:r w:rsidR="00B60381">
              <w:rPr>
                <w:rFonts w:ascii="Trebuchet MS" w:hAnsi="Trebuchet MS"/>
                <w:bCs/>
                <w:lang w:val="ro-RO"/>
              </w:rPr>
              <w:t xml:space="preserve"> </w:t>
            </w:r>
            <w:r w:rsidRPr="00AF2F71">
              <w:rPr>
                <w:rFonts w:ascii="Trebuchet MS" w:hAnsi="Trebuchet MS"/>
                <w:bCs/>
                <w:lang w:val="ro-RO"/>
              </w:rPr>
              <w:t>31</w:t>
            </w:r>
          </w:p>
          <w:p w14:paraId="1B41DA45" w14:textId="5E3360B2" w:rsidR="002D73B9" w:rsidRPr="00AF2F71" w:rsidRDefault="002D73B9" w:rsidP="00995C4F">
            <w:pPr>
              <w:keepNext/>
              <w:numPr>
                <w:ilvl w:val="2"/>
                <w:numId w:val="0"/>
              </w:numPr>
              <w:tabs>
                <w:tab w:val="num" w:pos="737"/>
              </w:tabs>
              <w:spacing w:before="120" w:after="120"/>
              <w:jc w:val="both"/>
              <w:outlineLvl w:val="2"/>
              <w:rPr>
                <w:rFonts w:ascii="Trebuchet MS" w:hAnsi="Trebuchet MS"/>
                <w:bCs/>
                <w:lang w:val="ro-RO"/>
              </w:rPr>
            </w:pPr>
          </w:p>
        </w:tc>
      </w:tr>
      <w:tr w:rsidR="00995C4F" w:rsidRPr="00AF2F71" w14:paraId="5EB9E87B" w14:textId="77777777" w:rsidTr="002D73B9">
        <w:tc>
          <w:tcPr>
            <w:tcW w:w="1300" w:type="dxa"/>
          </w:tcPr>
          <w:p w14:paraId="4386D18B"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
                <w:lang w:val="ro-RO"/>
              </w:rPr>
            </w:pPr>
          </w:p>
        </w:tc>
        <w:tc>
          <w:tcPr>
            <w:tcW w:w="1254" w:type="dxa"/>
          </w:tcPr>
          <w:p w14:paraId="26219D96"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c>
          <w:tcPr>
            <w:tcW w:w="1254" w:type="dxa"/>
          </w:tcPr>
          <w:p w14:paraId="72A74008"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c>
          <w:tcPr>
            <w:tcW w:w="2323" w:type="dxa"/>
          </w:tcPr>
          <w:p w14:paraId="15506A1F" w14:textId="51FC1C22"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lang w:val="ro-RO"/>
              </w:rPr>
              <w:t>1</w:t>
            </w:r>
            <w:r w:rsidR="002D73B9">
              <w:rPr>
                <w:rFonts w:ascii="Trebuchet MS" w:hAnsi="Trebuchet MS"/>
                <w:bCs/>
                <w:lang w:val="ro-RO"/>
              </w:rPr>
              <w:t>90</w:t>
            </w:r>
            <w:r>
              <w:rPr>
                <w:rFonts w:ascii="Trebuchet MS" w:hAnsi="Trebuchet MS"/>
                <w:bCs/>
                <w:lang w:val="ro-RO"/>
              </w:rPr>
              <w:t>.</w:t>
            </w:r>
            <w:r w:rsidR="002D73B9">
              <w:rPr>
                <w:rFonts w:ascii="Trebuchet MS" w:hAnsi="Trebuchet MS"/>
                <w:bCs/>
                <w:lang w:val="ro-RO"/>
              </w:rPr>
              <w:t>8</w:t>
            </w:r>
            <w:r>
              <w:rPr>
                <w:rFonts w:ascii="Trebuchet MS" w:hAnsi="Trebuchet MS"/>
                <w:bCs/>
                <w:lang w:val="ro-RO"/>
              </w:rPr>
              <w:t>00</w:t>
            </w:r>
            <w:r w:rsidR="007D1A60">
              <w:rPr>
                <w:rFonts w:ascii="Trebuchet MS" w:hAnsi="Trebuchet MS"/>
                <w:bCs/>
                <w:lang w:val="ro-RO"/>
              </w:rPr>
              <w:t xml:space="preserve"> ha</w:t>
            </w:r>
          </w:p>
        </w:tc>
        <w:tc>
          <w:tcPr>
            <w:tcW w:w="1503" w:type="dxa"/>
          </w:tcPr>
          <w:p w14:paraId="4903DA70" w14:textId="18BFD92A" w:rsidR="00995C4F" w:rsidRPr="00AF2F71" w:rsidRDefault="00AF57A7" w:rsidP="00995C4F">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lang w:val="ro-RO"/>
              </w:rPr>
              <w:t>90</w:t>
            </w:r>
          </w:p>
        </w:tc>
        <w:tc>
          <w:tcPr>
            <w:tcW w:w="1326" w:type="dxa"/>
          </w:tcPr>
          <w:p w14:paraId="33DFD6DA" w14:textId="30AA0172" w:rsidR="00995C4F" w:rsidRPr="00AF2F71" w:rsidRDefault="00AF57A7" w:rsidP="00995C4F">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lang w:val="ro-RO"/>
              </w:rPr>
              <w:t>Cuantum unitar indicativ</w:t>
            </w:r>
          </w:p>
        </w:tc>
        <w:tc>
          <w:tcPr>
            <w:tcW w:w="1257" w:type="dxa"/>
          </w:tcPr>
          <w:p w14:paraId="2D422CB5"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r>
      <w:tr w:rsidR="00995C4F" w:rsidRPr="00AF2F71" w14:paraId="7941DFE5" w14:textId="77777777" w:rsidTr="002D73B9">
        <w:tc>
          <w:tcPr>
            <w:tcW w:w="1300" w:type="dxa"/>
          </w:tcPr>
          <w:p w14:paraId="78D3CC49"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
                <w:lang w:val="ro-RO"/>
              </w:rPr>
            </w:pPr>
          </w:p>
        </w:tc>
        <w:tc>
          <w:tcPr>
            <w:tcW w:w="1254" w:type="dxa"/>
          </w:tcPr>
          <w:p w14:paraId="705108E6"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c>
          <w:tcPr>
            <w:tcW w:w="1254" w:type="dxa"/>
          </w:tcPr>
          <w:p w14:paraId="6FCF4D79"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c>
          <w:tcPr>
            <w:tcW w:w="2323" w:type="dxa"/>
          </w:tcPr>
          <w:p w14:paraId="7EDC06C6" w14:textId="7319CCA3" w:rsidR="00995C4F" w:rsidRPr="00AF2F71" w:rsidRDefault="00B96EC5" w:rsidP="00995C4F">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lang w:val="ro-RO"/>
              </w:rPr>
              <w:t>150.000</w:t>
            </w:r>
            <w:r w:rsidR="007D1A60">
              <w:rPr>
                <w:rFonts w:ascii="Trebuchet MS" w:hAnsi="Trebuchet MS"/>
                <w:bCs/>
                <w:lang w:val="ro-RO"/>
              </w:rPr>
              <w:t xml:space="preserve"> ha</w:t>
            </w:r>
          </w:p>
        </w:tc>
        <w:tc>
          <w:tcPr>
            <w:tcW w:w="1503" w:type="dxa"/>
          </w:tcPr>
          <w:p w14:paraId="59FCE8D1" w14:textId="2197B92B" w:rsidR="00995C4F" w:rsidRPr="00AF2F71" w:rsidRDefault="00AF57A7" w:rsidP="00995C4F">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lang w:val="ro-RO"/>
              </w:rPr>
              <w:t>115</w:t>
            </w:r>
          </w:p>
        </w:tc>
        <w:tc>
          <w:tcPr>
            <w:tcW w:w="1326" w:type="dxa"/>
          </w:tcPr>
          <w:p w14:paraId="23988968" w14:textId="29043076" w:rsidR="00AF57A7" w:rsidRDefault="00AF57A7" w:rsidP="00995C4F">
            <w:pPr>
              <w:keepNext/>
              <w:numPr>
                <w:ilvl w:val="2"/>
                <w:numId w:val="0"/>
              </w:numPr>
              <w:tabs>
                <w:tab w:val="num" w:pos="737"/>
              </w:tabs>
              <w:spacing w:before="120" w:after="120"/>
              <w:jc w:val="both"/>
              <w:outlineLvl w:val="2"/>
              <w:rPr>
                <w:rFonts w:ascii="Trebuchet MS" w:hAnsi="Trebuchet MS"/>
                <w:bCs/>
                <w:color w:val="000000"/>
                <w:lang w:val="ro-RO"/>
              </w:rPr>
            </w:pPr>
            <w:r>
              <w:rPr>
                <w:rFonts w:ascii="Trebuchet MS" w:hAnsi="Trebuchet MS"/>
                <w:bCs/>
                <w:lang w:val="ro-RO"/>
              </w:rPr>
              <w:t>Cuantum unitar indicativ (maxim)</w:t>
            </w:r>
          </w:p>
          <w:p w14:paraId="567C82C0" w14:textId="658F148A" w:rsidR="00995C4F" w:rsidRPr="00AF2F71" w:rsidRDefault="00A23232" w:rsidP="00AF57A7">
            <w:pPr>
              <w:keepNext/>
              <w:numPr>
                <w:ilvl w:val="2"/>
                <w:numId w:val="0"/>
              </w:numPr>
              <w:tabs>
                <w:tab w:val="num" w:pos="737"/>
              </w:tabs>
              <w:spacing w:before="120" w:after="120"/>
              <w:jc w:val="both"/>
              <w:outlineLvl w:val="2"/>
              <w:rPr>
                <w:rFonts w:ascii="Trebuchet MS" w:hAnsi="Trebuchet MS"/>
                <w:bCs/>
                <w:lang w:val="ro-RO"/>
              </w:rPr>
            </w:pPr>
            <w:r>
              <w:rPr>
                <w:rFonts w:ascii="Trebuchet MS" w:hAnsi="Trebuchet MS"/>
                <w:bCs/>
                <w:color w:val="000000"/>
                <w:lang w:val="ro-RO"/>
              </w:rPr>
              <w:t>În cazul în care în primii ani</w:t>
            </w:r>
            <w:r w:rsidR="002D73B9">
              <w:rPr>
                <w:rFonts w:ascii="Trebuchet MS" w:hAnsi="Trebuchet MS"/>
                <w:bCs/>
                <w:color w:val="000000"/>
                <w:lang w:val="ro-RO"/>
              </w:rPr>
              <w:t>, urmare a</w:t>
            </w:r>
            <w:r>
              <w:rPr>
                <w:rFonts w:ascii="Trebuchet MS" w:hAnsi="Trebuchet MS"/>
                <w:bCs/>
                <w:color w:val="000000"/>
                <w:lang w:val="ro-RO"/>
              </w:rPr>
              <w:t xml:space="preserve"> </w:t>
            </w:r>
            <w:r w:rsidR="002D73B9">
              <w:rPr>
                <w:rFonts w:ascii="Trebuchet MS" w:hAnsi="Trebuchet MS"/>
                <w:bCs/>
                <w:color w:val="000000"/>
                <w:lang w:val="ro-RO"/>
              </w:rPr>
              <w:t>necesității</w:t>
            </w:r>
            <w:r>
              <w:rPr>
                <w:rFonts w:ascii="Trebuchet MS" w:hAnsi="Trebuchet MS"/>
                <w:bCs/>
                <w:color w:val="000000"/>
                <w:lang w:val="ro-RO"/>
              </w:rPr>
              <w:t xml:space="preserve"> crescute de acomodare cu </w:t>
            </w:r>
            <w:r w:rsidR="002D73B9">
              <w:rPr>
                <w:rFonts w:ascii="Trebuchet MS" w:hAnsi="Trebuchet MS"/>
                <w:bCs/>
                <w:color w:val="000000"/>
                <w:lang w:val="ro-RO"/>
              </w:rPr>
              <w:t xml:space="preserve">noua </w:t>
            </w:r>
            <w:r>
              <w:rPr>
                <w:rFonts w:ascii="Trebuchet MS" w:hAnsi="Trebuchet MS"/>
                <w:bCs/>
                <w:color w:val="000000"/>
                <w:lang w:val="ro-RO"/>
              </w:rPr>
              <w:t>măsura</w:t>
            </w:r>
            <w:r w:rsidR="00AF57A7">
              <w:rPr>
                <w:rFonts w:ascii="Trebuchet MS" w:hAnsi="Trebuchet MS"/>
                <w:bCs/>
                <w:color w:val="000000"/>
                <w:lang w:val="ro-RO"/>
              </w:rPr>
              <w:t>, se va aplica pentru un număr mai redus de hectare</w:t>
            </w:r>
            <w:r w:rsidR="002D73B9">
              <w:rPr>
                <w:rFonts w:ascii="Trebuchet MS" w:hAnsi="Trebuchet MS"/>
                <w:bCs/>
                <w:color w:val="000000"/>
                <w:lang w:val="ro-RO"/>
              </w:rPr>
              <w:t xml:space="preserve"> </w:t>
            </w:r>
          </w:p>
        </w:tc>
        <w:tc>
          <w:tcPr>
            <w:tcW w:w="1257" w:type="dxa"/>
          </w:tcPr>
          <w:p w14:paraId="01B0DE04" w14:textId="77777777" w:rsidR="00995C4F" w:rsidRPr="00AF2F71" w:rsidRDefault="00995C4F" w:rsidP="00995C4F">
            <w:pPr>
              <w:keepNext/>
              <w:numPr>
                <w:ilvl w:val="2"/>
                <w:numId w:val="0"/>
              </w:numPr>
              <w:tabs>
                <w:tab w:val="num" w:pos="737"/>
              </w:tabs>
              <w:spacing w:before="120" w:after="120"/>
              <w:jc w:val="both"/>
              <w:outlineLvl w:val="2"/>
              <w:rPr>
                <w:rFonts w:ascii="Trebuchet MS" w:hAnsi="Trebuchet MS"/>
                <w:bCs/>
                <w:lang w:val="ro-RO"/>
              </w:rPr>
            </w:pPr>
          </w:p>
        </w:tc>
      </w:tr>
    </w:tbl>
    <w:p w14:paraId="7C23AFA8" w14:textId="0016C230" w:rsidR="00485543" w:rsidRPr="00AF2F71" w:rsidRDefault="00485543"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lang w:val="ro-RO" w:eastAsia="en-GB"/>
        </w:rPr>
      </w:pPr>
    </w:p>
    <w:p w14:paraId="04244C2F" w14:textId="7F8B6902" w:rsidR="00485543" w:rsidRPr="00AF2F71" w:rsidRDefault="00485543"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lang w:val="ro-RO" w:eastAsia="en-GB"/>
        </w:rPr>
      </w:pPr>
    </w:p>
    <w:p w14:paraId="22487998" w14:textId="77777777" w:rsidR="00485543" w:rsidRPr="00AF2F71" w:rsidRDefault="00485543" w:rsidP="00A73A3A">
      <w:pPr>
        <w:keepNext/>
        <w:numPr>
          <w:ilvl w:val="2"/>
          <w:numId w:val="0"/>
        </w:numPr>
        <w:tabs>
          <w:tab w:val="num" w:pos="737"/>
        </w:tabs>
        <w:spacing w:before="120" w:after="120" w:line="240" w:lineRule="auto"/>
        <w:ind w:left="-142" w:hanging="28"/>
        <w:jc w:val="both"/>
        <w:outlineLvl w:val="2"/>
        <w:rPr>
          <w:rFonts w:ascii="Trebuchet MS" w:eastAsia="Times New Roman" w:hAnsi="Trebuchet MS" w:cs="Times New Roman"/>
          <w:bCs/>
          <w:lang w:val="ro-RO" w:eastAsia="en-GB"/>
        </w:rPr>
      </w:pPr>
    </w:p>
    <w:p w14:paraId="0F115F0A" w14:textId="77777777" w:rsidR="008029F6" w:rsidRPr="00AF2F71" w:rsidRDefault="008029F6" w:rsidP="00CC7F5D">
      <w:pPr>
        <w:ind w:left="-426" w:right="-507"/>
        <w:rPr>
          <w:rFonts w:ascii="Trebuchet MS" w:hAnsi="Trebuchet MS"/>
          <w:lang w:val="ro-RO"/>
        </w:rPr>
      </w:pPr>
    </w:p>
    <w:sectPr w:rsidR="008029F6" w:rsidRPr="00AF2F71" w:rsidSect="00803704">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4753" w16cex:dateUtc="2021-10-28T12:59:00Z"/>
  <w16cex:commentExtensible w16cex:durableId="251D0E08" w16cex:dateUtc="2021-10-22T07:16:00Z"/>
  <w16cex:commentExtensible w16cex:durableId="251D121F" w16cex:dateUtc="2021-10-22T07:34:00Z"/>
  <w16cex:commentExtensible w16cex:durableId="251D1237" w16cex:dateUtc="2021-10-22T07:34:00Z"/>
  <w16cex:commentExtensible w16cex:durableId="251D1257" w16cex:dateUtc="2021-10-22T07:35:00Z"/>
  <w16cex:commentExtensible w16cex:durableId="251D1278" w16cex:dateUtc="2021-10-22T07:35:00Z"/>
  <w16cex:commentExtensible w16cex:durableId="251D0665" w16cex:dateUtc="2021-10-22T06:44:00Z"/>
  <w16cex:commentExtensible w16cex:durableId="251D17FA" w16cex:dateUtc="2021-10-22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F922" w14:textId="77777777" w:rsidR="0053462E" w:rsidRDefault="0053462E" w:rsidP="00CC7F5D">
      <w:pPr>
        <w:spacing w:after="0" w:line="240" w:lineRule="auto"/>
      </w:pPr>
      <w:r>
        <w:separator/>
      </w:r>
    </w:p>
  </w:endnote>
  <w:endnote w:type="continuationSeparator" w:id="0">
    <w:p w14:paraId="0CC860A2" w14:textId="77777777" w:rsidR="0053462E" w:rsidRDefault="0053462E" w:rsidP="00CC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5403" w14:textId="77777777" w:rsidR="009D2A19" w:rsidRDefault="009D2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6132" w14:textId="77777777" w:rsidR="009D2A19" w:rsidRDefault="009D2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EE48" w14:textId="77777777" w:rsidR="009D2A19" w:rsidRDefault="009D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5D52D" w14:textId="77777777" w:rsidR="0053462E" w:rsidRDefault="0053462E" w:rsidP="00CC7F5D">
      <w:pPr>
        <w:spacing w:after="0" w:line="240" w:lineRule="auto"/>
      </w:pPr>
      <w:r>
        <w:separator/>
      </w:r>
    </w:p>
  </w:footnote>
  <w:footnote w:type="continuationSeparator" w:id="0">
    <w:p w14:paraId="2EA1B85F" w14:textId="77777777" w:rsidR="0053462E" w:rsidRDefault="0053462E" w:rsidP="00CC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2DCD" w14:textId="77777777" w:rsidR="009D2A19" w:rsidRDefault="009D2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153533"/>
      <w:docPartObj>
        <w:docPartGallery w:val="Watermarks"/>
        <w:docPartUnique/>
      </w:docPartObj>
    </w:sdtPr>
    <w:sdtContent>
      <w:p w14:paraId="68E27F77" w14:textId="7EBD8ED7" w:rsidR="009D2A19" w:rsidRDefault="009D2A19">
        <w:pPr>
          <w:pStyle w:val="Header"/>
        </w:pPr>
        <w:r>
          <w:rPr>
            <w:noProof/>
          </w:rPr>
          <w:pict w14:anchorId="7392F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4392" w14:textId="77777777" w:rsidR="009D2A19" w:rsidRDefault="009D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24E"/>
    <w:multiLevelType w:val="hybridMultilevel"/>
    <w:tmpl w:val="7BB2CEFE"/>
    <w:lvl w:ilvl="0" w:tplc="37BC7B96">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547024"/>
    <w:multiLevelType w:val="hybridMultilevel"/>
    <w:tmpl w:val="59F44424"/>
    <w:lvl w:ilvl="0" w:tplc="2E74987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B617F"/>
    <w:multiLevelType w:val="hybridMultilevel"/>
    <w:tmpl w:val="26501916"/>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13BE9"/>
    <w:multiLevelType w:val="hybridMultilevel"/>
    <w:tmpl w:val="3DEE6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261AA"/>
    <w:multiLevelType w:val="hybridMultilevel"/>
    <w:tmpl w:val="EBE6646A"/>
    <w:lvl w:ilvl="0" w:tplc="2E7498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D3177"/>
    <w:multiLevelType w:val="hybridMultilevel"/>
    <w:tmpl w:val="BF3A9AA8"/>
    <w:lvl w:ilvl="0" w:tplc="2E7498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A2345"/>
    <w:multiLevelType w:val="hybridMultilevel"/>
    <w:tmpl w:val="8C401F30"/>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A4E1C"/>
    <w:multiLevelType w:val="hybridMultilevel"/>
    <w:tmpl w:val="A82C4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90F82"/>
    <w:multiLevelType w:val="hybridMultilevel"/>
    <w:tmpl w:val="652E2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28C0"/>
    <w:multiLevelType w:val="hybridMultilevel"/>
    <w:tmpl w:val="1206D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24117"/>
    <w:multiLevelType w:val="hybridMultilevel"/>
    <w:tmpl w:val="99283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470E8"/>
    <w:multiLevelType w:val="hybridMultilevel"/>
    <w:tmpl w:val="9B3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D4D5E"/>
    <w:multiLevelType w:val="hybridMultilevel"/>
    <w:tmpl w:val="7BA620E6"/>
    <w:lvl w:ilvl="0" w:tplc="6562FC2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E74683"/>
    <w:multiLevelType w:val="multilevel"/>
    <w:tmpl w:val="2DAA61F0"/>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21D2502"/>
    <w:multiLevelType w:val="hybridMultilevel"/>
    <w:tmpl w:val="F0489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22D97"/>
    <w:multiLevelType w:val="hybridMultilevel"/>
    <w:tmpl w:val="9A4E3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3415A"/>
    <w:multiLevelType w:val="hybridMultilevel"/>
    <w:tmpl w:val="DAEE684A"/>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AA1F17"/>
    <w:multiLevelType w:val="hybridMultilevel"/>
    <w:tmpl w:val="504A9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029BE"/>
    <w:multiLevelType w:val="hybridMultilevel"/>
    <w:tmpl w:val="40905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32369"/>
    <w:multiLevelType w:val="hybridMultilevel"/>
    <w:tmpl w:val="551C67C4"/>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957F43"/>
    <w:multiLevelType w:val="hybridMultilevel"/>
    <w:tmpl w:val="1AA0E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B7B6B"/>
    <w:multiLevelType w:val="hybridMultilevel"/>
    <w:tmpl w:val="2AE6389E"/>
    <w:lvl w:ilvl="0" w:tplc="2E74987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3316B6"/>
    <w:multiLevelType w:val="hybridMultilevel"/>
    <w:tmpl w:val="0980B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15541"/>
    <w:multiLevelType w:val="multilevel"/>
    <w:tmpl w:val="CE8A2D4A"/>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00F40DB"/>
    <w:multiLevelType w:val="hybridMultilevel"/>
    <w:tmpl w:val="FFDE6C70"/>
    <w:lvl w:ilvl="0" w:tplc="524EDB7E">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02E41"/>
    <w:multiLevelType w:val="hybridMultilevel"/>
    <w:tmpl w:val="69461372"/>
    <w:lvl w:ilvl="0" w:tplc="7C3EEC42">
      <w:start w:val="5"/>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177ACB"/>
    <w:multiLevelType w:val="hybridMultilevel"/>
    <w:tmpl w:val="17A6BA9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5951B6"/>
    <w:multiLevelType w:val="hybridMultilevel"/>
    <w:tmpl w:val="DEBED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6333"/>
    <w:multiLevelType w:val="hybridMultilevel"/>
    <w:tmpl w:val="B1AA6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1789D"/>
    <w:multiLevelType w:val="multilevel"/>
    <w:tmpl w:val="F04ACB0E"/>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D0E6860"/>
    <w:multiLevelType w:val="hybridMultilevel"/>
    <w:tmpl w:val="9F8C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54710"/>
    <w:multiLevelType w:val="multilevel"/>
    <w:tmpl w:val="F25EC20C"/>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EBB2FFB"/>
    <w:multiLevelType w:val="multilevel"/>
    <w:tmpl w:val="E42E66E2"/>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32"/>
  </w:num>
  <w:num w:numId="9">
    <w:abstractNumId w:val="29"/>
  </w:num>
  <w:num w:numId="10">
    <w:abstractNumId w:val="31"/>
  </w:num>
  <w:num w:numId="11">
    <w:abstractNumId w:val="15"/>
  </w:num>
  <w:num w:numId="12">
    <w:abstractNumId w:val="0"/>
  </w:num>
  <w:num w:numId="13">
    <w:abstractNumId w:val="26"/>
  </w:num>
  <w:num w:numId="14">
    <w:abstractNumId w:val="20"/>
  </w:num>
  <w:num w:numId="15">
    <w:abstractNumId w:val="12"/>
  </w:num>
  <w:num w:numId="16">
    <w:abstractNumId w:val="7"/>
  </w:num>
  <w:num w:numId="17">
    <w:abstractNumId w:val="2"/>
  </w:num>
  <w:num w:numId="18">
    <w:abstractNumId w:val="24"/>
  </w:num>
  <w:num w:numId="19">
    <w:abstractNumId w:val="27"/>
  </w:num>
  <w:num w:numId="20">
    <w:abstractNumId w:val="21"/>
  </w:num>
  <w:num w:numId="21">
    <w:abstractNumId w:val="4"/>
  </w:num>
  <w:num w:numId="22">
    <w:abstractNumId w:val="18"/>
  </w:num>
  <w:num w:numId="23">
    <w:abstractNumId w:val="16"/>
  </w:num>
  <w:num w:numId="24">
    <w:abstractNumId w:val="8"/>
  </w:num>
  <w:num w:numId="25">
    <w:abstractNumId w:val="19"/>
  </w:num>
  <w:num w:numId="26">
    <w:abstractNumId w:val="9"/>
  </w:num>
  <w:num w:numId="27">
    <w:abstractNumId w:val="10"/>
  </w:num>
  <w:num w:numId="28">
    <w:abstractNumId w:val="6"/>
  </w:num>
  <w:num w:numId="29">
    <w:abstractNumId w:val="5"/>
  </w:num>
  <w:num w:numId="30">
    <w:abstractNumId w:val="25"/>
  </w:num>
  <w:num w:numId="31">
    <w:abstractNumId w:val="30"/>
  </w:num>
  <w:num w:numId="32">
    <w:abstractNumId w:val="17"/>
  </w:num>
  <w:num w:numId="33">
    <w:abstractNumId w:val="22"/>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5D"/>
    <w:rsid w:val="0000446A"/>
    <w:rsid w:val="00005B19"/>
    <w:rsid w:val="000072BE"/>
    <w:rsid w:val="00037393"/>
    <w:rsid w:val="0005178C"/>
    <w:rsid w:val="00057D08"/>
    <w:rsid w:val="0006502F"/>
    <w:rsid w:val="00067C9E"/>
    <w:rsid w:val="0007589B"/>
    <w:rsid w:val="00086F0C"/>
    <w:rsid w:val="000940D1"/>
    <w:rsid w:val="000A7036"/>
    <w:rsid w:val="000B080E"/>
    <w:rsid w:val="000D4488"/>
    <w:rsid w:val="000D7A6E"/>
    <w:rsid w:val="00106802"/>
    <w:rsid w:val="00131535"/>
    <w:rsid w:val="001700C9"/>
    <w:rsid w:val="001753A3"/>
    <w:rsid w:val="00177C7A"/>
    <w:rsid w:val="001A2136"/>
    <w:rsid w:val="001A457E"/>
    <w:rsid w:val="001B254F"/>
    <w:rsid w:val="001D2B38"/>
    <w:rsid w:val="002131F2"/>
    <w:rsid w:val="00220B55"/>
    <w:rsid w:val="002210A6"/>
    <w:rsid w:val="002356F7"/>
    <w:rsid w:val="00252874"/>
    <w:rsid w:val="002624EF"/>
    <w:rsid w:val="0027540C"/>
    <w:rsid w:val="00295EFE"/>
    <w:rsid w:val="002A1981"/>
    <w:rsid w:val="002A5B45"/>
    <w:rsid w:val="002B2203"/>
    <w:rsid w:val="002C0613"/>
    <w:rsid w:val="002D73B9"/>
    <w:rsid w:val="002F111D"/>
    <w:rsid w:val="002F7174"/>
    <w:rsid w:val="002F7920"/>
    <w:rsid w:val="00303397"/>
    <w:rsid w:val="003347B0"/>
    <w:rsid w:val="0036265F"/>
    <w:rsid w:val="00363933"/>
    <w:rsid w:val="003732C4"/>
    <w:rsid w:val="0037548F"/>
    <w:rsid w:val="0039056E"/>
    <w:rsid w:val="003C027B"/>
    <w:rsid w:val="003C0E7D"/>
    <w:rsid w:val="003D7920"/>
    <w:rsid w:val="00400367"/>
    <w:rsid w:val="0040119A"/>
    <w:rsid w:val="00413354"/>
    <w:rsid w:val="0041604C"/>
    <w:rsid w:val="004201A1"/>
    <w:rsid w:val="004306C0"/>
    <w:rsid w:val="0044732C"/>
    <w:rsid w:val="004501EC"/>
    <w:rsid w:val="00456D9F"/>
    <w:rsid w:val="00463E69"/>
    <w:rsid w:val="00471747"/>
    <w:rsid w:val="0048492B"/>
    <w:rsid w:val="00485543"/>
    <w:rsid w:val="00485A21"/>
    <w:rsid w:val="00487A1D"/>
    <w:rsid w:val="00493411"/>
    <w:rsid w:val="004B01B6"/>
    <w:rsid w:val="004B411F"/>
    <w:rsid w:val="004B5456"/>
    <w:rsid w:val="004B725A"/>
    <w:rsid w:val="004C1AD5"/>
    <w:rsid w:val="004D0975"/>
    <w:rsid w:val="004D1DE2"/>
    <w:rsid w:val="004F05D2"/>
    <w:rsid w:val="004F2635"/>
    <w:rsid w:val="00504580"/>
    <w:rsid w:val="00512E7E"/>
    <w:rsid w:val="00514EC5"/>
    <w:rsid w:val="0052499C"/>
    <w:rsid w:val="005316F8"/>
    <w:rsid w:val="0053462E"/>
    <w:rsid w:val="0053467F"/>
    <w:rsid w:val="00537E8B"/>
    <w:rsid w:val="0058264A"/>
    <w:rsid w:val="00593B17"/>
    <w:rsid w:val="00594BD3"/>
    <w:rsid w:val="005A607C"/>
    <w:rsid w:val="005B4289"/>
    <w:rsid w:val="005C7206"/>
    <w:rsid w:val="005E07BC"/>
    <w:rsid w:val="005F4767"/>
    <w:rsid w:val="00603C67"/>
    <w:rsid w:val="00620558"/>
    <w:rsid w:val="0063015E"/>
    <w:rsid w:val="00630B7E"/>
    <w:rsid w:val="00640B17"/>
    <w:rsid w:val="00642B20"/>
    <w:rsid w:val="00645B1C"/>
    <w:rsid w:val="00650040"/>
    <w:rsid w:val="00687108"/>
    <w:rsid w:val="00691720"/>
    <w:rsid w:val="00696BEC"/>
    <w:rsid w:val="006A6924"/>
    <w:rsid w:val="006B5B59"/>
    <w:rsid w:val="006C71A3"/>
    <w:rsid w:val="006D0BA8"/>
    <w:rsid w:val="006E4B9F"/>
    <w:rsid w:val="00703963"/>
    <w:rsid w:val="00705627"/>
    <w:rsid w:val="00713A75"/>
    <w:rsid w:val="00723D7E"/>
    <w:rsid w:val="00732441"/>
    <w:rsid w:val="00741A0C"/>
    <w:rsid w:val="0075094E"/>
    <w:rsid w:val="00773232"/>
    <w:rsid w:val="00782D6B"/>
    <w:rsid w:val="007878C9"/>
    <w:rsid w:val="007A0477"/>
    <w:rsid w:val="007B1E7B"/>
    <w:rsid w:val="007C07F1"/>
    <w:rsid w:val="007D1A60"/>
    <w:rsid w:val="007E44C5"/>
    <w:rsid w:val="008029F6"/>
    <w:rsid w:val="00803704"/>
    <w:rsid w:val="00805AA1"/>
    <w:rsid w:val="00813065"/>
    <w:rsid w:val="008233BD"/>
    <w:rsid w:val="00827C97"/>
    <w:rsid w:val="0084419A"/>
    <w:rsid w:val="00860BA1"/>
    <w:rsid w:val="00861927"/>
    <w:rsid w:val="00862F8F"/>
    <w:rsid w:val="00870944"/>
    <w:rsid w:val="00884B67"/>
    <w:rsid w:val="0089683B"/>
    <w:rsid w:val="008A000F"/>
    <w:rsid w:val="008B0A8D"/>
    <w:rsid w:val="008B2CC0"/>
    <w:rsid w:val="008B3195"/>
    <w:rsid w:val="008D1706"/>
    <w:rsid w:val="008D39CF"/>
    <w:rsid w:val="008D536B"/>
    <w:rsid w:val="008F3351"/>
    <w:rsid w:val="00917BD6"/>
    <w:rsid w:val="00923863"/>
    <w:rsid w:val="00945288"/>
    <w:rsid w:val="009655CE"/>
    <w:rsid w:val="009712DE"/>
    <w:rsid w:val="0097542A"/>
    <w:rsid w:val="00995C4F"/>
    <w:rsid w:val="009B1CF9"/>
    <w:rsid w:val="009B66AD"/>
    <w:rsid w:val="009D0853"/>
    <w:rsid w:val="009D2302"/>
    <w:rsid w:val="009D2A19"/>
    <w:rsid w:val="009E01A8"/>
    <w:rsid w:val="009E3418"/>
    <w:rsid w:val="009E625D"/>
    <w:rsid w:val="009F218D"/>
    <w:rsid w:val="00A052E1"/>
    <w:rsid w:val="00A05C38"/>
    <w:rsid w:val="00A2191C"/>
    <w:rsid w:val="00A23232"/>
    <w:rsid w:val="00A2446F"/>
    <w:rsid w:val="00A2626D"/>
    <w:rsid w:val="00A33083"/>
    <w:rsid w:val="00A440E9"/>
    <w:rsid w:val="00A633AA"/>
    <w:rsid w:val="00A71CB3"/>
    <w:rsid w:val="00A73142"/>
    <w:rsid w:val="00A73866"/>
    <w:rsid w:val="00A73A3A"/>
    <w:rsid w:val="00A750F8"/>
    <w:rsid w:val="00A949CB"/>
    <w:rsid w:val="00A94F24"/>
    <w:rsid w:val="00A96017"/>
    <w:rsid w:val="00A97131"/>
    <w:rsid w:val="00AA4CFD"/>
    <w:rsid w:val="00AC2915"/>
    <w:rsid w:val="00AD4925"/>
    <w:rsid w:val="00AD750F"/>
    <w:rsid w:val="00AF2F71"/>
    <w:rsid w:val="00AF57A7"/>
    <w:rsid w:val="00B01232"/>
    <w:rsid w:val="00B169F8"/>
    <w:rsid w:val="00B31715"/>
    <w:rsid w:val="00B444C0"/>
    <w:rsid w:val="00B45C1B"/>
    <w:rsid w:val="00B52FB0"/>
    <w:rsid w:val="00B60381"/>
    <w:rsid w:val="00B61635"/>
    <w:rsid w:val="00B62C94"/>
    <w:rsid w:val="00B653F5"/>
    <w:rsid w:val="00B673F4"/>
    <w:rsid w:val="00B67BD7"/>
    <w:rsid w:val="00B825EB"/>
    <w:rsid w:val="00B95432"/>
    <w:rsid w:val="00B96EC5"/>
    <w:rsid w:val="00BD4EC3"/>
    <w:rsid w:val="00BE1320"/>
    <w:rsid w:val="00BF75C7"/>
    <w:rsid w:val="00BF7940"/>
    <w:rsid w:val="00C02407"/>
    <w:rsid w:val="00C02F3E"/>
    <w:rsid w:val="00C069A8"/>
    <w:rsid w:val="00C11177"/>
    <w:rsid w:val="00C16603"/>
    <w:rsid w:val="00C53BAF"/>
    <w:rsid w:val="00C70C47"/>
    <w:rsid w:val="00C80262"/>
    <w:rsid w:val="00CA0515"/>
    <w:rsid w:val="00CA2385"/>
    <w:rsid w:val="00CA368D"/>
    <w:rsid w:val="00CB478D"/>
    <w:rsid w:val="00CB6CF4"/>
    <w:rsid w:val="00CC7F5D"/>
    <w:rsid w:val="00CD0562"/>
    <w:rsid w:val="00CE6451"/>
    <w:rsid w:val="00D03CAE"/>
    <w:rsid w:val="00D046F0"/>
    <w:rsid w:val="00D06E67"/>
    <w:rsid w:val="00D10DCF"/>
    <w:rsid w:val="00D15B2D"/>
    <w:rsid w:val="00D17D62"/>
    <w:rsid w:val="00D21815"/>
    <w:rsid w:val="00D3387D"/>
    <w:rsid w:val="00D53014"/>
    <w:rsid w:val="00D86552"/>
    <w:rsid w:val="00D90FA8"/>
    <w:rsid w:val="00D921D3"/>
    <w:rsid w:val="00DB4AD7"/>
    <w:rsid w:val="00DD20AB"/>
    <w:rsid w:val="00DD682E"/>
    <w:rsid w:val="00DD6E07"/>
    <w:rsid w:val="00DF04E7"/>
    <w:rsid w:val="00E03CC4"/>
    <w:rsid w:val="00E27B25"/>
    <w:rsid w:val="00E34F12"/>
    <w:rsid w:val="00E567DB"/>
    <w:rsid w:val="00E56A2C"/>
    <w:rsid w:val="00E62A21"/>
    <w:rsid w:val="00E66A7A"/>
    <w:rsid w:val="00E76605"/>
    <w:rsid w:val="00E93176"/>
    <w:rsid w:val="00E9608D"/>
    <w:rsid w:val="00EA4908"/>
    <w:rsid w:val="00EB0FA7"/>
    <w:rsid w:val="00EC3D4C"/>
    <w:rsid w:val="00EE19CE"/>
    <w:rsid w:val="00EF4384"/>
    <w:rsid w:val="00F014EA"/>
    <w:rsid w:val="00F0432D"/>
    <w:rsid w:val="00F14243"/>
    <w:rsid w:val="00F45DB8"/>
    <w:rsid w:val="00F475DC"/>
    <w:rsid w:val="00F51978"/>
    <w:rsid w:val="00F5515F"/>
    <w:rsid w:val="00F57161"/>
    <w:rsid w:val="00F614F3"/>
    <w:rsid w:val="00F70822"/>
    <w:rsid w:val="00F71CD5"/>
    <w:rsid w:val="00F77809"/>
    <w:rsid w:val="00F83F9B"/>
    <w:rsid w:val="00F905CC"/>
    <w:rsid w:val="00FB0D93"/>
    <w:rsid w:val="00FF761D"/>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B705B8"/>
  <w15:chartTrackingRefBased/>
  <w15:docId w15:val="{F2C1BEEC-980D-44D2-9369-81C07B6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7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F5D"/>
    <w:rPr>
      <w:sz w:val="20"/>
      <w:szCs w:val="20"/>
    </w:rPr>
  </w:style>
  <w:style w:type="table" w:styleId="TableGrid">
    <w:name w:val="Table Grid"/>
    <w:basedOn w:val="TableNormal"/>
    <w:uiPriority w:val="37"/>
    <w:rsid w:val="00CC7F5D"/>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C7F5D"/>
    <w:rPr>
      <w:w w:val="100"/>
      <w:sz w:val="20"/>
      <w:szCs w:val="20"/>
      <w:shd w:val="clear" w:color="auto" w:fill="auto"/>
      <w:vertAlign w:val="superscript"/>
    </w:rPr>
  </w:style>
  <w:style w:type="table" w:customStyle="1" w:styleId="TableGrid1">
    <w:name w:val="Table Grid1"/>
    <w:basedOn w:val="TableNormal"/>
    <w:next w:val="TableGrid"/>
    <w:uiPriority w:val="37"/>
    <w:rsid w:val="00CC7F5D"/>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451"/>
    <w:rPr>
      <w:sz w:val="16"/>
      <w:szCs w:val="16"/>
    </w:rPr>
  </w:style>
  <w:style w:type="paragraph" w:styleId="CommentText">
    <w:name w:val="annotation text"/>
    <w:basedOn w:val="Normal"/>
    <w:link w:val="CommentTextChar"/>
    <w:uiPriority w:val="99"/>
    <w:semiHidden/>
    <w:unhideWhenUsed/>
    <w:rsid w:val="00CE6451"/>
    <w:pPr>
      <w:spacing w:line="240" w:lineRule="auto"/>
    </w:pPr>
    <w:rPr>
      <w:sz w:val="20"/>
      <w:szCs w:val="20"/>
    </w:rPr>
  </w:style>
  <w:style w:type="character" w:customStyle="1" w:styleId="CommentTextChar">
    <w:name w:val="Comment Text Char"/>
    <w:basedOn w:val="DefaultParagraphFont"/>
    <w:link w:val="CommentText"/>
    <w:uiPriority w:val="99"/>
    <w:semiHidden/>
    <w:rsid w:val="00CE6451"/>
    <w:rPr>
      <w:sz w:val="20"/>
      <w:szCs w:val="20"/>
    </w:rPr>
  </w:style>
  <w:style w:type="paragraph" w:styleId="CommentSubject">
    <w:name w:val="annotation subject"/>
    <w:basedOn w:val="CommentText"/>
    <w:next w:val="CommentText"/>
    <w:link w:val="CommentSubjectChar"/>
    <w:uiPriority w:val="99"/>
    <w:semiHidden/>
    <w:unhideWhenUsed/>
    <w:rsid w:val="00CE6451"/>
    <w:rPr>
      <w:b/>
      <w:bCs/>
    </w:rPr>
  </w:style>
  <w:style w:type="character" w:customStyle="1" w:styleId="CommentSubjectChar">
    <w:name w:val="Comment Subject Char"/>
    <w:basedOn w:val="CommentTextChar"/>
    <w:link w:val="CommentSubject"/>
    <w:uiPriority w:val="99"/>
    <w:semiHidden/>
    <w:rsid w:val="00CE6451"/>
    <w:rPr>
      <w:b/>
      <w:bCs/>
      <w:sz w:val="20"/>
      <w:szCs w:val="20"/>
    </w:rPr>
  </w:style>
  <w:style w:type="paragraph" w:styleId="ListParagraph">
    <w:name w:val="List Paragraph"/>
    <w:basedOn w:val="Normal"/>
    <w:uiPriority w:val="34"/>
    <w:qFormat/>
    <w:rsid w:val="00F71CD5"/>
    <w:pPr>
      <w:ind w:left="720"/>
      <w:contextualSpacing/>
    </w:pPr>
  </w:style>
  <w:style w:type="character" w:customStyle="1" w:styleId="Bodytext2">
    <w:name w:val="Body text|2_"/>
    <w:basedOn w:val="DefaultParagraphFont"/>
    <w:link w:val="Bodytext20"/>
    <w:rsid w:val="008D1706"/>
    <w:rPr>
      <w:rFonts w:ascii="Arial" w:eastAsia="Arial" w:hAnsi="Arial" w:cs="Arial"/>
      <w:sz w:val="17"/>
      <w:shd w:val="clear" w:color="auto" w:fill="FFFFFF"/>
    </w:rPr>
  </w:style>
  <w:style w:type="paragraph" w:customStyle="1" w:styleId="Bodytext20">
    <w:name w:val="Body text|2"/>
    <w:basedOn w:val="Normal"/>
    <w:link w:val="Bodytext2"/>
    <w:qFormat/>
    <w:rsid w:val="008D1706"/>
    <w:pPr>
      <w:widowControl w:val="0"/>
      <w:shd w:val="clear" w:color="auto" w:fill="FFFFFF"/>
      <w:spacing w:line="190" w:lineRule="exact"/>
      <w:ind w:hanging="480"/>
      <w:jc w:val="both"/>
    </w:pPr>
    <w:rPr>
      <w:rFonts w:ascii="Arial" w:eastAsia="Arial" w:hAnsi="Arial" w:cs="Arial"/>
      <w:sz w:val="17"/>
    </w:rPr>
  </w:style>
  <w:style w:type="paragraph" w:styleId="BalloonText">
    <w:name w:val="Balloon Text"/>
    <w:basedOn w:val="Normal"/>
    <w:link w:val="BalloonTextChar"/>
    <w:uiPriority w:val="99"/>
    <w:semiHidden/>
    <w:unhideWhenUsed/>
    <w:rsid w:val="008B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95"/>
    <w:rPr>
      <w:rFonts w:ascii="Segoe UI" w:hAnsi="Segoe UI" w:cs="Segoe UI"/>
      <w:sz w:val="18"/>
      <w:szCs w:val="18"/>
    </w:rPr>
  </w:style>
  <w:style w:type="paragraph" w:styleId="NormalWeb">
    <w:name w:val="Normal (Web)"/>
    <w:basedOn w:val="Normal"/>
    <w:uiPriority w:val="99"/>
    <w:semiHidden/>
    <w:unhideWhenUsed/>
    <w:rsid w:val="00051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ttl">
    <w:name w:val="s_pct_ttl"/>
    <w:basedOn w:val="DefaultParagraphFont"/>
    <w:rsid w:val="0005178C"/>
  </w:style>
  <w:style w:type="character" w:customStyle="1" w:styleId="spctbdy">
    <w:name w:val="s_pct_bdy"/>
    <w:basedOn w:val="DefaultParagraphFont"/>
    <w:rsid w:val="0005178C"/>
  </w:style>
  <w:style w:type="paragraph" w:styleId="Header">
    <w:name w:val="header"/>
    <w:basedOn w:val="Normal"/>
    <w:link w:val="HeaderChar"/>
    <w:uiPriority w:val="99"/>
    <w:unhideWhenUsed/>
    <w:rsid w:val="009D2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19"/>
  </w:style>
  <w:style w:type="paragraph" w:styleId="Footer">
    <w:name w:val="footer"/>
    <w:basedOn w:val="Normal"/>
    <w:link w:val="FooterChar"/>
    <w:uiPriority w:val="99"/>
    <w:unhideWhenUsed/>
    <w:rsid w:val="009D2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6529">
      <w:bodyDiv w:val="1"/>
      <w:marLeft w:val="0"/>
      <w:marRight w:val="0"/>
      <w:marTop w:val="0"/>
      <w:marBottom w:val="0"/>
      <w:divBdr>
        <w:top w:val="none" w:sz="0" w:space="0" w:color="auto"/>
        <w:left w:val="none" w:sz="0" w:space="0" w:color="auto"/>
        <w:bottom w:val="none" w:sz="0" w:space="0" w:color="auto"/>
        <w:right w:val="none" w:sz="0" w:space="0" w:color="auto"/>
      </w:divBdr>
      <w:divsChild>
        <w:div w:id="1800412096">
          <w:marLeft w:val="0"/>
          <w:marRight w:val="0"/>
          <w:marTop w:val="0"/>
          <w:marBottom w:val="0"/>
          <w:divBdr>
            <w:top w:val="none" w:sz="0" w:space="0" w:color="auto"/>
            <w:left w:val="none" w:sz="0" w:space="0" w:color="auto"/>
            <w:bottom w:val="none" w:sz="0" w:space="0" w:color="auto"/>
            <w:right w:val="none" w:sz="0" w:space="0" w:color="auto"/>
          </w:divBdr>
          <w:divsChild>
            <w:div w:id="2016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C51F-1466-4C32-8628-DE0033E9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1048</Words>
  <Characters>5980</Characters>
  <Application>Microsoft Office Word</Application>
  <DocSecurity>0</DocSecurity>
  <Lines>49</Lines>
  <Paragraphs>14</Paragraphs>
  <ScaleCrop>false</ScaleCrop>
  <HeadingPairs>
    <vt:vector size="6" baseType="variant">
      <vt:variant>
        <vt:lpstr>Title</vt:lpstr>
      </vt:variant>
      <vt:variant>
        <vt:i4>1</vt:i4>
      </vt:variant>
      <vt:variant>
        <vt:lpstr>Titlu</vt:lpstr>
      </vt:variant>
      <vt:variant>
        <vt:i4>1</vt:i4>
      </vt:variant>
      <vt:variant>
        <vt:lpstr>Titluri</vt:lpstr>
      </vt:variant>
      <vt:variant>
        <vt:i4>32</vt:i4>
      </vt:variant>
    </vt:vector>
  </HeadingPairs>
  <TitlesOfParts>
    <vt:vector size="34" baseType="lpstr">
      <vt:lpstr/>
      <vt:lpstr/>
      <vt:lpstr>    31.PD Eco-schemă – Înierbarea intervalului dintre rânduri în plantațiile pomicol</vt:lpstr>
      <vt:lpstr>    </vt:lpstr>
      <vt:lpstr>        1. Territorial scope and, if relevant, regional dimension</vt:lpstr>
      <vt:lpstr>        2. Related Specific Objectives and Cross-Cutting Objective</vt:lpstr>
      <vt:lpstr>        </vt:lpstr>
      <vt:lpstr>        3. Need(s) addressed by the intervention</vt:lpstr>
      <vt:lpstr>        </vt:lpstr>
      <vt:lpstr>        4. Result indicator(s)</vt:lpstr>
      <vt:lpstr>        </vt:lpstr>
      <vt:lpstr>        </vt:lpstr>
      <vt:lpstr>        5. Specific design, requirements and eligibility conditions of the intervention </vt:lpstr>
      <vt:lpstr>        </vt:lpstr>
      <vt:lpstr>        6. Identification of relevant baseline elements (relevant GAEC, statutory manage</vt:lpstr>
      <vt:lpstr>        List of relevant GAEC  and SMR</vt:lpstr>
      <vt:lpstr>        </vt:lpstr>
      <vt:lpstr>        7. Range and amounts of support </vt:lpstr>
      <vt:lpstr>        </vt:lpstr>
      <vt:lpstr>        Description (for eco-schemes)</vt:lpstr>
      <vt:lpstr>        </vt:lpstr>
      <vt:lpstr>        8. Additional questions/information specific to the Type of Intervention</vt:lpstr>
      <vt:lpstr>        </vt:lpstr>
      <vt:lpstr>        9. WTO compliance</vt:lpstr>
      <vt:lpstr>        ● Green Box</vt:lpstr>
      <vt:lpstr>        </vt:lpstr>
      <vt:lpstr>        10. Plan Unit Amount – Definition</vt:lpstr>
      <vt:lpstr>        </vt:lpstr>
      <vt:lpstr>        </vt:lpstr>
      <vt:lpstr>        11. Plan Unit Amount – Financial table with outputs</vt:lpstr>
      <vt:lpstr>        </vt:lpstr>
      <vt:lpstr>        </vt:lpstr>
      <vt:lpstr>        </vt:lpstr>
      <vt: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SMMC 3</dc:creator>
  <cp:keywords/>
  <dc:description/>
  <cp:lastModifiedBy>Alina Constantin</cp:lastModifiedBy>
  <cp:revision>4</cp:revision>
  <cp:lastPrinted>2021-11-08T08:24:00Z</cp:lastPrinted>
  <dcterms:created xsi:type="dcterms:W3CDTF">2022-02-14T09:09:00Z</dcterms:created>
  <dcterms:modified xsi:type="dcterms:W3CDTF">2022-02-14T11:02:00Z</dcterms:modified>
</cp:coreProperties>
</file>