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1527" w14:textId="77777777" w:rsidR="00F466AE" w:rsidRPr="00E560C5" w:rsidRDefault="00F466AE" w:rsidP="0099082E">
      <w:pPr>
        <w:pStyle w:val="MacroText"/>
        <w:rPr>
          <w:szCs w:val="22"/>
        </w:rPr>
      </w:pPr>
    </w:p>
    <w:p w14:paraId="70E57CB4" w14:textId="77777777" w:rsidR="00F466AE" w:rsidRPr="0099082E" w:rsidRDefault="00F466AE">
      <w:pPr>
        <w:spacing w:after="0"/>
        <w:jc w:val="left"/>
        <w:rPr>
          <w:color w:val="385623" w:themeColor="accent6" w:themeShade="80"/>
          <w:sz w:val="22"/>
          <w:szCs w:val="22"/>
        </w:rPr>
      </w:pPr>
    </w:p>
    <w:p w14:paraId="2EEDED78" w14:textId="77777777" w:rsidR="00F466AE" w:rsidRPr="0099082E" w:rsidRDefault="00F466AE">
      <w:pPr>
        <w:spacing w:after="0"/>
        <w:jc w:val="left"/>
        <w:rPr>
          <w:color w:val="385623" w:themeColor="accent6" w:themeShade="80"/>
          <w:sz w:val="22"/>
          <w:szCs w:val="22"/>
        </w:rPr>
      </w:pPr>
    </w:p>
    <w:p w14:paraId="497989FE" w14:textId="32195CE3" w:rsidR="00462211" w:rsidRPr="0099082E" w:rsidRDefault="00D367C2" w:rsidP="00D367C2">
      <w:pPr>
        <w:pStyle w:val="Heading1"/>
        <w:numPr>
          <w:ilvl w:val="0"/>
          <w:numId w:val="0"/>
        </w:numPr>
        <w:rPr>
          <w:color w:val="385623" w:themeColor="accent6" w:themeShade="80"/>
          <w:sz w:val="22"/>
          <w:szCs w:val="22"/>
        </w:rPr>
      </w:pPr>
      <w:bookmarkStart w:id="0" w:name="_Toc72170877"/>
      <w:bookmarkStart w:id="1" w:name="_Toc72171433"/>
      <w:bookmarkStart w:id="2" w:name="_Toc72171989"/>
      <w:bookmarkStart w:id="3" w:name="_Toc72172746"/>
      <w:bookmarkStart w:id="4" w:name="_Toc72173298"/>
      <w:bookmarkStart w:id="5" w:name="_Toc72173850"/>
      <w:bookmarkStart w:id="6" w:name="_Toc72174402"/>
      <w:bookmarkStart w:id="7" w:name="_Toc72174954"/>
      <w:bookmarkStart w:id="8" w:name="_Toc72175506"/>
      <w:bookmarkStart w:id="9" w:name="_Toc72176261"/>
      <w:bookmarkStart w:id="10" w:name="_Toc72176812"/>
      <w:bookmarkStart w:id="11" w:name="_Toc72177363"/>
      <w:bookmarkStart w:id="12" w:name="_Toc72177914"/>
      <w:bookmarkStart w:id="13" w:name="_Toc72178465"/>
      <w:bookmarkStart w:id="14" w:name="_Toc72179016"/>
      <w:bookmarkStart w:id="15" w:name="_Toc72179567"/>
      <w:bookmarkStart w:id="16" w:name="_Toc72180120"/>
      <w:bookmarkStart w:id="17" w:name="_Toc72180679"/>
      <w:bookmarkStart w:id="18" w:name="_Toc72181238"/>
      <w:bookmarkStart w:id="19" w:name="_Toc72181797"/>
      <w:bookmarkStart w:id="20" w:name="_Toc72182356"/>
      <w:bookmarkStart w:id="21" w:name="_Toc72182915"/>
      <w:bookmarkStart w:id="22" w:name="_Toc72429251"/>
      <w:bookmarkStart w:id="23" w:name="_Toc7251344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9082E">
        <w:rPr>
          <w:color w:val="385623" w:themeColor="accent6" w:themeShade="80"/>
          <w:sz w:val="22"/>
          <w:szCs w:val="22"/>
        </w:rPr>
        <w:t xml:space="preserve">                                              </w:t>
      </w:r>
      <w:r w:rsidR="0081280C" w:rsidRPr="0099082E">
        <w:rPr>
          <w:color w:val="385623" w:themeColor="accent6" w:themeShade="80"/>
          <w:sz w:val="22"/>
          <w:szCs w:val="22"/>
        </w:rPr>
        <w:t>ELEMENTE COMUNE ANUMITOR IN</w:t>
      </w:r>
      <w:r w:rsidR="00023B33">
        <w:rPr>
          <w:color w:val="385623" w:themeColor="accent6" w:themeShade="80"/>
          <w:sz w:val="22"/>
          <w:szCs w:val="22"/>
        </w:rPr>
        <w:t>TERVENTII</w:t>
      </w:r>
    </w:p>
    <w:p w14:paraId="56AFB1F5" w14:textId="77777777" w:rsidR="00462211" w:rsidRPr="0099082E" w:rsidRDefault="00462211" w:rsidP="00204241">
      <w:pPr>
        <w:pStyle w:val="Heading2"/>
        <w:numPr>
          <w:ilvl w:val="0"/>
          <w:numId w:val="0"/>
        </w:numPr>
        <w:rPr>
          <w:color w:val="385623" w:themeColor="accent6" w:themeShade="80"/>
          <w:sz w:val="22"/>
          <w:szCs w:val="22"/>
        </w:rPr>
      </w:pPr>
      <w:bookmarkStart w:id="24" w:name="_Toc77173412"/>
      <w:bookmarkStart w:id="25" w:name="_Toc77675000"/>
      <w:bookmarkStart w:id="26" w:name="_Toc78293287"/>
      <w:bookmarkStart w:id="27" w:name="_Toc78296230"/>
      <w:bookmarkStart w:id="28" w:name="_Toc78379235"/>
      <w:bookmarkStart w:id="29" w:name="_Toc78384887"/>
      <w:bookmarkStart w:id="30" w:name="_Toc78389747"/>
      <w:bookmarkStart w:id="31" w:name="_Toc81568633"/>
      <w:bookmarkStart w:id="32" w:name="_Toc81569421"/>
      <w:bookmarkStart w:id="33" w:name="_Toc81572406"/>
      <w:bookmarkStart w:id="34" w:name="_Toc82098735"/>
      <w:r w:rsidRPr="0099082E">
        <w:rPr>
          <w:color w:val="385623" w:themeColor="accent6" w:themeShade="80"/>
          <w:sz w:val="22"/>
          <w:szCs w:val="22"/>
        </w:rPr>
        <w:t>De</w:t>
      </w:r>
      <w:r w:rsidR="0081280C" w:rsidRPr="0099082E">
        <w:rPr>
          <w:color w:val="385623" w:themeColor="accent6" w:themeShade="80"/>
          <w:sz w:val="22"/>
          <w:szCs w:val="22"/>
        </w:rPr>
        <w:t>finiții și cerințe minime</w:t>
      </w:r>
      <w:bookmarkEnd w:id="24"/>
      <w:bookmarkEnd w:id="25"/>
      <w:bookmarkEnd w:id="26"/>
      <w:bookmarkEnd w:id="27"/>
      <w:bookmarkEnd w:id="28"/>
      <w:bookmarkEnd w:id="29"/>
      <w:bookmarkEnd w:id="30"/>
      <w:bookmarkEnd w:id="31"/>
      <w:bookmarkEnd w:id="32"/>
      <w:bookmarkEnd w:id="33"/>
      <w:bookmarkEnd w:id="34"/>
    </w:p>
    <w:p w14:paraId="2D4AF84B" w14:textId="77777777" w:rsidR="00462211" w:rsidRPr="0099082E" w:rsidRDefault="0081280C" w:rsidP="00BC203A">
      <w:pPr>
        <w:pStyle w:val="Heading3"/>
        <w:numPr>
          <w:ilvl w:val="0"/>
          <w:numId w:val="21"/>
        </w:numPr>
        <w:rPr>
          <w:b/>
          <w:color w:val="385623" w:themeColor="accent6" w:themeShade="80"/>
          <w:sz w:val="22"/>
          <w:szCs w:val="22"/>
        </w:rPr>
      </w:pPr>
      <w:bookmarkStart w:id="35" w:name="_Toc77173413"/>
      <w:bookmarkStart w:id="36" w:name="_Toc77675001"/>
      <w:bookmarkStart w:id="37" w:name="_Toc78293288"/>
      <w:bookmarkStart w:id="38" w:name="_Toc78296231"/>
      <w:bookmarkStart w:id="39" w:name="_Toc78379236"/>
      <w:bookmarkStart w:id="40" w:name="_Toc78384888"/>
      <w:bookmarkStart w:id="41" w:name="_Toc78389748"/>
      <w:bookmarkStart w:id="42" w:name="_Toc81568634"/>
      <w:bookmarkStart w:id="43" w:name="_Toc81569422"/>
      <w:bookmarkStart w:id="44" w:name="_Toc81572407"/>
      <w:bookmarkStart w:id="45" w:name="_Toc82098736"/>
      <w:r w:rsidRPr="0099082E">
        <w:rPr>
          <w:b/>
          <w:color w:val="385623" w:themeColor="accent6" w:themeShade="80"/>
          <w:sz w:val="22"/>
          <w:szCs w:val="22"/>
        </w:rPr>
        <w:t>Activitatea agricolă</w:t>
      </w:r>
      <w:bookmarkEnd w:id="35"/>
      <w:bookmarkEnd w:id="36"/>
      <w:bookmarkEnd w:id="37"/>
      <w:bookmarkEnd w:id="38"/>
      <w:bookmarkEnd w:id="39"/>
      <w:bookmarkEnd w:id="40"/>
      <w:bookmarkEnd w:id="41"/>
      <w:bookmarkEnd w:id="42"/>
      <w:bookmarkEnd w:id="43"/>
      <w:bookmarkEnd w:id="44"/>
      <w:bookmarkEnd w:id="45"/>
    </w:p>
    <w:p w14:paraId="30242B7D" w14:textId="1A4C9DC5" w:rsidR="00C163B0" w:rsidRPr="0099082E" w:rsidRDefault="00204241" w:rsidP="00204241">
      <w:pPr>
        <w:pStyle w:val="Heading4"/>
        <w:numPr>
          <w:ilvl w:val="0"/>
          <w:numId w:val="0"/>
        </w:numPr>
        <w:ind w:left="850"/>
        <w:rPr>
          <w:color w:val="385623" w:themeColor="accent6" w:themeShade="80"/>
          <w:sz w:val="22"/>
          <w:szCs w:val="22"/>
        </w:rPr>
      </w:pPr>
      <w:r w:rsidRPr="0099082E">
        <w:rPr>
          <w:color w:val="385623" w:themeColor="accent6" w:themeShade="80"/>
          <w:sz w:val="22"/>
          <w:szCs w:val="22"/>
        </w:rPr>
        <w:t xml:space="preserve">1.1 </w:t>
      </w:r>
      <w:r w:rsidR="00462211" w:rsidRPr="0099082E">
        <w:rPr>
          <w:color w:val="385623" w:themeColor="accent6" w:themeShade="80"/>
          <w:sz w:val="22"/>
          <w:szCs w:val="22"/>
        </w:rPr>
        <w:t>Def</w:t>
      </w:r>
      <w:r w:rsidR="0081280C" w:rsidRPr="0099082E">
        <w:rPr>
          <w:color w:val="385623" w:themeColor="accent6" w:themeShade="80"/>
          <w:sz w:val="22"/>
          <w:szCs w:val="22"/>
        </w:rPr>
        <w:t>inirea producției</w:t>
      </w:r>
    </w:p>
    <w:p w14:paraId="689F2EE4" w14:textId="161C91B5" w:rsidR="000419A8" w:rsidRPr="0099082E" w:rsidRDefault="000419A8">
      <w:pPr>
        <w:pStyle w:val="Guidelines"/>
        <w:rPr>
          <w:iCs/>
          <w:color w:val="auto"/>
          <w:sz w:val="22"/>
          <w:szCs w:val="22"/>
        </w:rPr>
      </w:pPr>
      <w:r w:rsidRPr="0099082E">
        <w:rPr>
          <w:color w:val="auto"/>
        </w:rPr>
        <w:t xml:space="preserve">Activitatea agricolă” este prevăzută astfel încât să permită contribuția la furnizarea de bunuri private și publice prin intermediul unuia dintre următoarele procese sau al ambelor: </w:t>
      </w:r>
    </w:p>
    <w:p w14:paraId="48BD0E7F" w14:textId="1EAA8D4E" w:rsidR="00117F8C" w:rsidRPr="0099082E" w:rsidRDefault="00117F8C">
      <w:pPr>
        <w:pStyle w:val="Guidelines"/>
        <w:rPr>
          <w:iCs/>
          <w:color w:val="auto"/>
          <w:sz w:val="22"/>
          <w:szCs w:val="22"/>
        </w:rPr>
      </w:pPr>
      <w:r w:rsidRPr="0099082E">
        <w:rPr>
          <w:iCs/>
          <w:color w:val="auto"/>
          <w:sz w:val="22"/>
          <w:szCs w:val="22"/>
        </w:rPr>
        <w:t xml:space="preserve">a) </w:t>
      </w:r>
      <w:r w:rsidR="000419A8" w:rsidRPr="0099082E">
        <w:rPr>
          <w:color w:val="auto"/>
        </w:rPr>
        <w:t>producția de produse agricole, care include acțiuni precum creșterea animalelor sau cultivarea, inclusiv prin paludicultură, unde produse agricole înseamnă produsele enumerate în anexa I la TFUE, cu excepția produselor pescărești, precum și producția de bumbac și de specii forestiere cu ciclu de producție scurt</w:t>
      </w:r>
      <w:r w:rsidR="00E31F5D" w:rsidRPr="0099082E">
        <w:rPr>
          <w:iCs/>
          <w:color w:val="auto"/>
          <w:sz w:val="22"/>
          <w:szCs w:val="22"/>
        </w:rPr>
        <w:t>;</w:t>
      </w:r>
    </w:p>
    <w:p w14:paraId="2BFC9882" w14:textId="3BE5B3D6" w:rsidR="00117F8C" w:rsidRPr="0099082E" w:rsidRDefault="00BA1581" w:rsidP="0099082E">
      <w:pPr>
        <w:pStyle w:val="Guidelines"/>
        <w:spacing w:after="0"/>
        <w:rPr>
          <w:iCs/>
          <w:color w:val="auto"/>
          <w:sz w:val="22"/>
          <w:szCs w:val="22"/>
        </w:rPr>
      </w:pPr>
      <w:proofErr w:type="gramStart"/>
      <w:r w:rsidRPr="0099082E">
        <w:rPr>
          <w:iCs/>
          <w:color w:val="auto"/>
          <w:sz w:val="22"/>
          <w:szCs w:val="22"/>
        </w:rPr>
        <w:t xml:space="preserve">b) </w:t>
      </w:r>
      <w:r w:rsidR="00117F8C" w:rsidRPr="0099082E">
        <w:rPr>
          <w:iCs/>
          <w:color w:val="auto"/>
          <w:sz w:val="22"/>
          <w:szCs w:val="22"/>
        </w:rPr>
        <w:t>,,menţinerea</w:t>
      </w:r>
      <w:proofErr w:type="gramEnd"/>
      <w:r w:rsidR="00117F8C" w:rsidRPr="0099082E">
        <w:rPr>
          <w:iCs/>
          <w:color w:val="auto"/>
          <w:sz w:val="22"/>
          <w:szCs w:val="22"/>
        </w:rPr>
        <w:t xml:space="preserve"> unei suprafeţe agricole într-o stare care o face adecvată pentru păşunat sau pentru cultivare,</w:t>
      </w:r>
    </w:p>
    <w:p w14:paraId="14738713" w14:textId="201C307B" w:rsidR="00117F8C" w:rsidRPr="0099082E" w:rsidRDefault="00117F8C" w:rsidP="0099082E">
      <w:pPr>
        <w:pStyle w:val="Guidelines"/>
        <w:spacing w:after="0"/>
        <w:rPr>
          <w:iCs/>
          <w:color w:val="auto"/>
          <w:sz w:val="22"/>
          <w:szCs w:val="22"/>
        </w:rPr>
      </w:pPr>
      <w:r w:rsidRPr="0099082E">
        <w:rPr>
          <w:iCs/>
          <w:color w:val="auto"/>
          <w:sz w:val="22"/>
          <w:szCs w:val="22"/>
        </w:rPr>
        <w:t>fără acţiun</w:t>
      </w:r>
      <w:r w:rsidR="000419A8" w:rsidRPr="0099082E">
        <w:rPr>
          <w:iCs/>
          <w:color w:val="auto"/>
          <w:sz w:val="22"/>
          <w:szCs w:val="22"/>
        </w:rPr>
        <w:t>i</w:t>
      </w:r>
      <w:r w:rsidRPr="0099082E">
        <w:rPr>
          <w:iCs/>
          <w:color w:val="auto"/>
          <w:sz w:val="22"/>
          <w:szCs w:val="22"/>
        </w:rPr>
        <w:t xml:space="preserve"> pregătitoare care </w:t>
      </w:r>
      <w:r w:rsidR="000419A8" w:rsidRPr="0099082E">
        <w:rPr>
          <w:color w:val="auto"/>
        </w:rPr>
        <w:t>care să depășească folosirea metodelor și utilajelor agricole obișnuite</w:t>
      </w:r>
      <w:r w:rsidRPr="0099082E">
        <w:rPr>
          <w:iCs/>
          <w:color w:val="auto"/>
          <w:sz w:val="22"/>
          <w:szCs w:val="22"/>
        </w:rPr>
        <w:t>”, se face</w:t>
      </w:r>
    </w:p>
    <w:p w14:paraId="2F11A132" w14:textId="77777777" w:rsidR="00117F8C" w:rsidRPr="0099082E" w:rsidRDefault="00117F8C" w:rsidP="0099082E">
      <w:pPr>
        <w:pStyle w:val="Guidelines"/>
        <w:spacing w:after="0"/>
        <w:rPr>
          <w:iCs/>
          <w:color w:val="385623" w:themeColor="accent6" w:themeShade="80"/>
          <w:sz w:val="22"/>
          <w:szCs w:val="22"/>
        </w:rPr>
      </w:pPr>
      <w:r w:rsidRPr="0099082E">
        <w:rPr>
          <w:iCs/>
          <w:color w:val="auto"/>
          <w:sz w:val="22"/>
          <w:szCs w:val="22"/>
        </w:rPr>
        <w:t>prin efectuarea a cel puţin unei activităţi agricole anuale, respectiv</w:t>
      </w:r>
      <w:r w:rsidRPr="0099082E">
        <w:rPr>
          <w:iCs/>
          <w:color w:val="385623" w:themeColor="accent6" w:themeShade="80"/>
          <w:sz w:val="22"/>
          <w:szCs w:val="22"/>
        </w:rPr>
        <w:t>:</w:t>
      </w:r>
    </w:p>
    <w:p w14:paraId="06FFFB1C" w14:textId="77777777" w:rsidR="00117F8C" w:rsidRPr="0099082E" w:rsidRDefault="00117F8C" w:rsidP="0099082E">
      <w:pPr>
        <w:pStyle w:val="Guidelines"/>
        <w:spacing w:after="0"/>
        <w:rPr>
          <w:iCs/>
          <w:color w:val="385623" w:themeColor="accent6" w:themeShade="80"/>
          <w:sz w:val="22"/>
          <w:szCs w:val="22"/>
        </w:rPr>
      </w:pPr>
    </w:p>
    <w:p w14:paraId="5261C4F8" w14:textId="59ACAC82" w:rsidR="00117F8C" w:rsidRPr="0099082E" w:rsidRDefault="00117F8C" w:rsidP="00117F8C">
      <w:pPr>
        <w:pStyle w:val="Guidelines"/>
        <w:rPr>
          <w:iCs/>
          <w:color w:val="385623" w:themeColor="accent6" w:themeShade="80"/>
          <w:sz w:val="22"/>
          <w:szCs w:val="22"/>
        </w:rPr>
      </w:pPr>
      <w:r w:rsidRPr="0099082E">
        <w:rPr>
          <w:iCs/>
          <w:color w:val="385623" w:themeColor="accent6" w:themeShade="80"/>
          <w:sz w:val="22"/>
          <w:szCs w:val="22"/>
        </w:rPr>
        <w:t xml:space="preserve">(i) întretinerea terenurilor arabile prin cultivare și/sau prin îndepărtarea vegetației cel puțin </w:t>
      </w:r>
      <w:proofErr w:type="gramStart"/>
      <w:r w:rsidRPr="0099082E">
        <w:rPr>
          <w:iCs/>
          <w:color w:val="385623" w:themeColor="accent6" w:themeShade="80"/>
          <w:sz w:val="22"/>
          <w:szCs w:val="22"/>
        </w:rPr>
        <w:t>odată  pe</w:t>
      </w:r>
      <w:proofErr w:type="gramEnd"/>
      <w:r w:rsidRPr="0099082E">
        <w:rPr>
          <w:iCs/>
          <w:color w:val="385623" w:themeColor="accent6" w:themeShade="80"/>
          <w:sz w:val="22"/>
          <w:szCs w:val="22"/>
        </w:rPr>
        <w:t xml:space="preserve"> an pe terenul arabil, cu excepția suprafețelor împădurite prin măsurile finanțate prin PNDR 2007-2014 sau 201</w:t>
      </w:r>
      <w:r w:rsidR="0070251D">
        <w:rPr>
          <w:iCs/>
          <w:color w:val="385623" w:themeColor="accent6" w:themeShade="80"/>
          <w:sz w:val="22"/>
          <w:szCs w:val="22"/>
        </w:rPr>
        <w:t>4</w:t>
      </w:r>
      <w:r w:rsidRPr="0099082E">
        <w:rPr>
          <w:iCs/>
          <w:color w:val="385623" w:themeColor="accent6" w:themeShade="80"/>
          <w:sz w:val="22"/>
          <w:szCs w:val="22"/>
        </w:rPr>
        <w:t>-2020 sau PNS;</w:t>
      </w:r>
    </w:p>
    <w:p w14:paraId="0BCE34B7" w14:textId="6338CB68" w:rsidR="00117F8C" w:rsidRPr="0099082E" w:rsidRDefault="00117F8C" w:rsidP="00117F8C">
      <w:pPr>
        <w:pStyle w:val="Guidelines"/>
        <w:rPr>
          <w:iCs/>
          <w:color w:val="385623" w:themeColor="accent6" w:themeShade="80"/>
          <w:sz w:val="22"/>
          <w:szCs w:val="22"/>
        </w:rPr>
      </w:pPr>
      <w:r w:rsidRPr="0099082E">
        <w:rPr>
          <w:iCs/>
          <w:color w:val="385623" w:themeColor="accent6" w:themeShade="80"/>
          <w:sz w:val="22"/>
          <w:szCs w:val="22"/>
        </w:rPr>
        <w:t>(ii) întreținerea pajiștilor prin pășunat, recoltarea vegetației prin cel puțin un cosit anual și/sau îndepărtarea vegetației invazive</w:t>
      </w:r>
      <w:r w:rsidR="00527B64">
        <w:rPr>
          <w:iCs/>
          <w:color w:val="385623" w:themeColor="accent6" w:themeShade="80"/>
          <w:sz w:val="22"/>
          <w:szCs w:val="22"/>
        </w:rPr>
        <w:t xml:space="preserve"> sau</w:t>
      </w:r>
      <w:r w:rsidRPr="0099082E">
        <w:rPr>
          <w:iCs/>
          <w:color w:val="385623" w:themeColor="accent6" w:themeShade="80"/>
          <w:sz w:val="22"/>
          <w:szCs w:val="22"/>
        </w:rPr>
        <w:t xml:space="preserve"> cu condiția asigurării de catre beneficiar a unei încărcături minime de 0,3 UVM/ha</w:t>
      </w:r>
      <w:r w:rsidR="00CB0287">
        <w:rPr>
          <w:iCs/>
          <w:color w:val="385623" w:themeColor="accent6" w:themeShade="80"/>
          <w:sz w:val="22"/>
          <w:szCs w:val="22"/>
        </w:rPr>
        <w:t xml:space="preserve"> in perioada de </w:t>
      </w:r>
      <w:r w:rsidR="00CB0287" w:rsidRPr="0099082E">
        <w:rPr>
          <w:iCs/>
          <w:color w:val="385623" w:themeColor="accent6" w:themeShade="80"/>
          <w:sz w:val="22"/>
          <w:szCs w:val="22"/>
        </w:rPr>
        <w:t>pasunat, cuprinsa intre 01 mai si 30 septembrie a anului de cerere</w:t>
      </w:r>
      <w:r w:rsidRPr="0099082E">
        <w:rPr>
          <w:iCs/>
          <w:color w:val="385623" w:themeColor="accent6" w:themeShade="80"/>
          <w:sz w:val="22"/>
          <w:szCs w:val="22"/>
        </w:rPr>
        <w:t xml:space="preserve">, cu animalele inregistrate în </w:t>
      </w:r>
      <w:proofErr w:type="gramStart"/>
      <w:r w:rsidR="00CF24A6" w:rsidRPr="0099082E">
        <w:rPr>
          <w:iCs/>
          <w:color w:val="385623" w:themeColor="accent6" w:themeShade="80"/>
          <w:sz w:val="22"/>
          <w:szCs w:val="22"/>
        </w:rPr>
        <w:t>BDE</w:t>
      </w:r>
      <w:r w:rsidR="0070251D" w:rsidRPr="0099082E">
        <w:rPr>
          <w:color w:val="385623" w:themeColor="accent6" w:themeShade="80"/>
          <w:sz w:val="22"/>
          <w:szCs w:val="22"/>
        </w:rPr>
        <w:t>(</w:t>
      </w:r>
      <w:proofErr w:type="gramEnd"/>
      <w:r w:rsidR="0070251D" w:rsidRPr="0099082E">
        <w:rPr>
          <w:color w:val="385623" w:themeColor="accent6" w:themeShade="80"/>
          <w:sz w:val="22"/>
          <w:szCs w:val="22"/>
        </w:rPr>
        <w:t>baza de date electronica ANSVSA)</w:t>
      </w:r>
      <w:r w:rsidR="000419A8" w:rsidRPr="0099082E">
        <w:rPr>
          <w:iCs/>
          <w:color w:val="385623" w:themeColor="accent6" w:themeShade="80"/>
          <w:sz w:val="22"/>
          <w:szCs w:val="22"/>
        </w:rPr>
        <w:t xml:space="preserve"> </w:t>
      </w:r>
      <w:r w:rsidRPr="0099082E">
        <w:rPr>
          <w:iCs/>
          <w:color w:val="385623" w:themeColor="accent6" w:themeShade="80"/>
          <w:sz w:val="22"/>
          <w:szCs w:val="22"/>
        </w:rPr>
        <w:t>pe care fermierul le deține</w:t>
      </w:r>
      <w:r w:rsidR="00E37A66" w:rsidRPr="0099082E">
        <w:rPr>
          <w:iCs/>
          <w:color w:val="385623" w:themeColor="accent6" w:themeShade="80"/>
          <w:sz w:val="22"/>
          <w:szCs w:val="22"/>
        </w:rPr>
        <w:t xml:space="preserve"> sau ale membrilor asociatiilor</w:t>
      </w:r>
      <w:r w:rsidRPr="0099082E">
        <w:rPr>
          <w:iCs/>
          <w:color w:val="385623" w:themeColor="accent6" w:themeShade="80"/>
          <w:sz w:val="22"/>
          <w:szCs w:val="22"/>
        </w:rPr>
        <w:t>;</w:t>
      </w:r>
    </w:p>
    <w:p w14:paraId="00C90310" w14:textId="16F80422" w:rsidR="00117F8C" w:rsidRPr="0099082E" w:rsidRDefault="00117F8C" w:rsidP="00117F8C">
      <w:pPr>
        <w:pStyle w:val="Guidelines"/>
        <w:rPr>
          <w:iCs/>
          <w:color w:val="385623" w:themeColor="accent6" w:themeShade="80"/>
          <w:sz w:val="22"/>
          <w:szCs w:val="22"/>
        </w:rPr>
      </w:pPr>
      <w:r w:rsidRPr="0099082E">
        <w:rPr>
          <w:iCs/>
          <w:color w:val="385623" w:themeColor="accent6" w:themeShade="80"/>
          <w:sz w:val="22"/>
          <w:szCs w:val="22"/>
        </w:rPr>
        <w:t xml:space="preserve">(iii) în cazul </w:t>
      </w:r>
      <w:proofErr w:type="gramStart"/>
      <w:r w:rsidR="00EF6996" w:rsidRPr="0099082E">
        <w:rPr>
          <w:iCs/>
          <w:color w:val="385623" w:themeColor="accent6" w:themeShade="80"/>
          <w:sz w:val="22"/>
          <w:szCs w:val="22"/>
        </w:rPr>
        <w:t xml:space="preserve">pajistilor </w:t>
      </w:r>
      <w:r w:rsidRPr="0099082E">
        <w:rPr>
          <w:iCs/>
          <w:color w:val="385623" w:themeColor="accent6" w:themeShade="80"/>
          <w:sz w:val="22"/>
          <w:szCs w:val="22"/>
        </w:rPr>
        <w:t xml:space="preserve"> permanente</w:t>
      </w:r>
      <w:proofErr w:type="gramEnd"/>
      <w:r w:rsidRPr="0099082E">
        <w:rPr>
          <w:iCs/>
          <w:color w:val="385623" w:themeColor="accent6" w:themeShade="80"/>
          <w:sz w:val="22"/>
          <w:szCs w:val="22"/>
        </w:rPr>
        <w:t xml:space="preserve">, </w:t>
      </w:r>
      <w:r w:rsidR="00A11E4B" w:rsidRPr="0099082E">
        <w:rPr>
          <w:iCs/>
          <w:color w:val="385623" w:themeColor="accent6" w:themeShade="80"/>
          <w:sz w:val="22"/>
          <w:szCs w:val="22"/>
        </w:rPr>
        <w:t xml:space="preserve">utilizate pe </w:t>
      </w:r>
      <w:r w:rsidR="000419A8" w:rsidRPr="0099082E">
        <w:rPr>
          <w:iCs/>
          <w:color w:val="385623" w:themeColor="accent6" w:themeShade="80"/>
          <w:sz w:val="22"/>
          <w:szCs w:val="22"/>
        </w:rPr>
        <w:t>parcelel</w:t>
      </w:r>
      <w:r w:rsidR="00A11E4B" w:rsidRPr="0099082E">
        <w:rPr>
          <w:iCs/>
          <w:color w:val="385623" w:themeColor="accent6" w:themeShade="80"/>
          <w:sz w:val="22"/>
          <w:szCs w:val="22"/>
        </w:rPr>
        <w:t>e</w:t>
      </w:r>
      <w:r w:rsidR="000419A8" w:rsidRPr="0099082E">
        <w:rPr>
          <w:iCs/>
          <w:color w:val="385623" w:themeColor="accent6" w:themeShade="80"/>
          <w:sz w:val="22"/>
          <w:szCs w:val="22"/>
        </w:rPr>
        <w:t xml:space="preserve"> </w:t>
      </w:r>
      <w:r w:rsidR="00A11E4B" w:rsidRPr="0099082E">
        <w:rPr>
          <w:iCs/>
          <w:color w:val="385623" w:themeColor="accent6" w:themeShade="80"/>
          <w:sz w:val="22"/>
          <w:szCs w:val="22"/>
        </w:rPr>
        <w:t xml:space="preserve">agricole situate la altitudini medii ale acestora </w:t>
      </w:r>
      <w:r w:rsidR="000419A8" w:rsidRPr="0099082E">
        <w:rPr>
          <w:iCs/>
          <w:color w:val="385623" w:themeColor="accent6" w:themeShade="80"/>
          <w:sz w:val="22"/>
          <w:szCs w:val="22"/>
        </w:rPr>
        <w:t xml:space="preserve">de peste </w:t>
      </w:r>
      <w:r w:rsidR="00D5635F" w:rsidRPr="0099082E">
        <w:rPr>
          <w:iCs/>
          <w:color w:val="385623" w:themeColor="accent6" w:themeShade="80"/>
          <w:sz w:val="22"/>
          <w:szCs w:val="22"/>
        </w:rPr>
        <w:t>1600</w:t>
      </w:r>
      <w:r w:rsidRPr="0099082E">
        <w:rPr>
          <w:iCs/>
          <w:color w:val="385623" w:themeColor="accent6" w:themeShade="80"/>
          <w:sz w:val="22"/>
          <w:szCs w:val="22"/>
        </w:rPr>
        <w:t xml:space="preserve"> metri, menținute în mod natural într-o stare adecvată pentru pășunat, activitatea minimă constă în pășunat, cu asigurarea unei încărcături minime de 0,3 UVM/ha, în perioada de pășunat</w:t>
      </w:r>
      <w:r w:rsidR="00CB0287" w:rsidRPr="0099082E">
        <w:rPr>
          <w:iCs/>
          <w:color w:val="385623" w:themeColor="accent6" w:themeShade="80"/>
          <w:sz w:val="22"/>
          <w:szCs w:val="22"/>
        </w:rPr>
        <w:t>, cuprinsa intre 01 mai si 30 septembrie a anului de cerere</w:t>
      </w:r>
      <w:r w:rsidRPr="0099082E">
        <w:rPr>
          <w:iCs/>
          <w:color w:val="385623" w:themeColor="accent6" w:themeShade="80"/>
          <w:sz w:val="22"/>
          <w:szCs w:val="22"/>
        </w:rPr>
        <w:t xml:space="preserve">, </w:t>
      </w:r>
      <w:r w:rsidR="006A2AA1" w:rsidRPr="0099082E">
        <w:rPr>
          <w:iCs/>
          <w:color w:val="385623" w:themeColor="accent6" w:themeShade="80"/>
          <w:sz w:val="22"/>
          <w:szCs w:val="22"/>
        </w:rPr>
        <w:t xml:space="preserve">cu animalele inregistrate în </w:t>
      </w:r>
      <w:r w:rsidR="00CF24A6" w:rsidRPr="0099082E">
        <w:rPr>
          <w:iCs/>
          <w:color w:val="385623" w:themeColor="accent6" w:themeShade="80"/>
          <w:sz w:val="22"/>
          <w:szCs w:val="22"/>
        </w:rPr>
        <w:t>BDE</w:t>
      </w:r>
      <w:r w:rsidR="006A2AA1" w:rsidRPr="0099082E">
        <w:rPr>
          <w:iCs/>
          <w:color w:val="385623" w:themeColor="accent6" w:themeShade="80"/>
          <w:sz w:val="22"/>
          <w:szCs w:val="22"/>
        </w:rPr>
        <w:t xml:space="preserve"> pe care fermierul le deține sau ale membrilor asociatiilor</w:t>
      </w:r>
      <w:r w:rsidRPr="0099082E">
        <w:rPr>
          <w:iCs/>
          <w:color w:val="385623" w:themeColor="accent6" w:themeShade="80"/>
          <w:sz w:val="22"/>
          <w:szCs w:val="22"/>
        </w:rPr>
        <w:t>;</w:t>
      </w:r>
    </w:p>
    <w:p w14:paraId="35D62D34" w14:textId="5B251D5B" w:rsidR="0089675A" w:rsidRPr="0099082E" w:rsidRDefault="0089675A">
      <w:pPr>
        <w:pStyle w:val="Heading4"/>
        <w:numPr>
          <w:ilvl w:val="0"/>
          <w:numId w:val="0"/>
        </w:numPr>
        <w:rPr>
          <w:iCs/>
          <w:color w:val="385623" w:themeColor="accent6" w:themeShade="80"/>
          <w:sz w:val="22"/>
          <w:szCs w:val="22"/>
          <w:lang w:val="fr-FR" w:eastAsia="en-US"/>
        </w:rPr>
      </w:pPr>
      <w:r w:rsidRPr="0099082E">
        <w:rPr>
          <w:iCs/>
          <w:color w:val="385623" w:themeColor="accent6" w:themeShade="80"/>
          <w:sz w:val="22"/>
          <w:szCs w:val="22"/>
          <w:lang w:val="fr-FR" w:eastAsia="en-US"/>
        </w:rPr>
        <w:t xml:space="preserve">(iv) in cazul suprafețelor ocupate cu pajiști permanente aflate în proprietatea publică si/sau privată a statului, sunt eligibile la plată daca sunt arendate sau concesionate/închiriate exclusiv crescătorilor de animale, înregistrati în R.N.E., cu conditia ca acestia sa asigure încărcătura minima de animale de 0,3 UVM/ha, </w:t>
      </w:r>
      <w:proofErr w:type="gramStart"/>
      <w:r w:rsidRPr="0099082E">
        <w:rPr>
          <w:iCs/>
          <w:color w:val="385623" w:themeColor="accent6" w:themeShade="80"/>
          <w:sz w:val="22"/>
          <w:szCs w:val="22"/>
          <w:lang w:val="fr-FR" w:eastAsia="en-US"/>
        </w:rPr>
        <w:t>in  perioada</w:t>
      </w:r>
      <w:proofErr w:type="gramEnd"/>
      <w:r w:rsidRPr="0099082E">
        <w:rPr>
          <w:iCs/>
          <w:color w:val="385623" w:themeColor="accent6" w:themeShade="80"/>
          <w:sz w:val="22"/>
          <w:szCs w:val="22"/>
          <w:lang w:val="fr-FR" w:eastAsia="en-US"/>
        </w:rPr>
        <w:t xml:space="preserve"> de pasunat</w:t>
      </w:r>
      <w:r w:rsidR="00CB0287" w:rsidRPr="0099082E">
        <w:rPr>
          <w:iCs/>
          <w:color w:val="385623" w:themeColor="accent6" w:themeShade="80"/>
          <w:sz w:val="22"/>
          <w:szCs w:val="22"/>
          <w:lang w:val="fr-FR" w:eastAsia="en-US"/>
        </w:rPr>
        <w:t xml:space="preserve">, </w:t>
      </w:r>
      <w:r w:rsidR="00CB0287" w:rsidRPr="0099082E">
        <w:rPr>
          <w:iCs/>
          <w:color w:val="385623" w:themeColor="accent6" w:themeShade="80"/>
          <w:sz w:val="22"/>
          <w:szCs w:val="22"/>
          <w:lang w:val="fr-FR"/>
        </w:rPr>
        <w:t>cuprinsa intre 01 mai si 30 septembrie a anului de cerere</w:t>
      </w:r>
      <w:r w:rsidRPr="0099082E">
        <w:rPr>
          <w:iCs/>
          <w:color w:val="385623" w:themeColor="accent6" w:themeShade="80"/>
          <w:sz w:val="22"/>
          <w:szCs w:val="22"/>
          <w:lang w:val="fr-FR" w:eastAsia="en-US"/>
        </w:rPr>
        <w:t>.</w:t>
      </w:r>
    </w:p>
    <w:p w14:paraId="4939B894" w14:textId="43C34273" w:rsidR="000419A8" w:rsidRPr="0099082E" w:rsidRDefault="00117F8C">
      <w:pPr>
        <w:pStyle w:val="Heading4"/>
        <w:numPr>
          <w:ilvl w:val="0"/>
          <w:numId w:val="0"/>
        </w:numPr>
        <w:rPr>
          <w:iCs/>
          <w:color w:val="385623" w:themeColor="accent6" w:themeShade="80"/>
          <w:sz w:val="22"/>
          <w:szCs w:val="22"/>
          <w:lang w:val="fr-FR" w:eastAsia="en-US"/>
        </w:rPr>
      </w:pPr>
      <w:r w:rsidRPr="0099082E">
        <w:rPr>
          <w:iCs/>
          <w:color w:val="385623" w:themeColor="accent6" w:themeShade="80"/>
          <w:sz w:val="22"/>
          <w:szCs w:val="22"/>
          <w:lang w:val="fr-FR" w:eastAsia="en-US"/>
        </w:rPr>
        <w:t>(v) realizarea a cel puțin o tăiere anuală de întreținere și, respectiv, cel puțin o cosire anuală a ierburilor dintre rânduri sau o lucrare anuală de întreținere a solului, în cazul viilor și livezilor.</w:t>
      </w:r>
    </w:p>
    <w:p w14:paraId="344A5195" w14:textId="77777777" w:rsidR="000419A8" w:rsidRPr="0099082E" w:rsidRDefault="000419A8">
      <w:pPr>
        <w:pStyle w:val="Heading4"/>
        <w:numPr>
          <w:ilvl w:val="0"/>
          <w:numId w:val="0"/>
        </w:numPr>
        <w:rPr>
          <w:iCs/>
          <w:color w:val="385623" w:themeColor="accent6" w:themeShade="80"/>
          <w:sz w:val="22"/>
          <w:szCs w:val="22"/>
          <w:lang w:val="fr-FR" w:eastAsia="en-US"/>
        </w:rPr>
      </w:pPr>
    </w:p>
    <w:p w14:paraId="3B36E865" w14:textId="77777777" w:rsidR="00C163B0" w:rsidRPr="0099082E" w:rsidRDefault="00204241">
      <w:pPr>
        <w:pStyle w:val="Heading4"/>
        <w:numPr>
          <w:ilvl w:val="0"/>
          <w:numId w:val="0"/>
        </w:numPr>
        <w:rPr>
          <w:color w:val="385623" w:themeColor="accent6" w:themeShade="80"/>
          <w:sz w:val="22"/>
          <w:szCs w:val="22"/>
        </w:rPr>
      </w:pPr>
      <w:r w:rsidRPr="0099082E">
        <w:rPr>
          <w:color w:val="385623" w:themeColor="accent6" w:themeShade="80"/>
          <w:sz w:val="22"/>
          <w:szCs w:val="22"/>
        </w:rPr>
        <w:t xml:space="preserve">1.2 </w:t>
      </w:r>
      <w:r w:rsidR="00462211" w:rsidRPr="0099082E">
        <w:rPr>
          <w:color w:val="385623" w:themeColor="accent6" w:themeShade="80"/>
          <w:sz w:val="22"/>
          <w:szCs w:val="22"/>
        </w:rPr>
        <w:t>Defini</w:t>
      </w:r>
      <w:r w:rsidR="0081280C" w:rsidRPr="0099082E">
        <w:rPr>
          <w:color w:val="385623" w:themeColor="accent6" w:themeShade="80"/>
          <w:sz w:val="22"/>
          <w:szCs w:val="22"/>
        </w:rPr>
        <w:t>ția menținerii suprafeței agricole</w:t>
      </w:r>
      <w:r w:rsidR="00A8608C" w:rsidRPr="0099082E">
        <w:rPr>
          <w:color w:val="385623" w:themeColor="accent6" w:themeShade="80"/>
          <w:sz w:val="22"/>
          <w:szCs w:val="22"/>
        </w:rPr>
        <w:t xml:space="preserve"> </w:t>
      </w:r>
    </w:p>
    <w:p w14:paraId="447E4D5F" w14:textId="77777777" w:rsidR="007479CB" w:rsidRPr="0099082E" w:rsidRDefault="00204241" w:rsidP="00204241">
      <w:pPr>
        <w:pStyle w:val="Heading5"/>
        <w:numPr>
          <w:ilvl w:val="0"/>
          <w:numId w:val="0"/>
        </w:numPr>
        <w:ind w:left="2326"/>
        <w:rPr>
          <w:i/>
          <w:iCs/>
          <w:color w:val="385623" w:themeColor="accent6" w:themeShade="80"/>
          <w:sz w:val="22"/>
          <w:szCs w:val="22"/>
        </w:rPr>
      </w:pPr>
      <w:r w:rsidRPr="0099082E">
        <w:rPr>
          <w:color w:val="385623" w:themeColor="accent6" w:themeShade="80"/>
          <w:sz w:val="22"/>
          <w:szCs w:val="22"/>
        </w:rPr>
        <w:t xml:space="preserve">1.2.1 </w:t>
      </w:r>
      <w:r w:rsidR="0081280C" w:rsidRPr="0099082E">
        <w:rPr>
          <w:color w:val="385623" w:themeColor="accent6" w:themeShade="80"/>
          <w:sz w:val="22"/>
          <w:szCs w:val="22"/>
        </w:rPr>
        <w:t>Teren arabil</w:t>
      </w:r>
      <w:r w:rsidR="007479CB" w:rsidRPr="0099082E">
        <w:rPr>
          <w:color w:val="385623" w:themeColor="accent6" w:themeShade="80"/>
          <w:sz w:val="22"/>
          <w:szCs w:val="22"/>
        </w:rPr>
        <w:t xml:space="preserve"> </w:t>
      </w:r>
    </w:p>
    <w:p w14:paraId="3C6B17D1" w14:textId="070DA881" w:rsidR="007479CB" w:rsidRPr="0099082E" w:rsidRDefault="00D12E67" w:rsidP="00A36C97">
      <w:pPr>
        <w:pStyle w:val="Guidelines"/>
        <w:rPr>
          <w:rFonts w:eastAsia="Arial"/>
          <w:color w:val="385623" w:themeColor="accent6" w:themeShade="80"/>
          <w:sz w:val="22"/>
          <w:szCs w:val="22"/>
          <w:lang w:val="en-US"/>
        </w:rPr>
      </w:pPr>
      <w:r w:rsidRPr="0099082E">
        <w:rPr>
          <w:rFonts w:eastAsia="Arial"/>
          <w:color w:val="385623" w:themeColor="accent6" w:themeShade="80"/>
          <w:sz w:val="22"/>
          <w:szCs w:val="22"/>
          <w:lang w:val="en-US"/>
        </w:rPr>
        <w:t>T</w:t>
      </w:r>
      <w:r w:rsidR="004258C4" w:rsidRPr="0099082E">
        <w:rPr>
          <w:rFonts w:eastAsia="Arial"/>
          <w:color w:val="385623" w:themeColor="accent6" w:themeShade="80"/>
          <w:sz w:val="22"/>
          <w:szCs w:val="22"/>
          <w:lang w:val="en-US"/>
        </w:rPr>
        <w:t xml:space="preserve">erenuri cultivate în scopul producției agricole sau suprafețe disponibile pentru producția agricolă, dar lăsate </w:t>
      </w:r>
      <w:proofErr w:type="gramStart"/>
      <w:r w:rsidR="004258C4" w:rsidRPr="0099082E">
        <w:rPr>
          <w:rFonts w:eastAsia="Arial"/>
          <w:color w:val="385623" w:themeColor="accent6" w:themeShade="80"/>
          <w:sz w:val="22"/>
          <w:szCs w:val="22"/>
          <w:lang w:val="en-US"/>
        </w:rPr>
        <w:t xml:space="preserve">pârloagă, </w:t>
      </w:r>
      <w:r w:rsidR="005D13E5">
        <w:rPr>
          <w:rFonts w:eastAsia="Arial"/>
          <w:color w:val="385623" w:themeColor="accent6" w:themeShade="80"/>
          <w:sz w:val="22"/>
          <w:szCs w:val="22"/>
          <w:lang w:val="en-US"/>
        </w:rPr>
        <w:t xml:space="preserve"> inclusiv</w:t>
      </w:r>
      <w:proofErr w:type="gramEnd"/>
      <w:r w:rsidR="005D13E5">
        <w:rPr>
          <w:rFonts w:eastAsia="Arial"/>
          <w:color w:val="385623" w:themeColor="accent6" w:themeShade="80"/>
          <w:sz w:val="22"/>
          <w:szCs w:val="22"/>
          <w:lang w:val="en-US"/>
        </w:rPr>
        <w:t xml:space="preserve"> zone neproductive, angajamente de dezvoltare rurală, zone împădurite, zone care respectă </w:t>
      </w:r>
      <w:r w:rsidR="009B785D">
        <w:rPr>
          <w:rFonts w:eastAsia="Arial"/>
          <w:color w:val="385623" w:themeColor="accent6" w:themeShade="80"/>
          <w:sz w:val="22"/>
          <w:szCs w:val="22"/>
          <w:lang w:val="en-US"/>
        </w:rPr>
        <w:t>cerințele</w:t>
      </w:r>
      <w:r w:rsidR="005D13E5">
        <w:rPr>
          <w:rFonts w:eastAsia="Arial"/>
          <w:color w:val="385623" w:themeColor="accent6" w:themeShade="80"/>
          <w:sz w:val="22"/>
          <w:szCs w:val="22"/>
          <w:lang w:val="en-US"/>
        </w:rPr>
        <w:t xml:space="preserve"> GAEC 8, </w:t>
      </w:r>
      <w:r w:rsidR="004258C4" w:rsidRPr="0099082E">
        <w:rPr>
          <w:rFonts w:eastAsia="Arial"/>
          <w:color w:val="385623" w:themeColor="accent6" w:themeShade="80"/>
          <w:sz w:val="22"/>
          <w:szCs w:val="22"/>
          <w:lang w:val="en-US"/>
        </w:rPr>
        <w:t>indiferent dacă terenul respectiv es</w:t>
      </w:r>
      <w:r w:rsidR="00747422" w:rsidRPr="0099082E">
        <w:rPr>
          <w:rFonts w:eastAsia="Arial"/>
          <w:color w:val="385623" w:themeColor="accent6" w:themeShade="80"/>
          <w:sz w:val="22"/>
          <w:szCs w:val="22"/>
          <w:lang w:val="en-US"/>
        </w:rPr>
        <w:t>te sau nu ocupat cu sere, solarii</w:t>
      </w:r>
      <w:r w:rsidR="004258C4" w:rsidRPr="0099082E">
        <w:rPr>
          <w:rFonts w:eastAsia="Arial"/>
          <w:color w:val="385623" w:themeColor="accent6" w:themeShade="80"/>
          <w:sz w:val="22"/>
          <w:szCs w:val="22"/>
          <w:lang w:val="en-US"/>
        </w:rPr>
        <w:t xml:space="preserve"> sau alte mijloace de protecție fixe sau mobile</w:t>
      </w:r>
      <w:r w:rsidR="009E6FAD" w:rsidRPr="0099082E">
        <w:rPr>
          <w:rFonts w:eastAsia="Arial"/>
          <w:color w:val="385623" w:themeColor="accent6" w:themeShade="80"/>
          <w:sz w:val="22"/>
          <w:szCs w:val="22"/>
          <w:lang w:val="en-US"/>
        </w:rPr>
        <w:t>.</w:t>
      </w:r>
      <w:r w:rsidR="00BB4C2F" w:rsidRPr="0099082E">
        <w:rPr>
          <w:rFonts w:eastAsia="Arial"/>
          <w:color w:val="385623" w:themeColor="accent6" w:themeShade="80"/>
          <w:sz w:val="22"/>
          <w:szCs w:val="22"/>
          <w:lang w:val="en-US"/>
        </w:rPr>
        <w:t xml:space="preserve"> </w:t>
      </w:r>
    </w:p>
    <w:p w14:paraId="737D92C0" w14:textId="77777777" w:rsidR="007479CB" w:rsidRPr="0099082E" w:rsidRDefault="00204241" w:rsidP="00204241">
      <w:pPr>
        <w:pStyle w:val="Heading5"/>
        <w:numPr>
          <w:ilvl w:val="0"/>
          <w:numId w:val="0"/>
        </w:numPr>
        <w:ind w:left="2326"/>
        <w:rPr>
          <w:color w:val="385623" w:themeColor="accent6" w:themeShade="80"/>
          <w:sz w:val="22"/>
          <w:szCs w:val="22"/>
          <w:lang w:val="fr-FR"/>
        </w:rPr>
      </w:pPr>
      <w:r w:rsidRPr="0099082E">
        <w:rPr>
          <w:color w:val="385623" w:themeColor="accent6" w:themeShade="80"/>
          <w:sz w:val="22"/>
          <w:szCs w:val="22"/>
          <w:lang w:val="fr-FR"/>
        </w:rPr>
        <w:t xml:space="preserve">1.2.2 </w:t>
      </w:r>
      <w:r w:rsidR="0081280C" w:rsidRPr="0099082E">
        <w:rPr>
          <w:color w:val="385623" w:themeColor="accent6" w:themeShade="80"/>
          <w:sz w:val="22"/>
          <w:szCs w:val="22"/>
          <w:lang w:val="fr-FR"/>
        </w:rPr>
        <w:t>Culturi permanente</w:t>
      </w:r>
      <w:r w:rsidR="007479CB" w:rsidRPr="0099082E">
        <w:rPr>
          <w:color w:val="385623" w:themeColor="accent6" w:themeShade="80"/>
          <w:sz w:val="22"/>
          <w:szCs w:val="22"/>
          <w:lang w:val="fr-FR"/>
        </w:rPr>
        <w:t xml:space="preserve"> </w:t>
      </w:r>
    </w:p>
    <w:p w14:paraId="3373CA2F" w14:textId="1810E200" w:rsidR="007479CB" w:rsidRPr="00BE1801" w:rsidRDefault="00452B21" w:rsidP="00A36C97">
      <w:pPr>
        <w:pStyle w:val="Guidelines"/>
        <w:rPr>
          <w:color w:val="385623" w:themeColor="accent6" w:themeShade="80"/>
          <w:sz w:val="22"/>
          <w:szCs w:val="22"/>
          <w:lang w:val="fr-FR"/>
        </w:rPr>
      </w:pPr>
      <w:proofErr w:type="gramStart"/>
      <w:r w:rsidRPr="0099082E">
        <w:rPr>
          <w:rFonts w:eastAsia="Arial"/>
          <w:color w:val="385623" w:themeColor="accent6" w:themeShade="80"/>
          <w:sz w:val="22"/>
          <w:szCs w:val="22"/>
          <w:lang w:val="fr-FR"/>
        </w:rPr>
        <w:t>C</w:t>
      </w:r>
      <w:r w:rsidR="00956AF2" w:rsidRPr="0099082E">
        <w:rPr>
          <w:rFonts w:eastAsia="Arial"/>
          <w:color w:val="385623" w:themeColor="accent6" w:themeShade="80"/>
          <w:sz w:val="22"/>
          <w:szCs w:val="22"/>
          <w:lang w:val="fr-FR"/>
        </w:rPr>
        <w:t>ulturile  care</w:t>
      </w:r>
      <w:proofErr w:type="gramEnd"/>
      <w:r w:rsidR="00956AF2" w:rsidRPr="0099082E">
        <w:rPr>
          <w:rFonts w:eastAsia="Arial"/>
          <w:color w:val="385623" w:themeColor="accent6" w:themeShade="80"/>
          <w:sz w:val="22"/>
          <w:szCs w:val="22"/>
          <w:lang w:val="fr-FR"/>
        </w:rPr>
        <w:t xml:space="preserve"> nu </w:t>
      </w:r>
      <w:r w:rsidR="00FC0225">
        <w:rPr>
          <w:rFonts w:eastAsia="Arial"/>
          <w:color w:val="385623" w:themeColor="accent6" w:themeShade="80"/>
          <w:sz w:val="22"/>
          <w:szCs w:val="22"/>
          <w:lang w:val="fr-FR"/>
        </w:rPr>
        <w:t>intră într-un</w:t>
      </w:r>
      <w:r w:rsidR="00956AF2" w:rsidRPr="00BE1801">
        <w:rPr>
          <w:rFonts w:eastAsia="Arial"/>
          <w:color w:val="385623" w:themeColor="accent6" w:themeShade="80"/>
          <w:sz w:val="22"/>
          <w:szCs w:val="22"/>
          <w:lang w:val="fr-FR"/>
        </w:rPr>
        <w:t xml:space="preserve"> sistem de rotație, altele decât pajiștile permanente, care ocupă terenurile pentru o perioadă de cinci ani sau mai mare și care produc recolte repetate, inclusiv pepinierele și speciile forestiere cu ciclu scurt de producție</w:t>
      </w:r>
      <w:r w:rsidR="00A852C0" w:rsidRPr="00BE1801">
        <w:rPr>
          <w:rFonts w:eastAsia="Arial"/>
          <w:color w:val="385623" w:themeColor="accent6" w:themeShade="80"/>
          <w:sz w:val="22"/>
          <w:szCs w:val="22"/>
          <w:lang w:val="fr-FR"/>
        </w:rPr>
        <w:t>.</w:t>
      </w:r>
    </w:p>
    <w:p w14:paraId="7C203F6B" w14:textId="77777777" w:rsidR="007479CB" w:rsidRPr="00BE1801" w:rsidRDefault="00204241" w:rsidP="00204241">
      <w:pPr>
        <w:pStyle w:val="Heading5"/>
        <w:numPr>
          <w:ilvl w:val="0"/>
          <w:numId w:val="0"/>
        </w:numPr>
        <w:ind w:left="2326"/>
        <w:rPr>
          <w:color w:val="385623" w:themeColor="accent6" w:themeShade="80"/>
          <w:sz w:val="22"/>
          <w:szCs w:val="22"/>
          <w:lang w:val="fr-FR"/>
        </w:rPr>
      </w:pPr>
      <w:r w:rsidRPr="00BE1801">
        <w:rPr>
          <w:color w:val="385623" w:themeColor="accent6" w:themeShade="80"/>
          <w:sz w:val="22"/>
          <w:szCs w:val="22"/>
          <w:lang w:val="fr-FR"/>
        </w:rPr>
        <w:lastRenderedPageBreak/>
        <w:t xml:space="preserve">1.2.3 </w:t>
      </w:r>
      <w:r w:rsidR="0081280C" w:rsidRPr="00BE1801">
        <w:rPr>
          <w:color w:val="385623" w:themeColor="accent6" w:themeShade="80"/>
          <w:sz w:val="22"/>
          <w:szCs w:val="22"/>
          <w:lang w:val="fr-FR"/>
        </w:rPr>
        <w:t>Pajiști permanente</w:t>
      </w:r>
      <w:r w:rsidR="007479CB" w:rsidRPr="00BE1801">
        <w:rPr>
          <w:color w:val="385623" w:themeColor="accent6" w:themeShade="80"/>
          <w:sz w:val="22"/>
          <w:szCs w:val="22"/>
          <w:lang w:val="fr-FR"/>
        </w:rPr>
        <w:t xml:space="preserve"> </w:t>
      </w:r>
    </w:p>
    <w:p w14:paraId="7C2DDD9C" w14:textId="5FC82CD4" w:rsidR="00417B13" w:rsidRPr="00BE1801" w:rsidRDefault="00A852C0" w:rsidP="00A36C97">
      <w:pPr>
        <w:pStyle w:val="Guidelines"/>
        <w:pBdr>
          <w:top w:val="single" w:sz="4" w:space="3" w:color="auto"/>
        </w:pBdr>
        <w:rPr>
          <w:color w:val="385623" w:themeColor="accent6" w:themeShade="80"/>
          <w:sz w:val="22"/>
          <w:szCs w:val="22"/>
          <w:lang w:val="fr-FR"/>
        </w:rPr>
      </w:pPr>
      <w:r w:rsidRPr="00BE1801">
        <w:rPr>
          <w:rFonts w:eastAsia="Arial"/>
          <w:color w:val="385623" w:themeColor="accent6" w:themeShade="80"/>
          <w:sz w:val="22"/>
          <w:szCs w:val="22"/>
          <w:lang w:val="fr-FR"/>
        </w:rPr>
        <w:t xml:space="preserve">Pajiști </w:t>
      </w:r>
      <w:r w:rsidR="00DE2339" w:rsidRPr="00BE1801">
        <w:rPr>
          <w:rFonts w:eastAsia="Arial"/>
          <w:color w:val="385623" w:themeColor="accent6" w:themeShade="80"/>
          <w:sz w:val="22"/>
          <w:szCs w:val="22"/>
          <w:lang w:val="fr-FR"/>
        </w:rPr>
        <w:t>permanente</w:t>
      </w:r>
      <w:r w:rsidR="005C2FA0" w:rsidRPr="00BE1801">
        <w:rPr>
          <w:rFonts w:eastAsia="Arial"/>
          <w:color w:val="385623" w:themeColor="accent6" w:themeShade="80"/>
          <w:sz w:val="22"/>
          <w:szCs w:val="22"/>
          <w:lang w:val="fr-FR"/>
        </w:rPr>
        <w:t xml:space="preserve"> </w:t>
      </w:r>
      <w:r w:rsidR="007B2393" w:rsidRPr="00BE1801">
        <w:rPr>
          <w:rFonts w:eastAsia="Arial"/>
          <w:color w:val="385623" w:themeColor="accent6" w:themeShade="80"/>
          <w:sz w:val="22"/>
          <w:szCs w:val="22"/>
          <w:lang w:val="fr-FR"/>
        </w:rPr>
        <w:t>(</w:t>
      </w:r>
      <w:r w:rsidR="005C2FA0" w:rsidRPr="00BE1801">
        <w:rPr>
          <w:rFonts w:eastAsia="Arial"/>
          <w:color w:val="385623" w:themeColor="accent6" w:themeShade="80"/>
          <w:sz w:val="22"/>
          <w:szCs w:val="22"/>
          <w:lang w:val="fr-FR"/>
        </w:rPr>
        <w:t xml:space="preserve">păşuni </w:t>
      </w:r>
      <w:r w:rsidR="00F7379E" w:rsidRPr="00BE1801">
        <w:rPr>
          <w:rFonts w:eastAsia="Arial"/>
          <w:color w:val="385623" w:themeColor="accent6" w:themeShade="80"/>
          <w:sz w:val="22"/>
          <w:szCs w:val="22"/>
          <w:lang w:val="fr-FR"/>
        </w:rPr>
        <w:t xml:space="preserve">permanente </w:t>
      </w:r>
      <w:r w:rsidR="005C2FA0" w:rsidRPr="00BE1801">
        <w:rPr>
          <w:rFonts w:eastAsia="Arial"/>
          <w:color w:val="385623" w:themeColor="accent6" w:themeShade="80"/>
          <w:sz w:val="22"/>
          <w:szCs w:val="22"/>
          <w:lang w:val="fr-FR"/>
        </w:rPr>
        <w:t xml:space="preserve">şi fâneţe </w:t>
      </w:r>
      <w:r w:rsidR="00F7379E" w:rsidRPr="00BE1801">
        <w:rPr>
          <w:rFonts w:eastAsia="Arial"/>
          <w:color w:val="385623" w:themeColor="accent6" w:themeShade="80"/>
          <w:sz w:val="22"/>
          <w:szCs w:val="22"/>
          <w:lang w:val="fr-FR"/>
        </w:rPr>
        <w:t>permanente</w:t>
      </w:r>
      <w:r w:rsidR="007B2393" w:rsidRPr="00BE1801">
        <w:rPr>
          <w:rFonts w:eastAsia="Arial"/>
          <w:color w:val="385623" w:themeColor="accent6" w:themeShade="80"/>
          <w:sz w:val="22"/>
          <w:szCs w:val="22"/>
          <w:lang w:val="fr-FR"/>
        </w:rPr>
        <w:t>),</w:t>
      </w:r>
      <w:r w:rsidR="0012771D" w:rsidRPr="00BE1801">
        <w:rPr>
          <w:rFonts w:eastAsia="Arial"/>
          <w:color w:val="385623" w:themeColor="accent6" w:themeShade="80"/>
          <w:sz w:val="22"/>
          <w:szCs w:val="22"/>
          <w:lang w:val="fr-FR"/>
        </w:rPr>
        <w:t xml:space="preserve"> sunt</w:t>
      </w:r>
      <w:r w:rsidR="00DE2339" w:rsidRPr="00BE1801">
        <w:rPr>
          <w:rFonts w:eastAsia="Arial"/>
          <w:color w:val="385623" w:themeColor="accent6" w:themeShade="80"/>
          <w:sz w:val="22"/>
          <w:szCs w:val="22"/>
          <w:lang w:val="fr-FR"/>
        </w:rPr>
        <w:t xml:space="preserve"> terenuri consacrate producției de iarbă și de alte plante furajere erbacee cultivate sau spontane care nu au făcut parte din sistemul de rotație a culturilor din exploatație</w:t>
      </w:r>
      <w:r w:rsidR="005C2FA0" w:rsidRPr="00BE1801">
        <w:rPr>
          <w:rFonts w:eastAsia="Arial"/>
          <w:color w:val="385623" w:themeColor="accent6" w:themeShade="80"/>
          <w:sz w:val="22"/>
          <w:szCs w:val="22"/>
          <w:lang w:val="fr-FR"/>
        </w:rPr>
        <w:t>,</w:t>
      </w:r>
      <w:r w:rsidR="00DE2339" w:rsidRPr="00BE1801">
        <w:rPr>
          <w:rFonts w:eastAsia="Arial"/>
          <w:color w:val="385623" w:themeColor="accent6" w:themeShade="80"/>
          <w:sz w:val="22"/>
          <w:szCs w:val="22"/>
          <w:lang w:val="fr-FR"/>
        </w:rPr>
        <w:t xml:space="preserve"> timp de cel puțin cinci </w:t>
      </w:r>
      <w:proofErr w:type="gramStart"/>
      <w:r w:rsidR="00DE2339" w:rsidRPr="00BE1801">
        <w:rPr>
          <w:rFonts w:eastAsia="Arial"/>
          <w:color w:val="385623" w:themeColor="accent6" w:themeShade="80"/>
          <w:sz w:val="22"/>
          <w:szCs w:val="22"/>
          <w:lang w:val="fr-FR"/>
        </w:rPr>
        <w:t>ani;</w:t>
      </w:r>
      <w:proofErr w:type="gramEnd"/>
      <w:r w:rsidR="00DE2339" w:rsidRPr="00BE1801">
        <w:rPr>
          <w:rFonts w:eastAsia="Arial"/>
          <w:color w:val="385623" w:themeColor="accent6" w:themeShade="80"/>
          <w:sz w:val="22"/>
          <w:szCs w:val="22"/>
          <w:lang w:val="fr-FR"/>
        </w:rPr>
        <w:t xml:space="preserve"> această noțiune poate include și alte specii, precum arbuștii și/sau arborii, bune pentru pășunat, cu condiția ca iarba și alte plante furajere să rămână predominante</w:t>
      </w:r>
      <w:r w:rsidR="00417B13" w:rsidRPr="00BE1801">
        <w:rPr>
          <w:rFonts w:eastAsia="Arial"/>
          <w:color w:val="385623" w:themeColor="accent6" w:themeShade="80"/>
          <w:sz w:val="22"/>
          <w:szCs w:val="22"/>
          <w:lang w:val="fr-FR"/>
        </w:rPr>
        <w:t xml:space="preserve">. </w:t>
      </w:r>
    </w:p>
    <w:p w14:paraId="069B9FB0" w14:textId="77777777" w:rsidR="00462211" w:rsidRPr="00BE1801" w:rsidRDefault="0081280C" w:rsidP="00BC203A">
      <w:pPr>
        <w:pStyle w:val="Heading3"/>
        <w:numPr>
          <w:ilvl w:val="0"/>
          <w:numId w:val="21"/>
        </w:numPr>
        <w:rPr>
          <w:color w:val="385623" w:themeColor="accent6" w:themeShade="80"/>
          <w:sz w:val="22"/>
          <w:szCs w:val="22"/>
        </w:rPr>
      </w:pPr>
      <w:bookmarkStart w:id="46" w:name="_Toc78292100"/>
      <w:bookmarkStart w:id="47" w:name="_Toc78292328"/>
      <w:bookmarkStart w:id="48" w:name="_Toc78292267"/>
      <w:bookmarkStart w:id="49" w:name="_Toc78292719"/>
      <w:bookmarkStart w:id="50" w:name="_Toc78293289"/>
      <w:bookmarkStart w:id="51" w:name="_Toc78293511"/>
      <w:bookmarkStart w:id="52" w:name="_Toc78296006"/>
      <w:bookmarkStart w:id="53" w:name="_Toc78296232"/>
      <w:bookmarkStart w:id="54" w:name="_Toc78375417"/>
      <w:bookmarkStart w:id="55" w:name="_Toc78377397"/>
      <w:bookmarkStart w:id="56" w:name="_Toc78379237"/>
      <w:bookmarkStart w:id="57" w:name="_Toc78380606"/>
      <w:bookmarkStart w:id="58" w:name="_Toc78383153"/>
      <w:bookmarkStart w:id="59" w:name="_Toc78383842"/>
      <w:bookmarkStart w:id="60" w:name="_Toc78384662"/>
      <w:bookmarkStart w:id="61" w:name="_Toc78384889"/>
      <w:bookmarkStart w:id="62" w:name="_Toc78389383"/>
      <w:bookmarkStart w:id="63" w:name="_Toc78389749"/>
      <w:bookmarkStart w:id="64" w:name="_Toc78446218"/>
      <w:bookmarkStart w:id="65" w:name="_Toc78450314"/>
      <w:bookmarkStart w:id="66" w:name="_Toc78465345"/>
      <w:bookmarkStart w:id="67" w:name="_Toc77161762"/>
      <w:bookmarkStart w:id="68" w:name="_Toc77171094"/>
      <w:bookmarkStart w:id="69" w:name="_Toc77171294"/>
      <w:bookmarkStart w:id="70" w:name="_Toc77171492"/>
      <w:bookmarkStart w:id="71" w:name="_Toc77171690"/>
      <w:bookmarkStart w:id="72" w:name="_Toc77173218"/>
      <w:bookmarkStart w:id="73" w:name="_Toc77173414"/>
      <w:bookmarkStart w:id="74" w:name="_Toc77174862"/>
      <w:bookmarkStart w:id="75" w:name="_Toc77188127"/>
      <w:bookmarkStart w:id="76" w:name="_Toc77666279"/>
      <w:bookmarkStart w:id="77" w:name="_Toc77666489"/>
      <w:bookmarkStart w:id="78" w:name="_Toc77666700"/>
      <w:bookmarkStart w:id="79" w:name="_Toc77666910"/>
      <w:bookmarkStart w:id="80" w:name="_Toc77668714"/>
      <w:bookmarkStart w:id="81" w:name="_Toc77668924"/>
      <w:bookmarkStart w:id="82" w:name="_Toc77669134"/>
      <w:bookmarkStart w:id="83" w:name="_Toc77669344"/>
      <w:bookmarkStart w:id="84" w:name="_Toc77669554"/>
      <w:bookmarkStart w:id="85" w:name="_Toc77669763"/>
      <w:bookmarkStart w:id="86" w:name="_Toc77669973"/>
      <w:bookmarkStart w:id="87" w:name="_Toc77670182"/>
      <w:bookmarkStart w:id="88" w:name="_Toc77670392"/>
      <w:bookmarkStart w:id="89" w:name="_Toc77675002"/>
      <w:bookmarkStart w:id="90" w:name="_Toc78292113"/>
      <w:bookmarkStart w:id="91" w:name="_Toc78292341"/>
      <w:bookmarkStart w:id="92" w:name="_Toc78292506"/>
      <w:bookmarkStart w:id="93" w:name="_Toc78292732"/>
      <w:bookmarkStart w:id="94" w:name="_Toc78293302"/>
      <w:bookmarkStart w:id="95" w:name="_Toc78293524"/>
      <w:bookmarkStart w:id="96" w:name="_Toc78296019"/>
      <w:bookmarkStart w:id="97" w:name="_Toc78296245"/>
      <w:bookmarkStart w:id="98" w:name="_Toc78375430"/>
      <w:bookmarkStart w:id="99" w:name="_Toc78377410"/>
      <w:bookmarkStart w:id="100" w:name="_Toc78379040"/>
      <w:bookmarkStart w:id="101" w:name="_Toc78379250"/>
      <w:bookmarkStart w:id="102" w:name="_Toc78380619"/>
      <w:bookmarkStart w:id="103" w:name="_Toc78383166"/>
      <w:bookmarkStart w:id="104" w:name="_Toc78383855"/>
      <w:bookmarkStart w:id="105" w:name="_Toc78384675"/>
      <w:bookmarkStart w:id="106" w:name="_Toc78384902"/>
      <w:bookmarkStart w:id="107" w:name="_Toc78389396"/>
      <w:bookmarkStart w:id="108" w:name="_Toc78389762"/>
      <w:bookmarkStart w:id="109" w:name="_Toc78446231"/>
      <w:bookmarkStart w:id="110" w:name="_Toc78450327"/>
      <w:bookmarkStart w:id="111" w:name="_Toc78465358"/>
      <w:bookmarkStart w:id="112" w:name="_Toc77161763"/>
      <w:bookmarkStart w:id="113" w:name="_Toc77171095"/>
      <w:bookmarkStart w:id="114" w:name="_Toc77171295"/>
      <w:bookmarkStart w:id="115" w:name="_Toc77171493"/>
      <w:bookmarkStart w:id="116" w:name="_Toc77171691"/>
      <w:bookmarkStart w:id="117" w:name="_Toc77173219"/>
      <w:bookmarkStart w:id="118" w:name="_Toc77173415"/>
      <w:bookmarkStart w:id="119" w:name="_Toc77174863"/>
      <w:bookmarkStart w:id="120" w:name="_Toc77188128"/>
      <w:bookmarkStart w:id="121" w:name="_Toc77666280"/>
      <w:bookmarkStart w:id="122" w:name="_Toc77666490"/>
      <w:bookmarkStart w:id="123" w:name="_Toc77666701"/>
      <w:bookmarkStart w:id="124" w:name="_Toc77666911"/>
      <w:bookmarkStart w:id="125" w:name="_Toc77668715"/>
      <w:bookmarkStart w:id="126" w:name="_Toc77668925"/>
      <w:bookmarkStart w:id="127" w:name="_Toc77669135"/>
      <w:bookmarkStart w:id="128" w:name="_Toc77669345"/>
      <w:bookmarkStart w:id="129" w:name="_Toc77669555"/>
      <w:bookmarkStart w:id="130" w:name="_Toc77669764"/>
      <w:bookmarkStart w:id="131" w:name="_Toc77669974"/>
      <w:bookmarkStart w:id="132" w:name="_Toc77670183"/>
      <w:bookmarkStart w:id="133" w:name="_Toc77670393"/>
      <w:bookmarkStart w:id="134" w:name="_Toc77675003"/>
      <w:bookmarkStart w:id="135" w:name="_Toc78292114"/>
      <w:bookmarkStart w:id="136" w:name="_Toc78292342"/>
      <w:bookmarkStart w:id="137" w:name="_Toc78292507"/>
      <w:bookmarkStart w:id="138" w:name="_Toc78292733"/>
      <w:bookmarkStart w:id="139" w:name="_Toc78293303"/>
      <w:bookmarkStart w:id="140" w:name="_Toc78293525"/>
      <w:bookmarkStart w:id="141" w:name="_Toc78296020"/>
      <w:bookmarkStart w:id="142" w:name="_Toc78296246"/>
      <w:bookmarkStart w:id="143" w:name="_Toc78375431"/>
      <w:bookmarkStart w:id="144" w:name="_Toc78377411"/>
      <w:bookmarkStart w:id="145" w:name="_Toc78379041"/>
      <w:bookmarkStart w:id="146" w:name="_Toc78379251"/>
      <w:bookmarkStart w:id="147" w:name="_Toc78380620"/>
      <w:bookmarkStart w:id="148" w:name="_Toc78383167"/>
      <w:bookmarkStart w:id="149" w:name="_Toc78383856"/>
      <w:bookmarkStart w:id="150" w:name="_Toc78384676"/>
      <w:bookmarkStart w:id="151" w:name="_Toc78384903"/>
      <w:bookmarkStart w:id="152" w:name="_Toc78389397"/>
      <w:bookmarkStart w:id="153" w:name="_Toc78389763"/>
      <w:bookmarkStart w:id="154" w:name="_Toc78446232"/>
      <w:bookmarkStart w:id="155" w:name="_Toc78450328"/>
      <w:bookmarkStart w:id="156" w:name="_Toc78465359"/>
      <w:bookmarkStart w:id="157" w:name="_Toc52976753"/>
      <w:bookmarkStart w:id="158" w:name="_Toc52977820"/>
      <w:bookmarkStart w:id="159" w:name="_Toc55810412"/>
      <w:bookmarkStart w:id="160" w:name="_Toc52976754"/>
      <w:bookmarkStart w:id="161" w:name="_Toc52977821"/>
      <w:bookmarkStart w:id="162" w:name="_Toc55810413"/>
      <w:bookmarkStart w:id="163" w:name="_Toc77173416"/>
      <w:bookmarkStart w:id="164" w:name="_Toc77675004"/>
      <w:bookmarkStart w:id="165" w:name="_Toc78293304"/>
      <w:bookmarkStart w:id="166" w:name="_Toc78296247"/>
      <w:bookmarkStart w:id="167" w:name="_Toc78379252"/>
      <w:bookmarkStart w:id="168" w:name="_Toc78384904"/>
      <w:bookmarkStart w:id="169" w:name="_Toc78389764"/>
      <w:bookmarkStart w:id="170" w:name="_Toc81568635"/>
      <w:bookmarkStart w:id="171" w:name="_Toc81569423"/>
      <w:bookmarkStart w:id="172" w:name="_Toc81572408"/>
      <w:bookmarkStart w:id="173" w:name="_Toc8209873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BE1801">
        <w:rPr>
          <w:b/>
          <w:color w:val="385623" w:themeColor="accent6" w:themeShade="80"/>
          <w:sz w:val="22"/>
          <w:szCs w:val="22"/>
        </w:rPr>
        <w:t>Suprafața agricolă</w:t>
      </w:r>
      <w:bookmarkEnd w:id="163"/>
      <w:bookmarkEnd w:id="164"/>
      <w:r w:rsidR="007479CB" w:rsidRPr="00BE1801">
        <w:rPr>
          <w:color w:val="385623" w:themeColor="accent6" w:themeShade="80"/>
          <w:sz w:val="22"/>
          <w:szCs w:val="22"/>
        </w:rPr>
        <w:t xml:space="preserve"> </w:t>
      </w:r>
      <w:bookmarkEnd w:id="165"/>
      <w:bookmarkEnd w:id="166"/>
      <w:bookmarkEnd w:id="167"/>
      <w:bookmarkEnd w:id="168"/>
      <w:bookmarkEnd w:id="169"/>
      <w:bookmarkEnd w:id="170"/>
      <w:bookmarkEnd w:id="171"/>
      <w:bookmarkEnd w:id="172"/>
      <w:bookmarkEnd w:id="173"/>
    </w:p>
    <w:p w14:paraId="1B49D9B6" w14:textId="77777777" w:rsidR="00190528" w:rsidRPr="00BE1801" w:rsidRDefault="0081280C" w:rsidP="00BC203A">
      <w:pPr>
        <w:pStyle w:val="Heading4"/>
        <w:numPr>
          <w:ilvl w:val="1"/>
          <w:numId w:val="21"/>
        </w:numPr>
        <w:rPr>
          <w:color w:val="385623" w:themeColor="accent6" w:themeShade="80"/>
          <w:sz w:val="22"/>
          <w:szCs w:val="22"/>
        </w:rPr>
      </w:pPr>
      <w:r w:rsidRPr="00BE1801">
        <w:rPr>
          <w:color w:val="385623" w:themeColor="accent6" w:themeShade="80"/>
          <w:sz w:val="22"/>
          <w:szCs w:val="22"/>
        </w:rPr>
        <w:t xml:space="preserve">Elemente specifice </w:t>
      </w:r>
      <w:r w:rsidR="008F368B" w:rsidRPr="00BE1801">
        <w:rPr>
          <w:color w:val="385623" w:themeColor="accent6" w:themeShade="80"/>
          <w:sz w:val="22"/>
          <w:szCs w:val="22"/>
        </w:rPr>
        <w:t xml:space="preserve">sistemelor </w:t>
      </w:r>
      <w:r w:rsidRPr="00BE1801">
        <w:rPr>
          <w:color w:val="385623" w:themeColor="accent6" w:themeShade="80"/>
          <w:sz w:val="22"/>
          <w:szCs w:val="22"/>
        </w:rPr>
        <w:t>agro</w:t>
      </w:r>
      <w:r w:rsidR="008F368B" w:rsidRPr="00BE1801">
        <w:rPr>
          <w:color w:val="385623" w:themeColor="accent6" w:themeShade="80"/>
          <w:sz w:val="22"/>
          <w:szCs w:val="22"/>
        </w:rPr>
        <w:t>forestiere atunci</w:t>
      </w:r>
      <w:r w:rsidRPr="00BE1801">
        <w:rPr>
          <w:color w:val="385623" w:themeColor="accent6" w:themeShade="80"/>
          <w:sz w:val="22"/>
          <w:szCs w:val="22"/>
        </w:rPr>
        <w:t xml:space="preserve"> când </w:t>
      </w:r>
      <w:r w:rsidR="008F368B" w:rsidRPr="00BE1801">
        <w:rPr>
          <w:color w:val="385623" w:themeColor="accent6" w:themeShade="80"/>
          <w:sz w:val="22"/>
          <w:szCs w:val="22"/>
        </w:rPr>
        <w:t>sunt înființate sau menținute pe suprafața agricolă</w:t>
      </w:r>
    </w:p>
    <w:p w14:paraId="7B31EC7C" w14:textId="77777777" w:rsidR="007479CB" w:rsidRPr="00BE1801" w:rsidRDefault="008F368B" w:rsidP="00BC203A">
      <w:pPr>
        <w:pStyle w:val="Heading5"/>
        <w:numPr>
          <w:ilvl w:val="2"/>
          <w:numId w:val="21"/>
        </w:numPr>
        <w:rPr>
          <w:i/>
          <w:iCs/>
          <w:color w:val="385623" w:themeColor="accent6" w:themeShade="80"/>
          <w:sz w:val="22"/>
          <w:szCs w:val="22"/>
        </w:rPr>
      </w:pPr>
      <w:r w:rsidRPr="00BE1801">
        <w:rPr>
          <w:color w:val="385623" w:themeColor="accent6" w:themeShade="80"/>
          <w:sz w:val="22"/>
          <w:szCs w:val="22"/>
        </w:rPr>
        <w:t>Teren arabil</w:t>
      </w:r>
    </w:p>
    <w:p w14:paraId="454A5B4A" w14:textId="77777777" w:rsidR="00EE529F" w:rsidRPr="00BE1801" w:rsidRDefault="00544E2C" w:rsidP="00544E2C">
      <w:pPr>
        <w:pStyle w:val="Guidelines"/>
        <w:pBdr>
          <w:bottom w:val="single" w:sz="4" w:space="0" w:color="auto"/>
        </w:pBdr>
        <w:tabs>
          <w:tab w:val="clear" w:pos="2302"/>
          <w:tab w:val="left" w:pos="709"/>
        </w:tabs>
        <w:rPr>
          <w:color w:val="385623" w:themeColor="accent6" w:themeShade="80"/>
          <w:sz w:val="22"/>
          <w:szCs w:val="22"/>
          <w:lang w:eastAsia="en-GB"/>
        </w:rPr>
      </w:pPr>
      <w:r w:rsidRPr="00BE1801">
        <w:rPr>
          <w:color w:val="385623" w:themeColor="accent6" w:themeShade="80"/>
          <w:sz w:val="22"/>
          <w:szCs w:val="22"/>
        </w:rPr>
        <w:t>NU ESTE CAZUL</w:t>
      </w:r>
    </w:p>
    <w:p w14:paraId="509D04AB" w14:textId="77777777" w:rsidR="007479CB" w:rsidRPr="00BE1801" w:rsidRDefault="008F368B" w:rsidP="00BC203A">
      <w:pPr>
        <w:pStyle w:val="Heading5"/>
        <w:numPr>
          <w:ilvl w:val="2"/>
          <w:numId w:val="21"/>
        </w:numPr>
        <w:rPr>
          <w:color w:val="385623" w:themeColor="accent6" w:themeShade="80"/>
          <w:sz w:val="22"/>
          <w:szCs w:val="22"/>
        </w:rPr>
      </w:pPr>
      <w:r w:rsidRPr="00BE1801">
        <w:rPr>
          <w:color w:val="385623" w:themeColor="accent6" w:themeShade="80"/>
          <w:sz w:val="22"/>
          <w:szCs w:val="22"/>
        </w:rPr>
        <w:t>Culturi permanente</w:t>
      </w:r>
      <w:r w:rsidR="007479CB" w:rsidRPr="00BE1801">
        <w:rPr>
          <w:color w:val="385623" w:themeColor="accent6" w:themeShade="80"/>
          <w:sz w:val="22"/>
          <w:szCs w:val="22"/>
        </w:rPr>
        <w:t xml:space="preserve"> </w:t>
      </w:r>
    </w:p>
    <w:p w14:paraId="32C8E558" w14:textId="77777777" w:rsidR="007479CB" w:rsidRPr="00BE1801" w:rsidRDefault="00544E2C" w:rsidP="00A36C97">
      <w:pPr>
        <w:pStyle w:val="Guidelines"/>
        <w:rPr>
          <w:color w:val="385623" w:themeColor="accent6" w:themeShade="80"/>
          <w:sz w:val="22"/>
          <w:szCs w:val="22"/>
        </w:rPr>
      </w:pPr>
      <w:r w:rsidRPr="00BE1801">
        <w:rPr>
          <w:color w:val="385623" w:themeColor="accent6" w:themeShade="80"/>
          <w:sz w:val="22"/>
          <w:szCs w:val="22"/>
        </w:rPr>
        <w:t>NU ESTE CAZUL</w:t>
      </w:r>
    </w:p>
    <w:p w14:paraId="601336E9" w14:textId="77777777" w:rsidR="007479CB" w:rsidRPr="00BE1801" w:rsidRDefault="007479CB" w:rsidP="00BC203A">
      <w:pPr>
        <w:pStyle w:val="Heading5"/>
        <w:numPr>
          <w:ilvl w:val="2"/>
          <w:numId w:val="21"/>
        </w:numPr>
        <w:rPr>
          <w:color w:val="385623" w:themeColor="accent6" w:themeShade="80"/>
          <w:sz w:val="22"/>
          <w:szCs w:val="22"/>
        </w:rPr>
      </w:pPr>
      <w:r w:rsidRPr="00BE1801">
        <w:rPr>
          <w:color w:val="385623" w:themeColor="accent6" w:themeShade="80"/>
          <w:sz w:val="22"/>
          <w:szCs w:val="22"/>
        </w:rPr>
        <w:t>P</w:t>
      </w:r>
      <w:r w:rsidR="008F368B" w:rsidRPr="00BE1801">
        <w:rPr>
          <w:color w:val="385623" w:themeColor="accent6" w:themeShade="80"/>
          <w:sz w:val="22"/>
          <w:szCs w:val="22"/>
        </w:rPr>
        <w:t>ajiști permanente</w:t>
      </w:r>
    </w:p>
    <w:p w14:paraId="5C2E6F98" w14:textId="77777777" w:rsidR="008278C6" w:rsidRPr="00BE1801" w:rsidRDefault="00544E2C" w:rsidP="00A36C97">
      <w:pPr>
        <w:pStyle w:val="Guidelines"/>
        <w:rPr>
          <w:color w:val="385623" w:themeColor="accent6" w:themeShade="80"/>
          <w:sz w:val="22"/>
          <w:szCs w:val="22"/>
        </w:rPr>
      </w:pPr>
      <w:r w:rsidRPr="00BE1801">
        <w:rPr>
          <w:color w:val="385623" w:themeColor="accent6" w:themeShade="80"/>
          <w:sz w:val="22"/>
          <w:szCs w:val="22"/>
        </w:rPr>
        <w:t>NU ESTE CAZUL</w:t>
      </w:r>
    </w:p>
    <w:p w14:paraId="7C7C0A15" w14:textId="77777777" w:rsidR="00190528" w:rsidRPr="00BE1801" w:rsidRDefault="008F368B" w:rsidP="00BC203A">
      <w:pPr>
        <w:pStyle w:val="Heading4"/>
        <w:numPr>
          <w:ilvl w:val="1"/>
          <w:numId w:val="21"/>
        </w:numPr>
        <w:rPr>
          <w:color w:val="385623" w:themeColor="accent6" w:themeShade="80"/>
          <w:sz w:val="22"/>
          <w:szCs w:val="22"/>
        </w:rPr>
      </w:pPr>
      <w:r w:rsidRPr="00BE1801">
        <w:rPr>
          <w:color w:val="385623" w:themeColor="accent6" w:themeShade="80"/>
          <w:sz w:val="22"/>
          <w:szCs w:val="22"/>
        </w:rPr>
        <w:t>Teren arabil</w:t>
      </w:r>
    </w:p>
    <w:p w14:paraId="3D9BCF1A" w14:textId="77777777" w:rsidR="00C163B0" w:rsidRPr="00BE1801" w:rsidRDefault="008F368B" w:rsidP="00C325B2">
      <w:pPr>
        <w:rPr>
          <w:color w:val="385623" w:themeColor="accent6" w:themeShade="80"/>
          <w:sz w:val="22"/>
          <w:szCs w:val="22"/>
        </w:rPr>
      </w:pPr>
      <w:r w:rsidRPr="00BE1801" w:rsidDel="008F368B">
        <w:rPr>
          <w:i/>
          <w:iCs/>
          <w:color w:val="385623" w:themeColor="accent6" w:themeShade="80"/>
          <w:sz w:val="22"/>
          <w:szCs w:val="22"/>
        </w:rPr>
        <w:t xml:space="preserve"> </w:t>
      </w:r>
      <w:r w:rsidRPr="00BE1801">
        <w:rPr>
          <w:color w:val="385623" w:themeColor="accent6" w:themeShade="80"/>
          <w:sz w:val="22"/>
          <w:szCs w:val="22"/>
        </w:rPr>
        <w:t>Alte comentarii referitoare la definiția terenului arabil</w:t>
      </w:r>
    </w:p>
    <w:p w14:paraId="1D64DB82" w14:textId="77777777" w:rsidR="00544E2C" w:rsidRPr="00BE1801" w:rsidRDefault="00544E2C" w:rsidP="00544E2C">
      <w:pPr>
        <w:pStyle w:val="Guidelines"/>
        <w:rPr>
          <w:color w:val="385623" w:themeColor="accent6" w:themeShade="80"/>
          <w:sz w:val="22"/>
          <w:szCs w:val="22"/>
        </w:rPr>
      </w:pPr>
      <w:r w:rsidRPr="00BE1801">
        <w:rPr>
          <w:color w:val="385623" w:themeColor="accent6" w:themeShade="80"/>
          <w:sz w:val="22"/>
          <w:szCs w:val="22"/>
        </w:rPr>
        <w:t>NU ESTE CAZUL</w:t>
      </w:r>
    </w:p>
    <w:p w14:paraId="4145D382" w14:textId="77777777" w:rsidR="00462211" w:rsidRPr="00BE1801" w:rsidRDefault="008F368B" w:rsidP="00BC203A">
      <w:pPr>
        <w:pStyle w:val="Heading4"/>
        <w:numPr>
          <w:ilvl w:val="1"/>
          <w:numId w:val="21"/>
        </w:numPr>
        <w:rPr>
          <w:color w:val="385623" w:themeColor="accent6" w:themeShade="80"/>
          <w:sz w:val="22"/>
          <w:szCs w:val="22"/>
        </w:rPr>
      </w:pPr>
      <w:r w:rsidRPr="00BE1801">
        <w:rPr>
          <w:color w:val="385623" w:themeColor="accent6" w:themeShade="80"/>
          <w:sz w:val="22"/>
          <w:szCs w:val="22"/>
        </w:rPr>
        <w:t>Culturi permanente</w:t>
      </w:r>
      <w:r w:rsidR="00BA1C5B" w:rsidRPr="00BE1801">
        <w:rPr>
          <w:color w:val="385623" w:themeColor="accent6" w:themeShade="80"/>
          <w:sz w:val="22"/>
          <w:szCs w:val="22"/>
        </w:rPr>
        <w:t xml:space="preserve"> </w:t>
      </w:r>
    </w:p>
    <w:p w14:paraId="2ECFEE6E" w14:textId="77777777" w:rsidR="00462211" w:rsidRPr="00BE1801" w:rsidRDefault="00462211" w:rsidP="00BC203A">
      <w:pPr>
        <w:pStyle w:val="Heading5"/>
        <w:numPr>
          <w:ilvl w:val="2"/>
          <w:numId w:val="21"/>
        </w:numPr>
        <w:rPr>
          <w:color w:val="385623" w:themeColor="accent6" w:themeShade="80"/>
          <w:sz w:val="22"/>
          <w:szCs w:val="22"/>
        </w:rPr>
      </w:pPr>
      <w:r w:rsidRPr="00BE1801">
        <w:rPr>
          <w:color w:val="385623" w:themeColor="accent6" w:themeShade="80"/>
          <w:sz w:val="22"/>
          <w:szCs w:val="22"/>
        </w:rPr>
        <w:t>Def</w:t>
      </w:r>
      <w:r w:rsidR="008F368B" w:rsidRPr="00BE1801">
        <w:rPr>
          <w:color w:val="385623" w:themeColor="accent6" w:themeShade="80"/>
          <w:sz w:val="22"/>
          <w:szCs w:val="22"/>
        </w:rPr>
        <w:t>iniția pepinierelor</w:t>
      </w:r>
    </w:p>
    <w:p w14:paraId="79FAC162" w14:textId="31FDA381" w:rsidR="00462211" w:rsidRPr="00BE1801" w:rsidRDefault="007411F9">
      <w:pPr>
        <w:pStyle w:val="Guidelines"/>
        <w:rPr>
          <w:color w:val="385623" w:themeColor="accent6" w:themeShade="80"/>
          <w:sz w:val="22"/>
          <w:szCs w:val="22"/>
        </w:rPr>
      </w:pPr>
      <w:r w:rsidRPr="00BE1801">
        <w:rPr>
          <w:rFonts w:eastAsia="Arial"/>
          <w:b/>
          <w:color w:val="385623" w:themeColor="accent6" w:themeShade="80"/>
          <w:sz w:val="22"/>
          <w:szCs w:val="22"/>
          <w:lang w:val="en-US"/>
        </w:rPr>
        <w:t>Pepiniere</w:t>
      </w:r>
      <w:r w:rsidRPr="00BE1801">
        <w:rPr>
          <w:rFonts w:eastAsia="Arial"/>
          <w:color w:val="385623" w:themeColor="accent6" w:themeShade="80"/>
          <w:sz w:val="22"/>
          <w:szCs w:val="22"/>
          <w:lang w:val="en-US"/>
        </w:rPr>
        <w:t xml:space="preserve"> - </w:t>
      </w:r>
      <w:r w:rsidR="00F70774" w:rsidRPr="00BE1801">
        <w:rPr>
          <w:rFonts w:eastAsia="Arial"/>
          <w:color w:val="385623" w:themeColor="accent6" w:themeShade="80"/>
          <w:sz w:val="22"/>
          <w:szCs w:val="22"/>
          <w:lang w:val="en-US"/>
        </w:rPr>
        <w:t>următoarele suprafețe cu plante tinere lemnoase cultivate în aer liber, destinate plantării ulterioare: pepiniere viticole și vii-mamă pentru portaltoi, pepiniere de pomi fructiferi și de fructe de pădure, pepiniere de plante ornamentale, pepiniere comerciale de arbori de pădure, cu excepția arborilor pentru nevoile proprii ale exploatației, crescuți în zona împădurită, pepiniere de arbori și arbuști pentru plantarea în grădini, parcuri, pe marginea drumurilor, pe rambleuri cum ar fi, dar fără a se limita la: plante pentru garduri vii, trandafiri și alți arbuști ornamentali, conifere ornamentale, precum și portaltoii acestora și materialul săditor</w:t>
      </w:r>
      <w:r w:rsidR="00592940" w:rsidRPr="00BE1801">
        <w:rPr>
          <w:rFonts w:eastAsia="Arial"/>
          <w:color w:val="385623" w:themeColor="accent6" w:themeShade="80"/>
          <w:sz w:val="22"/>
          <w:szCs w:val="22"/>
          <w:lang w:val="en-US"/>
        </w:rPr>
        <w:t>.</w:t>
      </w:r>
    </w:p>
    <w:p w14:paraId="23D9BB1F" w14:textId="77777777" w:rsidR="00462211" w:rsidRPr="00BE1801" w:rsidRDefault="000D34F6" w:rsidP="00BC203A">
      <w:pPr>
        <w:pStyle w:val="Heading5"/>
        <w:numPr>
          <w:ilvl w:val="2"/>
          <w:numId w:val="21"/>
        </w:numPr>
        <w:rPr>
          <w:color w:val="385623" w:themeColor="accent6" w:themeShade="80"/>
          <w:sz w:val="22"/>
          <w:szCs w:val="22"/>
        </w:rPr>
      </w:pPr>
      <w:r w:rsidRPr="00BE1801">
        <w:rPr>
          <w:color w:val="385623" w:themeColor="accent6" w:themeShade="80"/>
          <w:sz w:val="22"/>
          <w:szCs w:val="22"/>
        </w:rPr>
        <w:t>Defini</w:t>
      </w:r>
      <w:r w:rsidR="008F368B" w:rsidRPr="00BE1801">
        <w:rPr>
          <w:color w:val="385623" w:themeColor="accent6" w:themeShade="80"/>
          <w:sz w:val="22"/>
          <w:szCs w:val="22"/>
        </w:rPr>
        <w:t>ția speciilor cu ciclu scurt de producție</w:t>
      </w:r>
    </w:p>
    <w:p w14:paraId="72EC6B1A" w14:textId="76782692" w:rsidR="000D34F6" w:rsidRPr="00BE1801" w:rsidRDefault="00CC1DD3">
      <w:pPr>
        <w:pStyle w:val="Guidelines"/>
        <w:tabs>
          <w:tab w:val="clear" w:pos="2302"/>
          <w:tab w:val="left" w:pos="709"/>
        </w:tabs>
        <w:rPr>
          <w:rFonts w:eastAsia="Arial"/>
          <w:color w:val="385623" w:themeColor="accent6" w:themeShade="80"/>
          <w:sz w:val="22"/>
          <w:szCs w:val="22"/>
          <w:lang w:val="fr-FR"/>
        </w:rPr>
      </w:pPr>
      <w:r w:rsidRPr="00BE1801">
        <w:rPr>
          <w:rFonts w:eastAsia="Arial"/>
          <w:color w:val="385623" w:themeColor="accent6" w:themeShade="80"/>
          <w:sz w:val="22"/>
          <w:szCs w:val="22"/>
          <w:lang w:val="en-US"/>
        </w:rPr>
        <w:t>“</w:t>
      </w:r>
      <w:r w:rsidR="00631B2F" w:rsidRPr="00BE1801">
        <w:rPr>
          <w:rFonts w:eastAsia="Arial"/>
          <w:b/>
          <w:color w:val="385623" w:themeColor="accent6" w:themeShade="80"/>
          <w:sz w:val="22"/>
          <w:szCs w:val="22"/>
          <w:lang w:val="en-US"/>
        </w:rPr>
        <w:t>S</w:t>
      </w:r>
      <w:r w:rsidR="00E04898" w:rsidRPr="00BE1801">
        <w:rPr>
          <w:rFonts w:eastAsia="Arial"/>
          <w:b/>
          <w:color w:val="385623" w:themeColor="accent6" w:themeShade="80"/>
          <w:sz w:val="22"/>
          <w:szCs w:val="22"/>
          <w:lang w:val="en-US"/>
        </w:rPr>
        <w:t>pecii forestiere cu ciclu scurt de producție</w:t>
      </w:r>
      <w:r w:rsidR="00E04898" w:rsidRPr="00BE1801">
        <w:rPr>
          <w:rFonts w:eastAsia="Arial"/>
          <w:color w:val="385623" w:themeColor="accent6" w:themeShade="80"/>
          <w:sz w:val="22"/>
          <w:szCs w:val="22"/>
          <w:lang w:val="en-US"/>
        </w:rPr>
        <w:t>” constau în culturi de plante perene, lemnoase, ale căror rizomi sau tulpini rămân în pământ după recoltare, iar în următorul sezon răsar mlădițe noi. Se stabilesc ca fiind specii forestiere</w:t>
      </w:r>
      <w:r w:rsidR="00E04898" w:rsidRPr="0099082E">
        <w:rPr>
          <w:rFonts w:eastAsia="Arial"/>
          <w:color w:val="385623" w:themeColor="accent6" w:themeShade="80"/>
          <w:sz w:val="22"/>
          <w:szCs w:val="22"/>
          <w:lang w:val="en-US"/>
        </w:rPr>
        <w:t xml:space="preserve"> cu ciclu scurt de producție salcia (</w:t>
      </w:r>
      <w:r w:rsidR="00E04898" w:rsidRPr="0099082E">
        <w:rPr>
          <w:rFonts w:eastAsia="Arial"/>
          <w:i/>
          <w:color w:val="385623" w:themeColor="accent6" w:themeShade="80"/>
          <w:sz w:val="22"/>
          <w:szCs w:val="22"/>
          <w:lang w:val="en-US"/>
        </w:rPr>
        <w:t xml:space="preserve">Salix </w:t>
      </w:r>
      <w:r w:rsidR="00E04898" w:rsidRPr="0099082E">
        <w:rPr>
          <w:rFonts w:eastAsia="Arial"/>
          <w:color w:val="385623" w:themeColor="accent6" w:themeShade="80"/>
          <w:sz w:val="22"/>
          <w:szCs w:val="22"/>
          <w:lang w:val="en-US"/>
        </w:rPr>
        <w:t>spp.), plopul (</w:t>
      </w:r>
      <w:r w:rsidR="00E04898" w:rsidRPr="0099082E">
        <w:rPr>
          <w:rFonts w:eastAsia="Arial"/>
          <w:i/>
          <w:color w:val="385623" w:themeColor="accent6" w:themeShade="80"/>
          <w:sz w:val="22"/>
          <w:szCs w:val="22"/>
          <w:lang w:val="en-US"/>
        </w:rPr>
        <w:t xml:space="preserve">Populus </w:t>
      </w:r>
      <w:r w:rsidR="00E04898" w:rsidRPr="0099082E">
        <w:rPr>
          <w:rFonts w:eastAsia="Arial"/>
          <w:color w:val="385623" w:themeColor="accent6" w:themeShade="80"/>
          <w:sz w:val="22"/>
          <w:szCs w:val="22"/>
          <w:lang w:val="en-US"/>
        </w:rPr>
        <w:t>spp.) cu subspeciile plopul alb (</w:t>
      </w:r>
      <w:r w:rsidR="00E04898" w:rsidRPr="0099082E">
        <w:rPr>
          <w:rFonts w:eastAsia="Arial"/>
          <w:i/>
          <w:color w:val="385623" w:themeColor="accent6" w:themeShade="80"/>
          <w:sz w:val="22"/>
          <w:szCs w:val="22"/>
          <w:lang w:val="en-US"/>
        </w:rPr>
        <w:t>Populus alba</w:t>
      </w:r>
      <w:r w:rsidR="00E04898" w:rsidRPr="0099082E">
        <w:rPr>
          <w:rFonts w:eastAsia="Arial"/>
          <w:color w:val="385623" w:themeColor="accent6" w:themeShade="80"/>
          <w:sz w:val="22"/>
          <w:szCs w:val="22"/>
          <w:lang w:val="en-US"/>
        </w:rPr>
        <w:t>) și plopul negru (</w:t>
      </w:r>
      <w:r w:rsidR="00E04898" w:rsidRPr="0099082E">
        <w:rPr>
          <w:rFonts w:eastAsia="Arial"/>
          <w:i/>
          <w:color w:val="385623" w:themeColor="accent6" w:themeShade="80"/>
          <w:sz w:val="22"/>
          <w:szCs w:val="22"/>
          <w:lang w:val="en-US"/>
        </w:rPr>
        <w:t>Populus nigra</w:t>
      </w:r>
      <w:r w:rsidR="00E04898" w:rsidRPr="0099082E">
        <w:rPr>
          <w:rFonts w:eastAsia="Arial"/>
          <w:color w:val="385623" w:themeColor="accent6" w:themeShade="80"/>
          <w:sz w:val="22"/>
          <w:szCs w:val="22"/>
          <w:lang w:val="en-US"/>
        </w:rPr>
        <w:t>), arborele-prințesei (</w:t>
      </w:r>
      <w:r w:rsidR="00E04898" w:rsidRPr="0099082E">
        <w:rPr>
          <w:rFonts w:eastAsia="Arial"/>
          <w:i/>
          <w:color w:val="385623" w:themeColor="accent6" w:themeShade="80"/>
          <w:sz w:val="22"/>
          <w:szCs w:val="22"/>
          <w:lang w:val="en-US"/>
        </w:rPr>
        <w:t>Paulownia</w:t>
      </w:r>
      <w:r w:rsidR="00E04898" w:rsidRPr="0099082E">
        <w:rPr>
          <w:rFonts w:eastAsia="Arial"/>
          <w:color w:val="385623" w:themeColor="accent6" w:themeShade="80"/>
          <w:sz w:val="22"/>
          <w:szCs w:val="22"/>
          <w:lang w:val="en-US"/>
        </w:rPr>
        <w:t>), arbustul de petrol (</w:t>
      </w:r>
      <w:r w:rsidR="00E04898" w:rsidRPr="0099082E">
        <w:rPr>
          <w:rFonts w:eastAsia="Arial"/>
          <w:i/>
          <w:color w:val="385623" w:themeColor="accent6" w:themeShade="80"/>
          <w:sz w:val="22"/>
          <w:szCs w:val="22"/>
          <w:lang w:val="en-US"/>
        </w:rPr>
        <w:t>Jatropha</w:t>
      </w:r>
      <w:r w:rsidR="00E04898" w:rsidRPr="0099082E">
        <w:rPr>
          <w:rFonts w:eastAsia="Arial"/>
          <w:color w:val="385623" w:themeColor="accent6" w:themeShade="80"/>
          <w:sz w:val="22"/>
          <w:szCs w:val="22"/>
          <w:lang w:val="en-US"/>
        </w:rPr>
        <w:t xml:space="preserve">). </w:t>
      </w:r>
      <w:r w:rsidR="00E04898" w:rsidRPr="0099082E">
        <w:rPr>
          <w:rFonts w:eastAsia="Arial"/>
          <w:color w:val="385623" w:themeColor="accent6" w:themeShade="80"/>
          <w:sz w:val="22"/>
          <w:szCs w:val="22"/>
          <w:lang w:val="fr-FR"/>
        </w:rPr>
        <w:t>Suprafețele cultivate cu specii forestiere cu ciclu scurt de producție se recoltează integral cel puțin o dată la 6 ani</w:t>
      </w:r>
      <w:r w:rsidR="002B3689" w:rsidRPr="00BE1801">
        <w:rPr>
          <w:rFonts w:eastAsia="Arial"/>
          <w:color w:val="385623" w:themeColor="accent6" w:themeShade="80"/>
          <w:sz w:val="22"/>
          <w:szCs w:val="22"/>
          <w:lang w:val="fr-FR"/>
        </w:rPr>
        <w:t>.</w:t>
      </w:r>
    </w:p>
    <w:p w14:paraId="7A6CAEB7" w14:textId="05B02866" w:rsidR="002B3689" w:rsidRPr="0099082E" w:rsidRDefault="00BE1801">
      <w:pPr>
        <w:pStyle w:val="Guidelines"/>
        <w:tabs>
          <w:tab w:val="clear" w:pos="2302"/>
          <w:tab w:val="left" w:pos="709"/>
        </w:tabs>
        <w:rPr>
          <w:rFonts w:eastAsia="Arial"/>
          <w:color w:val="385623" w:themeColor="accent6" w:themeShade="80"/>
          <w:sz w:val="22"/>
          <w:szCs w:val="22"/>
          <w:lang w:val="fr-FR"/>
        </w:rPr>
      </w:pPr>
      <w:r w:rsidRPr="0099082E">
        <w:rPr>
          <w:rFonts w:eastAsia="Arial"/>
          <w:color w:val="385623" w:themeColor="accent6" w:themeShade="80"/>
          <w:sz w:val="22"/>
          <w:szCs w:val="22"/>
          <w:lang w:val="fr-FR"/>
        </w:rPr>
        <w:t>D</w:t>
      </w:r>
      <w:r w:rsidR="002B3689" w:rsidRPr="00BE1801">
        <w:rPr>
          <w:rFonts w:eastAsia="Arial"/>
          <w:color w:val="385623" w:themeColor="accent6" w:themeShade="80"/>
          <w:sz w:val="22"/>
          <w:szCs w:val="22"/>
          <w:lang w:val="fr-FR"/>
        </w:rPr>
        <w:t>ensi</w:t>
      </w:r>
      <w:r w:rsidR="007C34E8" w:rsidRPr="0099082E">
        <w:rPr>
          <w:rFonts w:eastAsia="Arial"/>
          <w:color w:val="385623" w:themeColor="accent6" w:themeShade="80"/>
          <w:sz w:val="22"/>
          <w:szCs w:val="22"/>
          <w:lang w:val="fr-FR"/>
        </w:rPr>
        <w:t>ta</w:t>
      </w:r>
      <w:r w:rsidR="002B3689" w:rsidRPr="00BE1801">
        <w:rPr>
          <w:rFonts w:eastAsia="Arial"/>
          <w:color w:val="385623" w:themeColor="accent6" w:themeShade="80"/>
          <w:sz w:val="22"/>
          <w:szCs w:val="22"/>
          <w:lang w:val="fr-FR"/>
        </w:rPr>
        <w:t>te</w:t>
      </w:r>
      <w:r w:rsidRPr="0099082E">
        <w:rPr>
          <w:rFonts w:eastAsia="Arial"/>
          <w:color w:val="385623" w:themeColor="accent6" w:themeShade="80"/>
          <w:sz w:val="22"/>
          <w:szCs w:val="22"/>
          <w:lang w:val="fr-FR"/>
        </w:rPr>
        <w:t>a</w:t>
      </w:r>
      <w:r w:rsidR="002B3689" w:rsidRPr="00BE1801">
        <w:rPr>
          <w:rFonts w:eastAsia="Arial"/>
          <w:color w:val="385623" w:themeColor="accent6" w:themeShade="80"/>
          <w:sz w:val="22"/>
          <w:szCs w:val="22"/>
          <w:lang w:val="fr-FR"/>
        </w:rPr>
        <w:t xml:space="preserve"> de plantare </w:t>
      </w:r>
      <w:r>
        <w:rPr>
          <w:rFonts w:eastAsia="Arial"/>
          <w:color w:val="385623" w:themeColor="accent6" w:themeShade="80"/>
          <w:sz w:val="22"/>
          <w:szCs w:val="22"/>
          <w:lang w:val="fr-FR"/>
        </w:rPr>
        <w:t>va fi stabilita prin actele interne de implementare.</w:t>
      </w:r>
    </w:p>
    <w:p w14:paraId="72D5B24A" w14:textId="77777777" w:rsidR="00CC1DD3" w:rsidRPr="0099082E" w:rsidRDefault="008F368B" w:rsidP="00BC203A">
      <w:pPr>
        <w:pStyle w:val="Heading5"/>
        <w:numPr>
          <w:ilvl w:val="2"/>
          <w:numId w:val="21"/>
        </w:numPr>
        <w:rPr>
          <w:color w:val="385623" w:themeColor="accent6" w:themeShade="80"/>
          <w:sz w:val="22"/>
          <w:szCs w:val="22"/>
          <w:lang w:val="fr-FR"/>
        </w:rPr>
      </w:pPr>
      <w:r w:rsidRPr="0099082E">
        <w:rPr>
          <w:color w:val="385623" w:themeColor="accent6" w:themeShade="80"/>
          <w:sz w:val="22"/>
          <w:szCs w:val="22"/>
          <w:lang w:val="fr-FR"/>
        </w:rPr>
        <w:t>Alte comentarii referitoare la speciile cu ciclu scurt de producție</w:t>
      </w:r>
    </w:p>
    <w:p w14:paraId="3E56E9D0" w14:textId="77777777" w:rsidR="00462211" w:rsidRPr="0099082E" w:rsidRDefault="008F368B" w:rsidP="00012260">
      <w:pPr>
        <w:pStyle w:val="Heading4"/>
        <w:numPr>
          <w:ilvl w:val="1"/>
          <w:numId w:val="21"/>
        </w:numPr>
        <w:rPr>
          <w:b/>
          <w:color w:val="385623" w:themeColor="accent6" w:themeShade="80"/>
          <w:sz w:val="22"/>
          <w:szCs w:val="22"/>
        </w:rPr>
      </w:pPr>
      <w:r w:rsidRPr="0099082E">
        <w:rPr>
          <w:b/>
          <w:color w:val="385623" w:themeColor="accent6" w:themeShade="80"/>
          <w:sz w:val="22"/>
          <w:szCs w:val="22"/>
        </w:rPr>
        <w:t>Pajiști permanente</w:t>
      </w:r>
    </w:p>
    <w:p w14:paraId="2754B4D2" w14:textId="77777777" w:rsidR="00CC1DD3" w:rsidRPr="0099082E" w:rsidRDefault="008F368B" w:rsidP="00BC203A">
      <w:pPr>
        <w:pStyle w:val="Heading5"/>
        <w:numPr>
          <w:ilvl w:val="2"/>
          <w:numId w:val="21"/>
        </w:numPr>
        <w:rPr>
          <w:color w:val="385623" w:themeColor="accent6" w:themeShade="80"/>
          <w:sz w:val="22"/>
          <w:szCs w:val="22"/>
        </w:rPr>
      </w:pPr>
      <w:r w:rsidRPr="0099082E">
        <w:rPr>
          <w:color w:val="385623" w:themeColor="accent6" w:themeShade="80"/>
          <w:sz w:val="22"/>
          <w:szCs w:val="22"/>
        </w:rPr>
        <w:t xml:space="preserve"> Definiția ierburilor și a </w:t>
      </w:r>
      <w:proofErr w:type="gramStart"/>
      <w:r w:rsidRPr="0099082E">
        <w:rPr>
          <w:color w:val="385623" w:themeColor="accent6" w:themeShade="80"/>
          <w:sz w:val="22"/>
          <w:szCs w:val="22"/>
        </w:rPr>
        <w:t>altor  furajere</w:t>
      </w:r>
      <w:proofErr w:type="gramEnd"/>
      <w:r w:rsidRPr="0099082E">
        <w:rPr>
          <w:color w:val="385623" w:themeColor="accent6" w:themeShade="80"/>
          <w:sz w:val="22"/>
          <w:szCs w:val="22"/>
        </w:rPr>
        <w:t xml:space="preserve"> erbicee</w:t>
      </w:r>
    </w:p>
    <w:p w14:paraId="07E9DCCB" w14:textId="77777777" w:rsidR="008C4A65" w:rsidRDefault="00653245" w:rsidP="00C325B2">
      <w:pPr>
        <w:pStyle w:val="Guidelines"/>
        <w:rPr>
          <w:rFonts w:eastAsia="Arial"/>
          <w:color w:val="385623" w:themeColor="accent6" w:themeShade="80"/>
          <w:sz w:val="22"/>
          <w:szCs w:val="22"/>
          <w:lang w:val="en-US"/>
        </w:rPr>
      </w:pPr>
      <w:r w:rsidRPr="0099082E">
        <w:rPr>
          <w:rFonts w:eastAsia="Arial"/>
          <w:i/>
          <w:color w:val="385623" w:themeColor="accent6" w:themeShade="80"/>
          <w:sz w:val="22"/>
          <w:szCs w:val="22"/>
          <w:lang w:val="en-US"/>
        </w:rPr>
        <w:t xml:space="preserve">Iarbă </w:t>
      </w:r>
      <w:r w:rsidR="00731BE1" w:rsidRPr="0099082E">
        <w:rPr>
          <w:rFonts w:eastAsia="Arial"/>
          <w:i/>
          <w:color w:val="385623" w:themeColor="accent6" w:themeShade="80"/>
          <w:sz w:val="22"/>
          <w:szCs w:val="22"/>
          <w:lang w:val="en-US"/>
        </w:rPr>
        <w:t xml:space="preserve">sau alte plante furajere erbacee </w:t>
      </w:r>
      <w:r w:rsidR="00731BE1" w:rsidRPr="0099082E">
        <w:rPr>
          <w:rFonts w:eastAsia="Arial"/>
          <w:color w:val="385623" w:themeColor="accent6" w:themeShade="80"/>
          <w:sz w:val="22"/>
          <w:szCs w:val="22"/>
          <w:lang w:val="en-US"/>
        </w:rPr>
        <w:t>— toate plantele erbacee care se găsesc în mod obișnuit pe pajiști permanente naturale sau care sunt incluse în mod normal în amestecurile de semințe pentru pajiști și pot fi utilizate în hrana animalelor</w:t>
      </w:r>
      <w:r w:rsidR="004A4466">
        <w:rPr>
          <w:rFonts w:eastAsia="Arial"/>
          <w:color w:val="385623" w:themeColor="accent6" w:themeShade="80"/>
          <w:sz w:val="22"/>
          <w:szCs w:val="22"/>
          <w:lang w:val="en-US"/>
        </w:rPr>
        <w:t>.</w:t>
      </w:r>
    </w:p>
    <w:p w14:paraId="75233A17" w14:textId="51F79943" w:rsidR="004A4466" w:rsidRPr="0099082E" w:rsidRDefault="004A4466" w:rsidP="00C325B2">
      <w:pPr>
        <w:pStyle w:val="Guidelines"/>
        <w:rPr>
          <w:color w:val="385623" w:themeColor="accent6" w:themeShade="80"/>
          <w:sz w:val="22"/>
          <w:szCs w:val="22"/>
        </w:rPr>
      </w:pPr>
      <w:r w:rsidRPr="00BE1801">
        <w:rPr>
          <w:color w:val="385623" w:themeColor="accent6" w:themeShade="80"/>
          <w:sz w:val="22"/>
          <w:szCs w:val="22"/>
        </w:rPr>
        <w:lastRenderedPageBreak/>
        <w:t xml:space="preserve">În cadrul pajiștilor este inclusă și Livada tradiţională utilizată extensiv - suprafeţele de livezi tradiţionale care sunt utilizate în principal ca pajişti permanente prin cosit şi/sau păşunat, având dimensiunea minimă a parcelei eligibile de 0,3 ha. Densitatea pomilor </w:t>
      </w:r>
      <w:r w:rsidRPr="00E705E3">
        <w:rPr>
          <w:color w:val="385623" w:themeColor="accent6" w:themeShade="80"/>
          <w:sz w:val="22"/>
          <w:szCs w:val="22"/>
        </w:rPr>
        <w:t>este de</w:t>
      </w:r>
      <w:r w:rsidR="00700AFC" w:rsidRPr="00E705E3">
        <w:rPr>
          <w:color w:val="385623" w:themeColor="accent6" w:themeShade="80"/>
          <w:sz w:val="22"/>
          <w:szCs w:val="22"/>
        </w:rPr>
        <w:t xml:space="preserve"> maxim</w:t>
      </w:r>
      <w:r w:rsidR="00700AFC" w:rsidRPr="00FB6990">
        <w:rPr>
          <w:color w:val="385623" w:themeColor="accent6" w:themeShade="80"/>
          <w:sz w:val="22"/>
          <w:szCs w:val="22"/>
        </w:rPr>
        <w:t>um</w:t>
      </w:r>
      <w:r w:rsidR="00CB0287" w:rsidRPr="00FB6990">
        <w:rPr>
          <w:color w:val="385623" w:themeColor="accent6" w:themeShade="80"/>
          <w:sz w:val="22"/>
          <w:szCs w:val="22"/>
        </w:rPr>
        <w:t xml:space="preserve"> </w:t>
      </w:r>
      <w:r w:rsidRPr="00FB6990">
        <w:rPr>
          <w:color w:val="385623" w:themeColor="accent6" w:themeShade="80"/>
          <w:sz w:val="22"/>
          <w:szCs w:val="22"/>
        </w:rPr>
        <w:t>240 pomi/ha</w:t>
      </w:r>
      <w:r w:rsidRPr="00F31BEC">
        <w:rPr>
          <w:color w:val="385623" w:themeColor="accent6" w:themeShade="80"/>
          <w:sz w:val="22"/>
          <w:szCs w:val="22"/>
        </w:rPr>
        <w:t xml:space="preserve">, indiferent de specia cultivată, iar intervalele dintre pomi sunt acoperite cu specii furajere </w:t>
      </w:r>
      <w:r w:rsidR="00153D77">
        <w:rPr>
          <w:color w:val="385623" w:themeColor="accent6" w:themeShade="80"/>
          <w:sz w:val="22"/>
          <w:szCs w:val="22"/>
        </w:rPr>
        <w:t xml:space="preserve">erbacee sau </w:t>
      </w:r>
      <w:r w:rsidR="00BE1801" w:rsidRPr="00BE1801">
        <w:rPr>
          <w:color w:val="385623" w:themeColor="accent6" w:themeShade="80"/>
          <w:sz w:val="22"/>
          <w:szCs w:val="22"/>
        </w:rPr>
        <w:t>din flora spontana</w:t>
      </w:r>
      <w:r w:rsidRPr="00BE1801">
        <w:rPr>
          <w:color w:val="385623" w:themeColor="accent6" w:themeShade="80"/>
          <w:sz w:val="22"/>
          <w:szCs w:val="22"/>
        </w:rPr>
        <w:t>.</w:t>
      </w:r>
    </w:p>
    <w:p w14:paraId="3B45C32D" w14:textId="22BF761C" w:rsidR="00604328" w:rsidRPr="0099082E" w:rsidRDefault="00606763" w:rsidP="00604328">
      <w:pPr>
        <w:pStyle w:val="Heading5"/>
        <w:numPr>
          <w:ilvl w:val="2"/>
          <w:numId w:val="21"/>
        </w:numPr>
        <w:rPr>
          <w:color w:val="385623" w:themeColor="accent6" w:themeShade="80"/>
          <w:sz w:val="22"/>
          <w:szCs w:val="22"/>
        </w:rPr>
      </w:pPr>
      <w:r w:rsidRPr="0099082E">
        <w:rPr>
          <w:color w:val="385623" w:themeColor="accent6" w:themeShade="80"/>
          <w:sz w:val="22"/>
          <w:szCs w:val="22"/>
        </w:rPr>
        <w:t>Decizia de a utiliza criteriul „ar</w:t>
      </w:r>
      <w:r w:rsidR="00EF01A7" w:rsidRPr="0099082E">
        <w:rPr>
          <w:color w:val="385623" w:themeColor="accent6" w:themeShade="80"/>
          <w:sz w:val="22"/>
          <w:szCs w:val="22"/>
        </w:rPr>
        <w:t>ă</w:t>
      </w:r>
      <w:r w:rsidR="0062546A" w:rsidRPr="0099082E">
        <w:rPr>
          <w:color w:val="385623" w:themeColor="accent6" w:themeShade="80"/>
          <w:sz w:val="22"/>
          <w:szCs w:val="22"/>
        </w:rPr>
        <w:t>t</w:t>
      </w:r>
      <w:r w:rsidR="00EF01A7" w:rsidRPr="0099082E">
        <w:rPr>
          <w:color w:val="385623" w:themeColor="accent6" w:themeShade="80"/>
          <w:sz w:val="22"/>
          <w:szCs w:val="22"/>
        </w:rPr>
        <w:t xml:space="preserve">ură </w:t>
      </w:r>
      <w:r w:rsidR="00012260" w:rsidRPr="00C44F03">
        <w:rPr>
          <w:color w:val="385623" w:themeColor="accent6" w:themeShade="80"/>
          <w:sz w:val="22"/>
          <w:szCs w:val="22"/>
        </w:rPr>
        <w:t>(</w:t>
      </w:r>
      <w:r w:rsidR="00EF01A7" w:rsidRPr="0099082E">
        <w:rPr>
          <w:color w:val="385623" w:themeColor="accent6" w:themeShade="80"/>
          <w:sz w:val="22"/>
          <w:szCs w:val="22"/>
        </w:rPr>
        <w:t>ploughing</w:t>
      </w:r>
      <w:r w:rsidR="00012260" w:rsidRPr="00C44F03">
        <w:rPr>
          <w:color w:val="385623" w:themeColor="accent6" w:themeShade="80"/>
          <w:sz w:val="22"/>
          <w:szCs w:val="22"/>
        </w:rPr>
        <w:t>)</w:t>
      </w:r>
      <w:r w:rsidRPr="0099082E">
        <w:rPr>
          <w:color w:val="385623" w:themeColor="accent6" w:themeShade="80"/>
          <w:sz w:val="22"/>
          <w:szCs w:val="22"/>
        </w:rPr>
        <w:t>” în legătură cu clasificarea permanentă a pășunilor</w:t>
      </w:r>
    </w:p>
    <w:p w14:paraId="353B41A5" w14:textId="3AC5965D" w:rsidR="00604328" w:rsidRDefault="00604328" w:rsidP="0099082E">
      <w:pPr>
        <w:pBdr>
          <w:top w:val="single" w:sz="4" w:space="1" w:color="auto"/>
          <w:left w:val="single" w:sz="4" w:space="4" w:color="auto"/>
          <w:bottom w:val="single" w:sz="4" w:space="1" w:color="auto"/>
          <w:right w:val="single" w:sz="4" w:space="4" w:color="auto"/>
        </w:pBdr>
        <w:rPr>
          <w:color w:val="385623" w:themeColor="accent6" w:themeShade="80"/>
          <w:sz w:val="22"/>
          <w:szCs w:val="22"/>
          <w:lang w:eastAsia="en-US"/>
        </w:rPr>
      </w:pPr>
      <w:r>
        <w:rPr>
          <w:color w:val="385623" w:themeColor="accent6" w:themeShade="80"/>
          <w:sz w:val="22"/>
          <w:szCs w:val="22"/>
          <w:lang w:eastAsia="en-US"/>
        </w:rPr>
        <w:t xml:space="preserve">DA </w:t>
      </w:r>
      <w:r w:rsidR="008936EE" w:rsidRPr="00C44F03">
        <w:rPr>
          <w:color w:val="385623" w:themeColor="accent6" w:themeShade="80"/>
          <w:sz w:val="22"/>
          <w:szCs w:val="22"/>
          <w:lang w:eastAsia="en-US"/>
        </w:rPr>
        <w:t xml:space="preserve"> </w:t>
      </w:r>
    </w:p>
    <w:p w14:paraId="10638C6A" w14:textId="3D52277D" w:rsidR="008936EE" w:rsidRPr="00C44F03" w:rsidRDefault="008936EE" w:rsidP="008936EE">
      <w:pPr>
        <w:rPr>
          <w:color w:val="385623" w:themeColor="accent6" w:themeShade="80"/>
          <w:sz w:val="22"/>
          <w:szCs w:val="22"/>
          <w:lang w:val="fr-FR"/>
        </w:rPr>
      </w:pPr>
      <w:r w:rsidRPr="00C44F03">
        <w:rPr>
          <w:color w:val="385623" w:themeColor="accent6" w:themeShade="80"/>
          <w:sz w:val="22"/>
          <w:szCs w:val="22"/>
          <w:lang w:val="fr-FR" w:eastAsia="en-US"/>
        </w:rPr>
        <w:t>În caz de răspuns afirmativ o descriere a criteriului “</w:t>
      </w:r>
      <w:r w:rsidRPr="00C44F03">
        <w:rPr>
          <w:color w:val="385623" w:themeColor="accent6" w:themeShade="80"/>
          <w:sz w:val="22"/>
          <w:szCs w:val="22"/>
          <w:lang w:val="fr-FR"/>
        </w:rPr>
        <w:t>arătură ”</w:t>
      </w:r>
    </w:p>
    <w:p w14:paraId="790B05DF" w14:textId="20ACB27A" w:rsidR="00604328" w:rsidRPr="0099082E" w:rsidRDefault="00604328" w:rsidP="0099082E">
      <w:pPr>
        <w:pStyle w:val="Heading5"/>
        <w:numPr>
          <w:ilvl w:val="0"/>
          <w:numId w:val="0"/>
        </w:numPr>
        <w:pBdr>
          <w:top w:val="single" w:sz="4" w:space="1" w:color="auto"/>
          <w:left w:val="single" w:sz="4" w:space="31" w:color="auto"/>
          <w:bottom w:val="single" w:sz="4" w:space="1" w:color="auto"/>
          <w:right w:val="single" w:sz="4" w:space="4" w:color="auto"/>
        </w:pBdr>
        <w:ind w:left="90"/>
        <w:rPr>
          <w:color w:val="385623" w:themeColor="accent6" w:themeShade="80"/>
          <w:sz w:val="22"/>
          <w:szCs w:val="22"/>
          <w:lang w:val="fr-FR"/>
        </w:rPr>
      </w:pPr>
      <w:r w:rsidRPr="0099082E">
        <w:rPr>
          <w:color w:val="385623" w:themeColor="accent6" w:themeShade="80"/>
          <w:sz w:val="22"/>
          <w:szCs w:val="22"/>
          <w:lang w:val="fr-FR"/>
        </w:rPr>
        <w:t xml:space="preserve">Criteriul “Arătură” se poate utiliza, la un interval de minim 5 ani, cu condiția </w:t>
      </w:r>
      <w:proofErr w:type="gramStart"/>
      <w:r w:rsidRPr="0099082E">
        <w:rPr>
          <w:color w:val="385623" w:themeColor="accent6" w:themeShade="80"/>
          <w:sz w:val="22"/>
          <w:szCs w:val="22"/>
          <w:lang w:val="fr-FR"/>
        </w:rPr>
        <w:t>ca</w:t>
      </w:r>
      <w:proofErr w:type="gramEnd"/>
      <w:r w:rsidRPr="0099082E">
        <w:rPr>
          <w:color w:val="385623" w:themeColor="accent6" w:themeShade="80"/>
          <w:sz w:val="22"/>
          <w:szCs w:val="22"/>
          <w:lang w:val="fr-FR"/>
        </w:rPr>
        <w:t xml:space="preserve"> în anul următor arăturii să treacă la pajiște permanent</w:t>
      </w:r>
      <w:r>
        <w:rPr>
          <w:color w:val="385623" w:themeColor="accent6" w:themeShade="80"/>
          <w:sz w:val="22"/>
          <w:szCs w:val="22"/>
          <w:lang w:val="ro-RO"/>
        </w:rPr>
        <w:t>ă</w:t>
      </w:r>
      <w:r w:rsidRPr="0099082E">
        <w:rPr>
          <w:color w:val="385623" w:themeColor="accent6" w:themeShade="80"/>
          <w:sz w:val="22"/>
          <w:szCs w:val="22"/>
          <w:lang w:val="fr-FR"/>
        </w:rPr>
        <w:t>, în vederea însămânțării/supraînsămânțării cu plante erbacee pentru îmbunătățirea componenței fl</w:t>
      </w:r>
      <w:r w:rsidR="009B785D" w:rsidRPr="0099082E">
        <w:rPr>
          <w:color w:val="385623" w:themeColor="accent6" w:themeShade="80"/>
          <w:sz w:val="22"/>
          <w:szCs w:val="22"/>
          <w:lang w:val="fr-FR"/>
        </w:rPr>
        <w:t>o</w:t>
      </w:r>
      <w:r w:rsidRPr="0099082E">
        <w:rPr>
          <w:color w:val="385623" w:themeColor="accent6" w:themeShade="80"/>
          <w:sz w:val="22"/>
          <w:szCs w:val="22"/>
          <w:lang w:val="fr-FR"/>
        </w:rPr>
        <w:t>ristice.</w:t>
      </w:r>
    </w:p>
    <w:p w14:paraId="27D7EA84" w14:textId="77777777" w:rsidR="008936EE" w:rsidRPr="0099082E" w:rsidRDefault="008936EE" w:rsidP="0099082E">
      <w:pPr>
        <w:rPr>
          <w:lang w:val="fr-FR"/>
        </w:rPr>
      </w:pPr>
    </w:p>
    <w:p w14:paraId="0EB7CE15" w14:textId="05654121" w:rsidR="00606763" w:rsidRPr="0099082E" w:rsidRDefault="00AF0EC6" w:rsidP="00BC203A">
      <w:pPr>
        <w:pStyle w:val="Heading5"/>
        <w:numPr>
          <w:ilvl w:val="2"/>
          <w:numId w:val="21"/>
        </w:numPr>
        <w:rPr>
          <w:color w:val="385623" w:themeColor="accent6" w:themeShade="80"/>
          <w:sz w:val="22"/>
          <w:szCs w:val="22"/>
        </w:rPr>
      </w:pPr>
      <w:r w:rsidRPr="0099082E">
        <w:rPr>
          <w:color w:val="385623" w:themeColor="accent6" w:themeShade="80"/>
          <w:sz w:val="22"/>
          <w:szCs w:val="22"/>
        </w:rPr>
        <w:t>Decizia de a utiliza criteriul „</w:t>
      </w:r>
      <w:r w:rsidR="00EF01A7" w:rsidRPr="0099082E">
        <w:rPr>
          <w:color w:val="385623" w:themeColor="accent6" w:themeShade="80"/>
          <w:sz w:val="22"/>
          <w:szCs w:val="22"/>
        </w:rPr>
        <w:t>grăpat</w:t>
      </w:r>
      <w:r w:rsidR="00BE1801">
        <w:rPr>
          <w:color w:val="385623" w:themeColor="accent6" w:themeShade="80"/>
          <w:sz w:val="22"/>
          <w:szCs w:val="22"/>
        </w:rPr>
        <w:t xml:space="preserve"> </w:t>
      </w:r>
      <w:r w:rsidR="00012260" w:rsidRPr="00C44F03">
        <w:rPr>
          <w:color w:val="385623" w:themeColor="accent6" w:themeShade="80"/>
          <w:sz w:val="22"/>
          <w:szCs w:val="22"/>
        </w:rPr>
        <w:t>(</w:t>
      </w:r>
      <w:r w:rsidR="00EF01A7" w:rsidRPr="0099082E">
        <w:rPr>
          <w:color w:val="385623" w:themeColor="accent6" w:themeShade="80"/>
          <w:sz w:val="22"/>
          <w:szCs w:val="22"/>
        </w:rPr>
        <w:t>tilling</w:t>
      </w:r>
      <w:r w:rsidR="00012260" w:rsidRPr="00C44F03">
        <w:rPr>
          <w:color w:val="385623" w:themeColor="accent6" w:themeShade="80"/>
          <w:sz w:val="22"/>
          <w:szCs w:val="22"/>
        </w:rPr>
        <w:t>)</w:t>
      </w:r>
      <w:r w:rsidRPr="0099082E">
        <w:rPr>
          <w:color w:val="385623" w:themeColor="accent6" w:themeShade="80"/>
          <w:sz w:val="22"/>
          <w:szCs w:val="22"/>
        </w:rPr>
        <w:t>” în legătură cu clasificarea permanentă a pășunilor</w:t>
      </w:r>
    </w:p>
    <w:p w14:paraId="5689396C" w14:textId="098E7769" w:rsidR="00BE1801" w:rsidRPr="0099082E" w:rsidRDefault="008936EE" w:rsidP="00641CBF">
      <w:pPr>
        <w:pBdr>
          <w:top w:val="single" w:sz="4" w:space="1" w:color="auto"/>
          <w:left w:val="single" w:sz="4" w:space="4" w:color="auto"/>
          <w:bottom w:val="single" w:sz="4" w:space="1" w:color="auto"/>
          <w:right w:val="single" w:sz="4" w:space="4" w:color="auto"/>
        </w:pBdr>
        <w:rPr>
          <w:color w:val="385623" w:themeColor="accent6" w:themeShade="80"/>
          <w:sz w:val="22"/>
          <w:szCs w:val="22"/>
          <w:lang w:val="fr-FR" w:eastAsia="en-US"/>
        </w:rPr>
      </w:pPr>
      <w:r w:rsidRPr="00C44F03">
        <w:rPr>
          <w:color w:val="385623" w:themeColor="accent6" w:themeShade="80"/>
          <w:sz w:val="22"/>
          <w:szCs w:val="22"/>
          <w:lang w:val="fr-FR" w:eastAsia="en-US"/>
        </w:rPr>
        <w:t>DA</w:t>
      </w:r>
    </w:p>
    <w:p w14:paraId="3D52B1C6" w14:textId="39879E55" w:rsidR="00B26380" w:rsidRPr="00C44F03" w:rsidRDefault="00B26380" w:rsidP="00B26380">
      <w:pPr>
        <w:rPr>
          <w:color w:val="385623" w:themeColor="accent6" w:themeShade="80"/>
          <w:sz w:val="22"/>
          <w:szCs w:val="22"/>
          <w:lang w:val="fr-FR"/>
        </w:rPr>
      </w:pPr>
      <w:r w:rsidRPr="0099082E">
        <w:rPr>
          <w:color w:val="385623" w:themeColor="accent6" w:themeShade="80"/>
          <w:sz w:val="22"/>
          <w:szCs w:val="22"/>
          <w:lang w:val="fr-FR" w:eastAsia="en-US"/>
        </w:rPr>
        <w:t xml:space="preserve">În caz de răspuns afirmativ o descriere a criteriului </w:t>
      </w:r>
      <w:r w:rsidR="0062546A" w:rsidRPr="0099082E">
        <w:rPr>
          <w:color w:val="385623" w:themeColor="accent6" w:themeShade="80"/>
          <w:sz w:val="22"/>
          <w:szCs w:val="22"/>
          <w:lang w:val="fr-FR" w:eastAsia="en-US"/>
        </w:rPr>
        <w:t>“</w:t>
      </w:r>
      <w:r w:rsidR="00EF01A7" w:rsidRPr="0099082E">
        <w:rPr>
          <w:color w:val="385623" w:themeColor="accent6" w:themeShade="80"/>
          <w:sz w:val="22"/>
          <w:szCs w:val="22"/>
          <w:lang w:val="fr-FR"/>
        </w:rPr>
        <w:t xml:space="preserve">grăpat </w:t>
      </w:r>
      <w:r w:rsidR="0062546A" w:rsidRPr="0099082E">
        <w:rPr>
          <w:color w:val="385623" w:themeColor="accent6" w:themeShade="80"/>
          <w:sz w:val="22"/>
          <w:szCs w:val="22"/>
          <w:lang w:val="fr-FR"/>
        </w:rPr>
        <w:t>”</w:t>
      </w:r>
    </w:p>
    <w:p w14:paraId="471DF7D8" w14:textId="7F236910" w:rsidR="008936EE" w:rsidRPr="0099082E" w:rsidRDefault="008936EE" w:rsidP="0099082E">
      <w:pPr>
        <w:pBdr>
          <w:top w:val="single" w:sz="4" w:space="1" w:color="auto"/>
          <w:left w:val="single" w:sz="4" w:space="4" w:color="auto"/>
          <w:bottom w:val="single" w:sz="4" w:space="1" w:color="auto"/>
          <w:right w:val="single" w:sz="4" w:space="4" w:color="auto"/>
        </w:pBdr>
        <w:rPr>
          <w:color w:val="385623" w:themeColor="accent6" w:themeShade="80"/>
          <w:sz w:val="22"/>
          <w:szCs w:val="22"/>
          <w:highlight w:val="yellow"/>
          <w:lang w:val="fr-FR" w:eastAsia="en-US"/>
        </w:rPr>
      </w:pPr>
      <w:r w:rsidRPr="0099082E">
        <w:rPr>
          <w:color w:val="385623" w:themeColor="accent6" w:themeShade="80"/>
          <w:sz w:val="22"/>
          <w:szCs w:val="22"/>
          <w:lang w:val="fr-FR" w:eastAsia="en-US"/>
        </w:rPr>
        <w:t>Criteriul “</w:t>
      </w:r>
      <w:r w:rsidRPr="0099082E">
        <w:rPr>
          <w:b/>
          <w:i/>
          <w:color w:val="385623" w:themeColor="accent6" w:themeShade="80"/>
          <w:sz w:val="22"/>
          <w:szCs w:val="22"/>
          <w:lang w:val="fr-FR" w:eastAsia="en-US"/>
        </w:rPr>
        <w:t>Grăpat”</w:t>
      </w:r>
      <w:r w:rsidRPr="0099082E">
        <w:rPr>
          <w:color w:val="385623" w:themeColor="accent6" w:themeShade="80"/>
          <w:sz w:val="22"/>
          <w:szCs w:val="22"/>
          <w:lang w:val="fr-FR" w:eastAsia="en-US"/>
        </w:rPr>
        <w:t xml:space="preserve"> se poate utiliza, în funcție de necesități</w:t>
      </w:r>
      <w:r w:rsidR="00F54E7D" w:rsidRPr="0099082E">
        <w:rPr>
          <w:color w:val="385623" w:themeColor="accent6" w:themeShade="80"/>
          <w:sz w:val="22"/>
          <w:szCs w:val="22"/>
          <w:lang w:val="fr-FR" w:eastAsia="en-US"/>
        </w:rPr>
        <w:t>, o dată pe an</w:t>
      </w:r>
      <w:r w:rsidRPr="0099082E">
        <w:rPr>
          <w:color w:val="385623" w:themeColor="accent6" w:themeShade="80"/>
          <w:sz w:val="22"/>
          <w:szCs w:val="22"/>
          <w:lang w:val="fr-FR" w:eastAsia="en-US"/>
        </w:rPr>
        <w:t xml:space="preserve">, în vederea întreținerii </w:t>
      </w:r>
      <w:r w:rsidR="001B113F" w:rsidRPr="0099082E">
        <w:rPr>
          <w:color w:val="385623" w:themeColor="accent6" w:themeShade="80"/>
          <w:sz w:val="22"/>
          <w:szCs w:val="22"/>
          <w:lang w:val="fr-FR" w:eastAsia="en-US"/>
        </w:rPr>
        <w:t>covorului erbaceeu de pe pajiști</w:t>
      </w:r>
      <w:r w:rsidR="00BE1801">
        <w:rPr>
          <w:color w:val="385623" w:themeColor="accent6" w:themeShade="80"/>
          <w:sz w:val="22"/>
          <w:szCs w:val="22"/>
          <w:lang w:val="fr-FR" w:eastAsia="en-US"/>
        </w:rPr>
        <w:t>.</w:t>
      </w:r>
    </w:p>
    <w:p w14:paraId="287AD52B" w14:textId="77777777" w:rsidR="00CF1CB0" w:rsidRPr="0099082E" w:rsidRDefault="00CF1CB0" w:rsidP="00CF1CB0">
      <w:pPr>
        <w:ind w:left="2127" w:hanging="1418"/>
        <w:rPr>
          <w:color w:val="385623" w:themeColor="accent6" w:themeShade="80"/>
          <w:sz w:val="22"/>
          <w:szCs w:val="22"/>
          <w:lang w:val="fr-FR" w:eastAsia="en-US"/>
        </w:rPr>
      </w:pPr>
      <w:r w:rsidRPr="0099082E">
        <w:rPr>
          <w:color w:val="385623" w:themeColor="accent6" w:themeShade="80"/>
          <w:sz w:val="22"/>
          <w:szCs w:val="22"/>
          <w:lang w:val="fr-FR" w:eastAsia="en-US"/>
        </w:rPr>
        <w:t xml:space="preserve">            2.4.4.  Decizia </w:t>
      </w:r>
      <w:proofErr w:type="gramStart"/>
      <w:r w:rsidRPr="0099082E">
        <w:rPr>
          <w:color w:val="385623" w:themeColor="accent6" w:themeShade="80"/>
          <w:sz w:val="22"/>
          <w:szCs w:val="22"/>
          <w:lang w:val="fr-FR" w:eastAsia="en-US"/>
        </w:rPr>
        <w:t>de a</w:t>
      </w:r>
      <w:proofErr w:type="gramEnd"/>
      <w:r w:rsidRPr="0099082E">
        <w:rPr>
          <w:color w:val="385623" w:themeColor="accent6" w:themeShade="80"/>
          <w:sz w:val="22"/>
          <w:szCs w:val="22"/>
          <w:lang w:val="fr-FR" w:eastAsia="en-US"/>
        </w:rPr>
        <w:t xml:space="preserve"> utiliza criteriul “</w:t>
      </w:r>
      <w:r w:rsidRPr="0099082E">
        <w:rPr>
          <w:i/>
          <w:color w:val="385623" w:themeColor="accent6" w:themeShade="80"/>
          <w:sz w:val="22"/>
          <w:szCs w:val="22"/>
          <w:lang w:val="fr-FR" w:eastAsia="en-US"/>
        </w:rPr>
        <w:t>reînsămânțarea cu diferite tipuri de ierburi”</w:t>
      </w:r>
      <w:r w:rsidRPr="0099082E">
        <w:rPr>
          <w:color w:val="385623" w:themeColor="accent6" w:themeShade="80"/>
          <w:sz w:val="22"/>
          <w:szCs w:val="22"/>
          <w:lang w:val="fr-FR"/>
        </w:rPr>
        <w:t xml:space="preserve"> </w:t>
      </w:r>
      <w:r w:rsidRPr="0099082E">
        <w:rPr>
          <w:color w:val="385623" w:themeColor="accent6" w:themeShade="80"/>
          <w:sz w:val="22"/>
          <w:szCs w:val="22"/>
          <w:lang w:val="fr-FR" w:eastAsia="en-US"/>
        </w:rPr>
        <w:t>în legătură cu clasificarea permanentă a pășunilor și descrierea acestuia în cazul unui răspuns afirmativ</w:t>
      </w:r>
    </w:p>
    <w:p w14:paraId="0B509D1A" w14:textId="22D1FCA5" w:rsidR="00B26380" w:rsidRPr="0099082E" w:rsidRDefault="00E60E5A" w:rsidP="00641CBF">
      <w:pPr>
        <w:pBdr>
          <w:top w:val="single" w:sz="4" w:space="1" w:color="auto"/>
          <w:left w:val="single" w:sz="4" w:space="4" w:color="auto"/>
          <w:bottom w:val="single" w:sz="4" w:space="1" w:color="auto"/>
          <w:right w:val="single" w:sz="4" w:space="4" w:color="auto"/>
        </w:pBdr>
        <w:rPr>
          <w:color w:val="385623" w:themeColor="accent6" w:themeShade="80"/>
          <w:sz w:val="22"/>
          <w:szCs w:val="22"/>
          <w:lang w:val="fr-FR" w:eastAsia="en-US"/>
        </w:rPr>
      </w:pPr>
      <w:r w:rsidRPr="00C44F03">
        <w:rPr>
          <w:color w:val="385623" w:themeColor="accent6" w:themeShade="80"/>
          <w:sz w:val="22"/>
          <w:szCs w:val="22"/>
          <w:lang w:val="fr-FR" w:eastAsia="en-US"/>
        </w:rPr>
        <w:t xml:space="preserve">DA </w:t>
      </w:r>
    </w:p>
    <w:p w14:paraId="2EA7B70D" w14:textId="77777777" w:rsidR="00B26380" w:rsidRPr="00C44F03" w:rsidRDefault="00B26380" w:rsidP="00B26380">
      <w:pPr>
        <w:rPr>
          <w:i/>
          <w:color w:val="385623" w:themeColor="accent6" w:themeShade="80"/>
          <w:sz w:val="22"/>
          <w:szCs w:val="22"/>
          <w:lang w:val="fr-FR" w:eastAsia="en-US"/>
        </w:rPr>
      </w:pPr>
      <w:r w:rsidRPr="0099082E">
        <w:rPr>
          <w:color w:val="385623" w:themeColor="accent6" w:themeShade="80"/>
          <w:sz w:val="22"/>
          <w:szCs w:val="22"/>
          <w:lang w:val="fr-FR" w:eastAsia="en-US"/>
        </w:rPr>
        <w:t xml:space="preserve">În caz de răspuns afirmativ o descriere a criteriului </w:t>
      </w:r>
      <w:r w:rsidRPr="0099082E">
        <w:rPr>
          <w:i/>
          <w:color w:val="385623" w:themeColor="accent6" w:themeShade="80"/>
          <w:sz w:val="22"/>
          <w:szCs w:val="22"/>
          <w:lang w:val="fr-FR" w:eastAsia="en-US"/>
        </w:rPr>
        <w:t>reînsămânțarea cu diferite tipuri de ierburi</w:t>
      </w:r>
    </w:p>
    <w:p w14:paraId="5774BF18" w14:textId="7A129AFD" w:rsidR="00E60E5A" w:rsidRPr="0099082E" w:rsidRDefault="00E60E5A" w:rsidP="0099082E">
      <w:pPr>
        <w:pBdr>
          <w:top w:val="single" w:sz="4" w:space="1" w:color="auto"/>
          <w:left w:val="single" w:sz="4" w:space="4" w:color="auto"/>
          <w:bottom w:val="single" w:sz="4" w:space="1" w:color="auto"/>
          <w:right w:val="single" w:sz="4" w:space="4" w:color="auto"/>
        </w:pBdr>
        <w:rPr>
          <w:i/>
          <w:color w:val="385623" w:themeColor="accent6" w:themeShade="80"/>
          <w:sz w:val="22"/>
          <w:szCs w:val="22"/>
          <w:lang w:val="fr-FR" w:eastAsia="en-US"/>
        </w:rPr>
      </w:pPr>
      <w:r w:rsidRPr="00C44F03">
        <w:rPr>
          <w:color w:val="385623" w:themeColor="accent6" w:themeShade="80"/>
          <w:sz w:val="22"/>
          <w:szCs w:val="22"/>
          <w:lang w:val="fr-FR" w:eastAsia="en-US"/>
        </w:rPr>
        <w:t>“</w:t>
      </w:r>
      <w:r w:rsidRPr="00C44F03">
        <w:rPr>
          <w:i/>
          <w:color w:val="385623" w:themeColor="accent6" w:themeShade="80"/>
          <w:sz w:val="22"/>
          <w:szCs w:val="22"/>
          <w:lang w:val="fr-FR" w:eastAsia="en-US"/>
        </w:rPr>
        <w:t xml:space="preserve">Reînsămânțarea cu diferite tipuri de ierburi” se poate face cel puțin o dată la </w:t>
      </w:r>
      <w:r w:rsidR="00BE1801">
        <w:rPr>
          <w:i/>
          <w:color w:val="385623" w:themeColor="accent6" w:themeShade="80"/>
          <w:sz w:val="22"/>
          <w:szCs w:val="22"/>
          <w:lang w:val="fr-FR" w:eastAsia="en-US"/>
        </w:rPr>
        <w:t>10</w:t>
      </w:r>
      <w:r w:rsidRPr="00C44F03">
        <w:rPr>
          <w:i/>
          <w:color w:val="385623" w:themeColor="accent6" w:themeShade="80"/>
          <w:sz w:val="22"/>
          <w:szCs w:val="22"/>
          <w:lang w:val="fr-FR" w:eastAsia="en-US"/>
        </w:rPr>
        <w:t xml:space="preserve"> ani, cu plante care cresc tradițional din familiile grami</w:t>
      </w:r>
      <w:r w:rsidR="00F54E7D">
        <w:rPr>
          <w:i/>
          <w:color w:val="385623" w:themeColor="accent6" w:themeShade="80"/>
          <w:sz w:val="22"/>
          <w:szCs w:val="22"/>
          <w:lang w:val="fr-FR" w:eastAsia="en-US"/>
        </w:rPr>
        <w:t>nee și leguminoase, specifice</w:t>
      </w:r>
      <w:r w:rsidR="00CF50EB">
        <w:rPr>
          <w:i/>
          <w:color w:val="385623" w:themeColor="accent6" w:themeShade="80"/>
          <w:sz w:val="22"/>
          <w:szCs w:val="22"/>
          <w:lang w:val="fr-FR" w:eastAsia="en-US"/>
        </w:rPr>
        <w:t xml:space="preserve"> zonei</w:t>
      </w:r>
      <w:r w:rsidRPr="00C44F03">
        <w:rPr>
          <w:i/>
          <w:color w:val="385623" w:themeColor="accent6" w:themeShade="80"/>
          <w:sz w:val="22"/>
          <w:szCs w:val="22"/>
          <w:lang w:val="fr-FR" w:eastAsia="en-US"/>
        </w:rPr>
        <w:t>.</w:t>
      </w:r>
    </w:p>
    <w:p w14:paraId="732647EF" w14:textId="15388163" w:rsidR="000D34F6" w:rsidRPr="0099082E" w:rsidRDefault="008F368B" w:rsidP="00CF1CB0">
      <w:pPr>
        <w:pStyle w:val="Heading5"/>
        <w:numPr>
          <w:ilvl w:val="2"/>
          <w:numId w:val="27"/>
        </w:numPr>
        <w:ind w:left="2127" w:hanging="709"/>
        <w:rPr>
          <w:strike/>
          <w:color w:val="385623" w:themeColor="accent6" w:themeShade="80"/>
          <w:sz w:val="22"/>
          <w:szCs w:val="22"/>
          <w:lang w:val="fr-FR"/>
        </w:rPr>
      </w:pPr>
      <w:r w:rsidRPr="0099082E">
        <w:rPr>
          <w:color w:val="385623" w:themeColor="accent6" w:themeShade="80"/>
          <w:sz w:val="22"/>
          <w:szCs w:val="22"/>
          <w:lang w:val="fr-FR"/>
        </w:rPr>
        <w:t>Decizia privind includerea altor specii, cum ar fi ar</w:t>
      </w:r>
      <w:r w:rsidR="001D7829" w:rsidRPr="0099082E">
        <w:rPr>
          <w:color w:val="385623" w:themeColor="accent6" w:themeShade="80"/>
          <w:sz w:val="22"/>
          <w:szCs w:val="22"/>
          <w:lang w:val="fr-FR"/>
        </w:rPr>
        <w:t>bori</w:t>
      </w:r>
      <w:r w:rsidRPr="0099082E">
        <w:rPr>
          <w:color w:val="385623" w:themeColor="accent6" w:themeShade="80"/>
          <w:sz w:val="22"/>
          <w:szCs w:val="22"/>
          <w:lang w:val="fr-FR"/>
        </w:rPr>
        <w:t xml:space="preserve"> și/sau </w:t>
      </w:r>
      <w:r w:rsidR="001D7829" w:rsidRPr="0099082E">
        <w:rPr>
          <w:color w:val="385623" w:themeColor="accent6" w:themeShade="80"/>
          <w:sz w:val="22"/>
          <w:szCs w:val="22"/>
          <w:lang w:val="fr-FR"/>
        </w:rPr>
        <w:t>arbuști</w:t>
      </w:r>
      <w:r w:rsidRPr="0099082E">
        <w:rPr>
          <w:color w:val="385623" w:themeColor="accent6" w:themeShade="80"/>
          <w:sz w:val="22"/>
          <w:szCs w:val="22"/>
          <w:lang w:val="fr-FR"/>
        </w:rPr>
        <w:t xml:space="preserve"> care </w:t>
      </w:r>
      <w:r w:rsidR="001D7829" w:rsidRPr="0099082E">
        <w:rPr>
          <w:color w:val="385623" w:themeColor="accent6" w:themeShade="80"/>
          <w:sz w:val="22"/>
          <w:szCs w:val="22"/>
          <w:lang w:val="fr-FR"/>
        </w:rPr>
        <w:t xml:space="preserve">produc hrană pentru animale, cu condiția </w:t>
      </w:r>
      <w:proofErr w:type="gramStart"/>
      <w:r w:rsidR="001D7829" w:rsidRPr="0099082E">
        <w:rPr>
          <w:color w:val="385623" w:themeColor="accent6" w:themeShade="80"/>
          <w:sz w:val="22"/>
          <w:szCs w:val="22"/>
          <w:lang w:val="fr-FR"/>
        </w:rPr>
        <w:t>ca</w:t>
      </w:r>
      <w:proofErr w:type="gramEnd"/>
      <w:r w:rsidR="001D7829" w:rsidRPr="0099082E">
        <w:rPr>
          <w:color w:val="385623" w:themeColor="accent6" w:themeShade="80"/>
          <w:sz w:val="22"/>
          <w:szCs w:val="22"/>
          <w:lang w:val="fr-FR"/>
        </w:rPr>
        <w:t xml:space="preserve"> ierburile și alte furaje erbacee să rămână predominante</w:t>
      </w:r>
      <w:r w:rsidR="002343AF" w:rsidRPr="0099082E">
        <w:rPr>
          <w:color w:val="385623" w:themeColor="accent6" w:themeShade="80"/>
          <w:sz w:val="22"/>
          <w:szCs w:val="22"/>
          <w:lang w:val="fr-FR"/>
        </w:rPr>
        <w:t xml:space="preserve"> </w:t>
      </w:r>
    </w:p>
    <w:p w14:paraId="66018DFD" w14:textId="0E76BFD3" w:rsidR="001B113F" w:rsidRDefault="001B113F" w:rsidP="0099082E">
      <w:pPr>
        <w:pBdr>
          <w:top w:val="single" w:sz="4" w:space="1" w:color="auto"/>
          <w:left w:val="single" w:sz="4" w:space="4" w:color="auto"/>
          <w:bottom w:val="single" w:sz="4" w:space="1" w:color="auto"/>
          <w:right w:val="single" w:sz="4" w:space="4" w:color="auto"/>
        </w:pBdr>
        <w:rPr>
          <w:sz w:val="22"/>
          <w:szCs w:val="22"/>
          <w:lang w:val="fr-FR"/>
        </w:rPr>
      </w:pPr>
      <w:r>
        <w:rPr>
          <w:sz w:val="22"/>
          <w:szCs w:val="22"/>
          <w:lang w:val="fr-FR" w:eastAsia="en-US"/>
        </w:rPr>
        <w:t>Da,</w:t>
      </w:r>
      <w:r w:rsidRPr="0099082E">
        <w:rPr>
          <w:lang w:val="fr-FR"/>
        </w:rPr>
        <w:t xml:space="preserve"> </w:t>
      </w:r>
      <w:r w:rsidRPr="001B113F">
        <w:rPr>
          <w:sz w:val="22"/>
          <w:szCs w:val="22"/>
          <w:lang w:val="fr-FR" w:eastAsia="en-US"/>
        </w:rPr>
        <w:t xml:space="preserve">respectiv, </w:t>
      </w:r>
      <w:r w:rsidR="000F3573">
        <w:rPr>
          <w:sz w:val="22"/>
          <w:szCs w:val="22"/>
          <w:lang w:val="fr-FR" w:eastAsia="en-US"/>
        </w:rPr>
        <w:t xml:space="preserve">afini sălbatici, mur, </w:t>
      </w:r>
      <w:proofErr w:type="gramStart"/>
      <w:r w:rsidR="000F3573">
        <w:rPr>
          <w:sz w:val="22"/>
          <w:szCs w:val="22"/>
          <w:lang w:val="fr-FR" w:eastAsia="en-US"/>
        </w:rPr>
        <w:t xml:space="preserve">păducel </w:t>
      </w:r>
      <w:r w:rsidRPr="001B113F">
        <w:rPr>
          <w:sz w:val="22"/>
          <w:szCs w:val="22"/>
          <w:lang w:val="fr-FR" w:eastAsia="en-US"/>
        </w:rPr>
        <w:t xml:space="preserve"> </w:t>
      </w:r>
      <w:r w:rsidR="00CF50EB">
        <w:rPr>
          <w:sz w:val="22"/>
          <w:szCs w:val="22"/>
          <w:lang w:val="fr-FR" w:eastAsia="en-US"/>
        </w:rPr>
        <w:t>si</w:t>
      </w:r>
      <w:proofErr w:type="gramEnd"/>
      <w:r w:rsidR="00CF50EB">
        <w:rPr>
          <w:sz w:val="22"/>
          <w:szCs w:val="22"/>
          <w:lang w:val="fr-FR" w:eastAsia="en-US"/>
        </w:rPr>
        <w:t xml:space="preserve"> alte specii din flora spo</w:t>
      </w:r>
      <w:r w:rsidR="00BE1801">
        <w:rPr>
          <w:sz w:val="22"/>
          <w:szCs w:val="22"/>
          <w:lang w:val="fr-FR" w:eastAsia="en-US"/>
        </w:rPr>
        <w:t>ntana</w:t>
      </w:r>
      <w:r w:rsidR="00CF50EB">
        <w:rPr>
          <w:sz w:val="22"/>
          <w:szCs w:val="22"/>
          <w:lang w:val="fr-FR" w:eastAsia="en-US"/>
        </w:rPr>
        <w:t>.</w:t>
      </w:r>
    </w:p>
    <w:p w14:paraId="5D881E77" w14:textId="0CF426FE" w:rsidR="00080FD1" w:rsidRPr="0099082E" w:rsidRDefault="00080FD1" w:rsidP="009C6EBD">
      <w:pPr>
        <w:pStyle w:val="Heading5"/>
        <w:numPr>
          <w:ilvl w:val="2"/>
          <w:numId w:val="27"/>
        </w:numPr>
        <w:ind w:left="2127" w:hanging="709"/>
        <w:rPr>
          <w:noProof/>
          <w:color w:val="385623" w:themeColor="accent6" w:themeShade="80"/>
          <w:sz w:val="22"/>
          <w:szCs w:val="22"/>
          <w:lang w:val="fr-FR" w:eastAsia="fr-FR"/>
        </w:rPr>
      </w:pPr>
      <w:r w:rsidRPr="0099082E">
        <w:rPr>
          <w:noProof/>
          <w:color w:val="385623" w:themeColor="accent6" w:themeShade="80"/>
          <w:sz w:val="22"/>
          <w:szCs w:val="22"/>
          <w:lang w:val="fr-FR" w:eastAsia="fr-FR"/>
        </w:rPr>
        <w:t>Decizia privind includerea altor specii, precum arbuşti şi/sau arbori, care ar putea face obiectul păşunatului, şi/sau care ar produce hrană pentru animale, acolo unde ierburile și alte furaje erbacee nu sunt în mod tradițional predominante sau sunt absente în zonele de pășunat</w:t>
      </w:r>
    </w:p>
    <w:p w14:paraId="4A05924C" w14:textId="34A2EC29" w:rsidR="00544E2C" w:rsidRPr="0099082E" w:rsidRDefault="00080FD1" w:rsidP="00544E2C">
      <w:pPr>
        <w:pStyle w:val="Guidelines"/>
        <w:rPr>
          <w:strike/>
          <w:noProof/>
          <w:color w:val="385623" w:themeColor="accent6" w:themeShade="80"/>
          <w:sz w:val="22"/>
          <w:szCs w:val="22"/>
          <w:lang w:val="fr-FR" w:eastAsia="ro-RO"/>
        </w:rPr>
      </w:pPr>
      <w:r w:rsidRPr="0099082E" w:rsidDel="00080FD1">
        <w:rPr>
          <w:noProof/>
          <w:color w:val="385623" w:themeColor="accent6" w:themeShade="80"/>
          <w:sz w:val="22"/>
          <w:szCs w:val="22"/>
          <w:lang w:val="ro-RO" w:eastAsia="ro-RO"/>
        </w:rPr>
        <w:t xml:space="preserve"> </w:t>
      </w:r>
      <w:r w:rsidR="001B113F" w:rsidRPr="0099082E">
        <w:rPr>
          <w:strike/>
          <w:noProof/>
          <w:color w:val="385623" w:themeColor="accent6" w:themeShade="80"/>
          <w:sz w:val="22"/>
          <w:szCs w:val="22"/>
          <w:lang w:val="fr-FR" w:eastAsia="ro-RO"/>
        </w:rPr>
        <w:t xml:space="preserve"> </w:t>
      </w:r>
    </w:p>
    <w:p w14:paraId="52CA49FF" w14:textId="77777777" w:rsidR="002C4261" w:rsidRPr="0099082E" w:rsidRDefault="00B26380" w:rsidP="00B26380">
      <w:pPr>
        <w:pStyle w:val="ListParagraph"/>
        <w:numPr>
          <w:ilvl w:val="0"/>
          <w:numId w:val="23"/>
        </w:numPr>
        <w:tabs>
          <w:tab w:val="left" w:pos="1545"/>
        </w:tabs>
        <w:spacing w:after="160" w:line="259" w:lineRule="auto"/>
        <w:jc w:val="left"/>
        <w:rPr>
          <w:color w:val="385623" w:themeColor="accent6" w:themeShade="80"/>
          <w:sz w:val="22"/>
          <w:szCs w:val="22"/>
        </w:rPr>
      </w:pPr>
      <w:r w:rsidRPr="0099082E">
        <w:rPr>
          <w:color w:val="385623" w:themeColor="accent6" w:themeShade="80"/>
          <w:sz w:val="22"/>
          <w:szCs w:val="22"/>
          <w:lang w:val="fr-FR"/>
        </w:rPr>
        <w:t>În caz de răspuns afirmativ se aplică pentru toate SM/</w:t>
      </w:r>
      <w:proofErr w:type="gramStart"/>
      <w:r w:rsidRPr="0099082E">
        <w:rPr>
          <w:color w:val="385623" w:themeColor="accent6" w:themeShade="80"/>
          <w:sz w:val="22"/>
          <w:szCs w:val="22"/>
          <w:lang w:val="fr-FR"/>
        </w:rPr>
        <w:t>regiuni?</w:t>
      </w:r>
      <w:proofErr w:type="gramEnd"/>
      <w:r w:rsidR="00CF1CB0" w:rsidRPr="0099082E">
        <w:rPr>
          <w:color w:val="385623" w:themeColor="accent6" w:themeShade="80"/>
          <w:sz w:val="22"/>
          <w:szCs w:val="22"/>
          <w:lang w:val="fr-FR"/>
        </w:rPr>
        <w:t xml:space="preserve"> </w:t>
      </w:r>
      <w:r w:rsidR="00CF1CB0" w:rsidRPr="0099082E">
        <w:rPr>
          <w:color w:val="385623" w:themeColor="accent6" w:themeShade="80"/>
          <w:sz w:val="22"/>
          <w:szCs w:val="22"/>
        </w:rPr>
        <w:t>(da/nu)</w:t>
      </w:r>
    </w:p>
    <w:p w14:paraId="3585940E" w14:textId="7CA9BDAB" w:rsidR="00B26380" w:rsidRPr="0099082E" w:rsidRDefault="00B26380" w:rsidP="00CF1CB0">
      <w:pPr>
        <w:pStyle w:val="ListParagraph"/>
        <w:pBdr>
          <w:top w:val="single" w:sz="4" w:space="1" w:color="auto"/>
          <w:left w:val="single" w:sz="4" w:space="0" w:color="auto"/>
          <w:bottom w:val="single" w:sz="4" w:space="1" w:color="auto"/>
          <w:right w:val="single" w:sz="4" w:space="4" w:color="auto"/>
        </w:pBdr>
        <w:tabs>
          <w:tab w:val="left" w:pos="1545"/>
        </w:tabs>
        <w:spacing w:after="160" w:line="259" w:lineRule="auto"/>
        <w:ind w:left="-180"/>
        <w:jc w:val="left"/>
        <w:rPr>
          <w:color w:val="385623" w:themeColor="accent6" w:themeShade="80"/>
          <w:sz w:val="22"/>
          <w:szCs w:val="22"/>
        </w:rPr>
      </w:pPr>
      <w:r w:rsidRPr="0099082E">
        <w:rPr>
          <w:color w:val="385623" w:themeColor="accent6" w:themeShade="80"/>
          <w:sz w:val="22"/>
          <w:szCs w:val="22"/>
        </w:rPr>
        <w:t xml:space="preserve">NU </w:t>
      </w:r>
    </w:p>
    <w:p w14:paraId="608D9D73" w14:textId="77777777" w:rsidR="00B26380" w:rsidRPr="0099082E" w:rsidRDefault="00CF1CB0" w:rsidP="00B26380">
      <w:pPr>
        <w:pStyle w:val="ListParagraph"/>
        <w:numPr>
          <w:ilvl w:val="0"/>
          <w:numId w:val="23"/>
        </w:numPr>
        <w:tabs>
          <w:tab w:val="left" w:pos="1545"/>
        </w:tabs>
        <w:spacing w:after="160" w:line="259" w:lineRule="auto"/>
        <w:jc w:val="left"/>
        <w:rPr>
          <w:color w:val="385623" w:themeColor="accent6" w:themeShade="80"/>
          <w:sz w:val="22"/>
          <w:szCs w:val="22"/>
        </w:rPr>
      </w:pPr>
      <w:r w:rsidRPr="0099082E">
        <w:rPr>
          <w:color w:val="385623" w:themeColor="accent6" w:themeShade="80"/>
          <w:sz w:val="22"/>
          <w:szCs w:val="22"/>
        </w:rPr>
        <w:t>În caz de răspuns negativ</w:t>
      </w:r>
      <w:r w:rsidR="00B26380" w:rsidRPr="0099082E">
        <w:rPr>
          <w:color w:val="385623" w:themeColor="accent6" w:themeShade="80"/>
          <w:sz w:val="22"/>
          <w:szCs w:val="22"/>
        </w:rPr>
        <w:t xml:space="preserve"> la întrebarea a) aplicabil numai terenurilor care fac parte din practi</w:t>
      </w:r>
      <w:r w:rsidR="00FA4F48" w:rsidRPr="0099082E">
        <w:rPr>
          <w:color w:val="385623" w:themeColor="accent6" w:themeShade="80"/>
          <w:sz w:val="22"/>
          <w:szCs w:val="22"/>
        </w:rPr>
        <w:t>c</w:t>
      </w:r>
      <w:r w:rsidR="00B26380" w:rsidRPr="0099082E">
        <w:rPr>
          <w:color w:val="385623" w:themeColor="accent6" w:themeShade="80"/>
          <w:sz w:val="22"/>
          <w:szCs w:val="22"/>
        </w:rPr>
        <w:t>ile locale stabilite?</w:t>
      </w:r>
      <w:r w:rsidRPr="0099082E">
        <w:rPr>
          <w:color w:val="385623" w:themeColor="accent6" w:themeShade="80"/>
          <w:sz w:val="22"/>
          <w:szCs w:val="22"/>
        </w:rPr>
        <w:t xml:space="preserve"> (da/nu)</w:t>
      </w:r>
    </w:p>
    <w:p w14:paraId="33DE1FBE" w14:textId="16DE35EB" w:rsidR="00B26380" w:rsidRPr="0099082E" w:rsidRDefault="00B26380" w:rsidP="00641CBF">
      <w:pPr>
        <w:pStyle w:val="ListParagraph"/>
        <w:pBdr>
          <w:top w:val="single" w:sz="4" w:space="1" w:color="auto"/>
          <w:left w:val="single" w:sz="4" w:space="4" w:color="auto"/>
          <w:bottom w:val="single" w:sz="4" w:space="1" w:color="auto"/>
          <w:right w:val="single" w:sz="4" w:space="4" w:color="auto"/>
        </w:pBdr>
        <w:tabs>
          <w:tab w:val="left" w:pos="1545"/>
        </w:tabs>
        <w:spacing w:after="160" w:line="259" w:lineRule="auto"/>
        <w:ind w:left="-90"/>
        <w:jc w:val="left"/>
        <w:rPr>
          <w:color w:val="385623" w:themeColor="accent6" w:themeShade="80"/>
          <w:sz w:val="22"/>
          <w:szCs w:val="22"/>
        </w:rPr>
      </w:pPr>
      <w:r w:rsidRPr="0099082E">
        <w:rPr>
          <w:color w:val="385623" w:themeColor="accent6" w:themeShade="80"/>
          <w:sz w:val="22"/>
          <w:szCs w:val="22"/>
        </w:rPr>
        <w:t xml:space="preserve">NU </w:t>
      </w:r>
    </w:p>
    <w:p w14:paraId="6B748321" w14:textId="77777777" w:rsidR="00200D2E" w:rsidRPr="0099082E" w:rsidRDefault="00200D2E" w:rsidP="00B26380">
      <w:pPr>
        <w:pStyle w:val="ListParagraph"/>
        <w:tabs>
          <w:tab w:val="left" w:pos="1545"/>
        </w:tabs>
        <w:spacing w:after="160" w:line="259" w:lineRule="auto"/>
        <w:ind w:left="0"/>
        <w:jc w:val="left"/>
        <w:rPr>
          <w:color w:val="385623" w:themeColor="accent6" w:themeShade="80"/>
          <w:sz w:val="22"/>
          <w:szCs w:val="22"/>
        </w:rPr>
      </w:pPr>
    </w:p>
    <w:p w14:paraId="6FD77149" w14:textId="77777777" w:rsidR="00B26380" w:rsidRPr="0099082E" w:rsidRDefault="00B26380" w:rsidP="00200D2E">
      <w:pPr>
        <w:pStyle w:val="ListParagraph"/>
        <w:numPr>
          <w:ilvl w:val="0"/>
          <w:numId w:val="25"/>
        </w:numPr>
        <w:tabs>
          <w:tab w:val="left" w:pos="1545"/>
        </w:tabs>
        <w:spacing w:after="160" w:line="259" w:lineRule="auto"/>
        <w:jc w:val="left"/>
        <w:rPr>
          <w:color w:val="385623" w:themeColor="accent6" w:themeShade="80"/>
          <w:sz w:val="22"/>
          <w:szCs w:val="22"/>
          <w:lang w:val="fr-FR"/>
        </w:rPr>
      </w:pPr>
      <w:r w:rsidRPr="0099082E">
        <w:rPr>
          <w:color w:val="385623" w:themeColor="accent6" w:themeShade="80"/>
          <w:sz w:val="22"/>
          <w:szCs w:val="22"/>
          <w:lang w:val="fr-FR"/>
        </w:rPr>
        <w:t>În caz de răspuns af</w:t>
      </w:r>
      <w:r w:rsidR="00FA4F48" w:rsidRPr="0099082E">
        <w:rPr>
          <w:color w:val="385623" w:themeColor="accent6" w:themeShade="80"/>
          <w:sz w:val="22"/>
          <w:szCs w:val="22"/>
          <w:lang w:val="fr-FR"/>
        </w:rPr>
        <w:t>ir</w:t>
      </w:r>
      <w:r w:rsidRPr="0099082E">
        <w:rPr>
          <w:color w:val="385623" w:themeColor="accent6" w:themeShade="80"/>
          <w:sz w:val="22"/>
          <w:szCs w:val="22"/>
          <w:lang w:val="fr-FR"/>
        </w:rPr>
        <w:t>mativ la întrebarea b)</w:t>
      </w:r>
      <w:r w:rsidR="00FA4F48" w:rsidRPr="0099082E">
        <w:rPr>
          <w:color w:val="385623" w:themeColor="accent6" w:themeShade="80"/>
          <w:sz w:val="22"/>
          <w:szCs w:val="22"/>
          <w:lang w:val="fr-FR"/>
        </w:rPr>
        <w:t xml:space="preserve"> descrierea practicilor locale stabilite</w:t>
      </w:r>
    </w:p>
    <w:p w14:paraId="3721F7BA" w14:textId="77777777" w:rsidR="00200D2E" w:rsidRPr="0099082E" w:rsidRDefault="00200D2E" w:rsidP="00200D2E">
      <w:pPr>
        <w:pStyle w:val="ListParagraph"/>
        <w:pBdr>
          <w:top w:val="single" w:sz="4" w:space="1" w:color="auto"/>
          <w:left w:val="single" w:sz="4" w:space="4" w:color="auto"/>
          <w:bottom w:val="single" w:sz="4" w:space="1" w:color="auto"/>
          <w:right w:val="single" w:sz="4" w:space="4" w:color="auto"/>
        </w:pBdr>
        <w:tabs>
          <w:tab w:val="left" w:pos="1545"/>
        </w:tabs>
        <w:spacing w:after="160" w:line="259" w:lineRule="auto"/>
        <w:ind w:left="0"/>
        <w:jc w:val="left"/>
        <w:rPr>
          <w:color w:val="385623" w:themeColor="accent6" w:themeShade="80"/>
          <w:sz w:val="22"/>
          <w:szCs w:val="22"/>
          <w:lang w:val="fr-FR"/>
        </w:rPr>
      </w:pPr>
      <w:r w:rsidRPr="0099082E">
        <w:rPr>
          <w:color w:val="385623" w:themeColor="accent6" w:themeShade="80"/>
          <w:sz w:val="22"/>
          <w:szCs w:val="22"/>
          <w:lang w:val="fr-FR"/>
        </w:rPr>
        <w:lastRenderedPageBreak/>
        <w:t>NU E CAZUL</w:t>
      </w:r>
    </w:p>
    <w:p w14:paraId="2BDF20BF" w14:textId="24DE2B31" w:rsidR="00B53CB3" w:rsidRPr="0099082E" w:rsidRDefault="00CF1CB0" w:rsidP="00641CBF">
      <w:pPr>
        <w:pBdr>
          <w:top w:val="single" w:sz="4" w:space="1" w:color="auto"/>
          <w:left w:val="single" w:sz="4" w:space="4" w:color="auto"/>
          <w:bottom w:val="single" w:sz="4" w:space="1" w:color="auto"/>
          <w:right w:val="single" w:sz="4" w:space="4" w:color="auto"/>
        </w:pBdr>
        <w:spacing w:after="160" w:line="259" w:lineRule="auto"/>
        <w:jc w:val="left"/>
        <w:rPr>
          <w:rFonts w:eastAsia="Arial"/>
          <w:color w:val="385623" w:themeColor="accent6" w:themeShade="80"/>
          <w:sz w:val="22"/>
          <w:szCs w:val="22"/>
          <w:lang w:val="en-US"/>
        </w:rPr>
      </w:pPr>
      <w:r w:rsidRPr="0099082E">
        <w:rPr>
          <w:color w:val="385623" w:themeColor="accent6" w:themeShade="80"/>
          <w:sz w:val="22"/>
          <w:szCs w:val="22"/>
          <w:lang w:val="fr-FR"/>
        </w:rPr>
        <w:t>c) În caz de răspuns negativ</w:t>
      </w:r>
      <w:r w:rsidR="00FA4F48" w:rsidRPr="0099082E">
        <w:rPr>
          <w:color w:val="385623" w:themeColor="accent6" w:themeShade="80"/>
          <w:sz w:val="22"/>
          <w:szCs w:val="22"/>
          <w:lang w:val="fr-FR"/>
        </w:rPr>
        <w:t xml:space="preserve"> la întrebarea a) nu se limitează la sau se aplică în alte domenii decât practicile locale </w:t>
      </w:r>
      <w:proofErr w:type="gramStart"/>
      <w:r w:rsidR="00FA4F48" w:rsidRPr="0099082E">
        <w:rPr>
          <w:color w:val="385623" w:themeColor="accent6" w:themeShade="80"/>
          <w:sz w:val="22"/>
          <w:szCs w:val="22"/>
          <w:lang w:val="fr-FR"/>
        </w:rPr>
        <w:t>stabilite?</w:t>
      </w:r>
      <w:proofErr w:type="gramEnd"/>
      <w:r w:rsidR="00FA4F48" w:rsidRPr="0099082E">
        <w:rPr>
          <w:color w:val="385623" w:themeColor="accent6" w:themeShade="80"/>
          <w:sz w:val="22"/>
          <w:szCs w:val="22"/>
          <w:lang w:val="fr-FR"/>
        </w:rPr>
        <w:t xml:space="preserve"> </w:t>
      </w:r>
      <w:r w:rsidR="00FA4F48" w:rsidRPr="0099082E">
        <w:rPr>
          <w:color w:val="385623" w:themeColor="accent6" w:themeShade="80"/>
          <w:sz w:val="22"/>
          <w:szCs w:val="22"/>
        </w:rPr>
        <w:t>(da/nu)</w:t>
      </w:r>
      <w:r w:rsidR="002017D8" w:rsidRPr="00C44F03">
        <w:rPr>
          <w:color w:val="385623" w:themeColor="accent6" w:themeShade="80"/>
          <w:sz w:val="22"/>
          <w:szCs w:val="22"/>
        </w:rPr>
        <w:t xml:space="preserve"> </w:t>
      </w:r>
      <w:r w:rsidR="00FA4F48" w:rsidRPr="0099082E">
        <w:rPr>
          <w:rFonts w:eastAsia="Arial"/>
          <w:color w:val="385623" w:themeColor="accent6" w:themeShade="80"/>
          <w:sz w:val="22"/>
          <w:szCs w:val="22"/>
          <w:lang w:val="en-US"/>
        </w:rPr>
        <w:t>NU E CAZUL</w:t>
      </w:r>
    </w:p>
    <w:p w14:paraId="29F811E2" w14:textId="77777777" w:rsidR="00FA4F48" w:rsidRPr="0099082E" w:rsidRDefault="00FA4F48" w:rsidP="00200D2E">
      <w:pPr>
        <w:pStyle w:val="ListParagraph"/>
        <w:numPr>
          <w:ilvl w:val="0"/>
          <w:numId w:val="25"/>
        </w:numPr>
        <w:spacing w:after="160" w:line="259" w:lineRule="auto"/>
        <w:jc w:val="left"/>
        <w:rPr>
          <w:rFonts w:eastAsia="Arial"/>
          <w:color w:val="385623" w:themeColor="accent6" w:themeShade="80"/>
          <w:sz w:val="22"/>
          <w:szCs w:val="22"/>
          <w:lang w:val="en-US"/>
        </w:rPr>
      </w:pPr>
      <w:r w:rsidRPr="0099082E">
        <w:rPr>
          <w:rFonts w:eastAsia="Arial"/>
          <w:color w:val="385623" w:themeColor="accent6" w:themeShade="80"/>
          <w:sz w:val="22"/>
          <w:szCs w:val="22"/>
          <w:lang w:val="en-US"/>
        </w:rPr>
        <w:t>În caz de răspuns afirmativ, descrierea acoperirii acestor suprafețe</w:t>
      </w:r>
    </w:p>
    <w:p w14:paraId="2CD2E46B" w14:textId="77777777" w:rsidR="00FA4F48" w:rsidRPr="0099082E" w:rsidRDefault="00FA4F48" w:rsidP="00641CBF">
      <w:pPr>
        <w:pBdr>
          <w:top w:val="single" w:sz="4" w:space="1" w:color="auto"/>
          <w:left w:val="single" w:sz="4" w:space="4" w:color="auto"/>
          <w:bottom w:val="single" w:sz="4" w:space="1" w:color="auto"/>
          <w:right w:val="single" w:sz="4" w:space="4" w:color="auto"/>
        </w:pBdr>
        <w:spacing w:after="160" w:line="259" w:lineRule="auto"/>
        <w:jc w:val="left"/>
        <w:rPr>
          <w:rFonts w:eastAsia="Arial"/>
          <w:color w:val="385623" w:themeColor="accent6" w:themeShade="80"/>
          <w:sz w:val="22"/>
          <w:szCs w:val="22"/>
          <w:lang w:val="en-US"/>
        </w:rPr>
      </w:pPr>
      <w:r w:rsidRPr="0099082E">
        <w:rPr>
          <w:rFonts w:eastAsia="Arial"/>
          <w:color w:val="385623" w:themeColor="accent6" w:themeShade="80"/>
          <w:sz w:val="22"/>
          <w:szCs w:val="22"/>
          <w:lang w:val="en-US"/>
        </w:rPr>
        <w:t>NU E CAZUL</w:t>
      </w:r>
    </w:p>
    <w:p w14:paraId="3191A421" w14:textId="77777777" w:rsidR="00FA4F48" w:rsidRPr="0099082E" w:rsidRDefault="00FA4F48" w:rsidP="00571200">
      <w:pPr>
        <w:pStyle w:val="Heading5"/>
        <w:numPr>
          <w:ilvl w:val="2"/>
          <w:numId w:val="27"/>
        </w:numPr>
        <w:ind w:left="2127"/>
        <w:rPr>
          <w:rFonts w:eastAsia="Arial"/>
          <w:color w:val="385623" w:themeColor="accent6" w:themeShade="80"/>
          <w:sz w:val="22"/>
          <w:szCs w:val="22"/>
          <w:lang w:val="en-US"/>
        </w:rPr>
      </w:pPr>
      <w:r w:rsidRPr="0099082E">
        <w:rPr>
          <w:rFonts w:eastAsia="Arial"/>
          <w:color w:val="385623" w:themeColor="accent6" w:themeShade="80"/>
          <w:sz w:val="22"/>
          <w:szCs w:val="22"/>
          <w:lang w:val="en-US"/>
        </w:rPr>
        <w:t>Alte comentarii referitoare la definirea pajiștilor permanente</w:t>
      </w:r>
    </w:p>
    <w:p w14:paraId="3B5255DD" w14:textId="77777777" w:rsidR="00641CBF" w:rsidRPr="0099082E" w:rsidRDefault="00641CBF" w:rsidP="00641CBF">
      <w:pPr>
        <w:pBdr>
          <w:top w:val="single" w:sz="4" w:space="1" w:color="auto"/>
          <w:left w:val="single" w:sz="4" w:space="4" w:color="auto"/>
          <w:bottom w:val="single" w:sz="4" w:space="1" w:color="auto"/>
          <w:right w:val="single" w:sz="4" w:space="4" w:color="auto"/>
        </w:pBdr>
        <w:rPr>
          <w:rFonts w:eastAsia="Arial"/>
          <w:color w:val="385623" w:themeColor="accent6" w:themeShade="80"/>
          <w:sz w:val="22"/>
          <w:szCs w:val="22"/>
          <w:lang w:val="en-US" w:eastAsia="en-US"/>
        </w:rPr>
      </w:pPr>
      <w:r w:rsidRPr="0099082E">
        <w:rPr>
          <w:rFonts w:eastAsia="Arial"/>
          <w:color w:val="385623" w:themeColor="accent6" w:themeShade="80"/>
          <w:sz w:val="22"/>
          <w:szCs w:val="22"/>
          <w:lang w:val="en-US" w:eastAsia="en-US"/>
        </w:rPr>
        <w:t>NU E CAZUL</w:t>
      </w:r>
    </w:p>
    <w:p w14:paraId="60B4CAE3" w14:textId="77777777" w:rsidR="000D34F6" w:rsidRPr="0099082E" w:rsidRDefault="009E083D" w:rsidP="00CF1CB0">
      <w:pPr>
        <w:pStyle w:val="Heading4"/>
        <w:numPr>
          <w:ilvl w:val="1"/>
          <w:numId w:val="27"/>
        </w:numPr>
        <w:rPr>
          <w:color w:val="385623" w:themeColor="accent6" w:themeShade="80"/>
          <w:sz w:val="22"/>
          <w:szCs w:val="22"/>
        </w:rPr>
      </w:pPr>
      <w:r w:rsidRPr="0099082E">
        <w:rPr>
          <w:color w:val="385623" w:themeColor="accent6" w:themeShade="80"/>
          <w:sz w:val="22"/>
          <w:szCs w:val="22"/>
        </w:rPr>
        <w:t>Alte comentarii referitoare la definiția suprafaț</w:t>
      </w:r>
      <w:r w:rsidR="00D626DC" w:rsidRPr="0099082E">
        <w:rPr>
          <w:color w:val="385623" w:themeColor="accent6" w:themeShade="80"/>
          <w:sz w:val="22"/>
          <w:szCs w:val="22"/>
        </w:rPr>
        <w:t>ei</w:t>
      </w:r>
      <w:r w:rsidRPr="0099082E">
        <w:rPr>
          <w:color w:val="385623" w:themeColor="accent6" w:themeShade="80"/>
          <w:sz w:val="22"/>
          <w:szCs w:val="22"/>
        </w:rPr>
        <w:t xml:space="preserve"> agricol</w:t>
      </w:r>
      <w:r w:rsidR="00D626DC" w:rsidRPr="0099082E">
        <w:rPr>
          <w:color w:val="385623" w:themeColor="accent6" w:themeShade="80"/>
          <w:sz w:val="22"/>
          <w:szCs w:val="22"/>
        </w:rPr>
        <w:t>e</w:t>
      </w:r>
      <w:r w:rsidRPr="0099082E">
        <w:rPr>
          <w:color w:val="385623" w:themeColor="accent6" w:themeShade="80"/>
          <w:sz w:val="22"/>
          <w:szCs w:val="22"/>
        </w:rPr>
        <w:t xml:space="preserve"> în general</w:t>
      </w:r>
    </w:p>
    <w:p w14:paraId="6B07E5F1" w14:textId="63074F1A" w:rsidR="00FE4A0D" w:rsidRPr="0099082E" w:rsidRDefault="00D626DC" w:rsidP="00C32160">
      <w:pPr>
        <w:pStyle w:val="Guidelines"/>
        <w:pBdr>
          <w:bottom w:val="single" w:sz="4" w:space="0" w:color="auto"/>
        </w:pBdr>
        <w:tabs>
          <w:tab w:val="clear" w:pos="2302"/>
          <w:tab w:val="left" w:pos="709"/>
        </w:tabs>
        <w:rPr>
          <w:rFonts w:eastAsia="Arial"/>
          <w:color w:val="385623" w:themeColor="accent6" w:themeShade="80"/>
          <w:sz w:val="22"/>
          <w:szCs w:val="22"/>
          <w:lang w:val="en-US"/>
        </w:rPr>
      </w:pPr>
      <w:r w:rsidRPr="0099082E">
        <w:rPr>
          <w:rFonts w:eastAsia="Arial"/>
          <w:color w:val="385623" w:themeColor="accent6" w:themeShade="80"/>
          <w:sz w:val="22"/>
          <w:szCs w:val="22"/>
          <w:lang w:val="en-US"/>
        </w:rPr>
        <w:t xml:space="preserve">Suprafață </w:t>
      </w:r>
      <w:r w:rsidR="0012718B" w:rsidRPr="0099082E">
        <w:rPr>
          <w:rFonts w:eastAsia="Arial"/>
          <w:color w:val="385623" w:themeColor="accent6" w:themeShade="80"/>
          <w:sz w:val="22"/>
          <w:szCs w:val="22"/>
          <w:lang w:val="en-US"/>
        </w:rPr>
        <w:t>agricolă</w:t>
      </w:r>
      <w:r w:rsidR="0012718B" w:rsidRPr="0099082E">
        <w:rPr>
          <w:rFonts w:eastAsia="Arial"/>
          <w:i/>
          <w:color w:val="385623" w:themeColor="accent6" w:themeShade="80"/>
          <w:sz w:val="22"/>
          <w:szCs w:val="22"/>
          <w:lang w:val="en-US"/>
        </w:rPr>
        <w:t xml:space="preserve"> </w:t>
      </w:r>
      <w:r w:rsidR="0012718B" w:rsidRPr="0099082E">
        <w:rPr>
          <w:rFonts w:eastAsia="Arial"/>
          <w:color w:val="385623" w:themeColor="accent6" w:themeShade="80"/>
          <w:sz w:val="22"/>
          <w:szCs w:val="22"/>
          <w:lang w:val="en-US"/>
        </w:rPr>
        <w:t>— orice suprafață</w:t>
      </w:r>
      <w:r w:rsidR="00794574" w:rsidRPr="0099082E">
        <w:rPr>
          <w:rFonts w:eastAsia="Arial"/>
          <w:color w:val="385623" w:themeColor="accent6" w:themeShade="80"/>
          <w:sz w:val="22"/>
          <w:szCs w:val="22"/>
          <w:lang w:val="en-US"/>
        </w:rPr>
        <w:t xml:space="preserve"> utilizată ca</w:t>
      </w:r>
      <w:r w:rsidR="0012718B" w:rsidRPr="0099082E">
        <w:rPr>
          <w:rFonts w:eastAsia="Arial"/>
          <w:color w:val="385623" w:themeColor="accent6" w:themeShade="80"/>
          <w:sz w:val="22"/>
          <w:szCs w:val="22"/>
          <w:lang w:val="en-US"/>
        </w:rPr>
        <w:t xml:space="preserve"> teren arabil, </w:t>
      </w:r>
      <w:r w:rsidR="00794574" w:rsidRPr="0099082E">
        <w:rPr>
          <w:rFonts w:eastAsia="Arial"/>
          <w:color w:val="385623" w:themeColor="accent6" w:themeShade="80"/>
          <w:sz w:val="22"/>
          <w:szCs w:val="22"/>
          <w:lang w:val="en-US"/>
        </w:rPr>
        <w:t>pajiști permanente (</w:t>
      </w:r>
      <w:r w:rsidR="0012718B" w:rsidRPr="0099082E">
        <w:rPr>
          <w:rFonts w:eastAsia="Arial"/>
          <w:color w:val="385623" w:themeColor="accent6" w:themeShade="80"/>
          <w:sz w:val="22"/>
          <w:szCs w:val="22"/>
          <w:lang w:val="en-US"/>
        </w:rPr>
        <w:t>pășune permanentă</w:t>
      </w:r>
      <w:r w:rsidR="00794574" w:rsidRPr="0099082E">
        <w:rPr>
          <w:rFonts w:eastAsia="Arial"/>
          <w:color w:val="385623" w:themeColor="accent6" w:themeShade="80"/>
          <w:sz w:val="22"/>
          <w:szCs w:val="22"/>
          <w:lang w:val="en-US"/>
        </w:rPr>
        <w:t xml:space="preserve"> sau</w:t>
      </w:r>
      <w:r w:rsidR="0012718B" w:rsidRPr="0099082E">
        <w:rPr>
          <w:rFonts w:eastAsia="Arial"/>
          <w:color w:val="385623" w:themeColor="accent6" w:themeShade="80"/>
          <w:sz w:val="22"/>
          <w:szCs w:val="22"/>
          <w:lang w:val="en-US"/>
        </w:rPr>
        <w:t xml:space="preserve"> fâneață permanentă</w:t>
      </w:r>
      <w:r w:rsidR="00794574" w:rsidRPr="0099082E">
        <w:rPr>
          <w:rFonts w:eastAsia="Arial"/>
          <w:color w:val="385623" w:themeColor="accent6" w:themeShade="80"/>
          <w:sz w:val="22"/>
          <w:szCs w:val="22"/>
          <w:lang w:val="en-US"/>
        </w:rPr>
        <w:t>)</w:t>
      </w:r>
      <w:r w:rsidR="0012718B" w:rsidRPr="0099082E">
        <w:rPr>
          <w:rFonts w:eastAsia="Arial"/>
          <w:color w:val="385623" w:themeColor="accent6" w:themeShade="80"/>
          <w:sz w:val="22"/>
          <w:szCs w:val="22"/>
          <w:lang w:val="en-US"/>
        </w:rPr>
        <w:t xml:space="preserve"> sau cultivată cu culturi permanente</w:t>
      </w:r>
      <w:r w:rsidR="00C32160" w:rsidRPr="0099082E">
        <w:rPr>
          <w:rFonts w:eastAsia="Arial"/>
          <w:color w:val="385623" w:themeColor="accent6" w:themeShade="80"/>
          <w:sz w:val="22"/>
          <w:szCs w:val="22"/>
          <w:lang w:val="en-US"/>
        </w:rPr>
        <w:t>.</w:t>
      </w:r>
    </w:p>
    <w:p w14:paraId="0EBD0FC7" w14:textId="77777777" w:rsidR="00462211" w:rsidRPr="0099082E" w:rsidRDefault="009E083D" w:rsidP="00CF1CB0">
      <w:pPr>
        <w:pStyle w:val="Heading3"/>
        <w:numPr>
          <w:ilvl w:val="0"/>
          <w:numId w:val="27"/>
        </w:numPr>
        <w:rPr>
          <w:color w:val="385623" w:themeColor="accent6" w:themeShade="80"/>
          <w:sz w:val="22"/>
          <w:szCs w:val="22"/>
        </w:rPr>
      </w:pPr>
      <w:bookmarkStart w:id="174" w:name="_Toc77161765"/>
      <w:bookmarkStart w:id="175" w:name="_Toc77171097"/>
      <w:bookmarkStart w:id="176" w:name="_Toc77171297"/>
      <w:bookmarkStart w:id="177" w:name="_Toc77171495"/>
      <w:bookmarkStart w:id="178" w:name="_Toc77171693"/>
      <w:bookmarkStart w:id="179" w:name="_Toc77173221"/>
      <w:bookmarkStart w:id="180" w:name="_Toc77173417"/>
      <w:bookmarkStart w:id="181" w:name="_Toc77174865"/>
      <w:bookmarkStart w:id="182" w:name="_Toc77188130"/>
      <w:bookmarkStart w:id="183" w:name="_Toc77666282"/>
      <w:bookmarkStart w:id="184" w:name="_Toc77666492"/>
      <w:bookmarkStart w:id="185" w:name="_Toc77666913"/>
      <w:bookmarkStart w:id="186" w:name="_Toc77668717"/>
      <w:bookmarkStart w:id="187" w:name="_Toc78292116"/>
      <w:bookmarkStart w:id="188" w:name="_Toc78292344"/>
      <w:bookmarkStart w:id="189" w:name="_Toc78292509"/>
      <w:bookmarkStart w:id="190" w:name="_Toc78292735"/>
      <w:bookmarkStart w:id="191" w:name="_Toc78293305"/>
      <w:bookmarkStart w:id="192" w:name="_Toc78293527"/>
      <w:bookmarkStart w:id="193" w:name="_Toc78296022"/>
      <w:bookmarkStart w:id="194" w:name="_Toc78296248"/>
      <w:bookmarkStart w:id="195" w:name="_Toc78375433"/>
      <w:bookmarkStart w:id="196" w:name="_Toc78377413"/>
      <w:bookmarkStart w:id="197" w:name="_Toc78379043"/>
      <w:bookmarkStart w:id="198" w:name="_Toc78379253"/>
      <w:bookmarkStart w:id="199" w:name="_Toc78380622"/>
      <w:bookmarkStart w:id="200" w:name="_Toc78383169"/>
      <w:bookmarkStart w:id="201" w:name="_Toc78383858"/>
      <w:bookmarkStart w:id="202" w:name="_Toc78384678"/>
      <w:bookmarkStart w:id="203" w:name="_Toc78384905"/>
      <w:bookmarkStart w:id="204" w:name="_Toc78389399"/>
      <w:bookmarkStart w:id="205" w:name="_Toc78389765"/>
      <w:bookmarkStart w:id="206" w:name="_Toc78446234"/>
      <w:bookmarkStart w:id="207" w:name="_Toc78450330"/>
      <w:bookmarkStart w:id="208" w:name="_Toc78465361"/>
      <w:bookmarkStart w:id="209" w:name="_Toc77161766"/>
      <w:bookmarkStart w:id="210" w:name="_Toc77171098"/>
      <w:bookmarkStart w:id="211" w:name="_Toc77171298"/>
      <w:bookmarkStart w:id="212" w:name="_Toc77171496"/>
      <w:bookmarkStart w:id="213" w:name="_Toc77171694"/>
      <w:bookmarkStart w:id="214" w:name="_Toc77173222"/>
      <w:bookmarkStart w:id="215" w:name="_Toc77173418"/>
      <w:bookmarkStart w:id="216" w:name="_Toc77174866"/>
      <w:bookmarkStart w:id="217" w:name="_Toc77188131"/>
      <w:bookmarkStart w:id="218" w:name="_Toc77666283"/>
      <w:bookmarkStart w:id="219" w:name="_Toc77666493"/>
      <w:bookmarkStart w:id="220" w:name="_Toc77666703"/>
      <w:bookmarkStart w:id="221" w:name="_Toc77666914"/>
      <w:bookmarkStart w:id="222" w:name="_Toc77668718"/>
      <w:bookmarkStart w:id="223" w:name="_Toc77668928"/>
      <w:bookmarkStart w:id="224" w:name="_Toc77669138"/>
      <w:bookmarkStart w:id="225" w:name="_Toc77669348"/>
      <w:bookmarkStart w:id="226" w:name="_Toc77669558"/>
      <w:bookmarkStart w:id="227" w:name="_Toc77669767"/>
      <w:bookmarkStart w:id="228" w:name="_Toc77669977"/>
      <w:bookmarkStart w:id="229" w:name="_Toc77670186"/>
      <w:bookmarkStart w:id="230" w:name="_Toc77670396"/>
      <w:bookmarkStart w:id="231" w:name="_Toc77675006"/>
      <w:bookmarkStart w:id="232" w:name="_Toc78292117"/>
      <w:bookmarkStart w:id="233" w:name="_Toc78292345"/>
      <w:bookmarkStart w:id="234" w:name="_Toc78292510"/>
      <w:bookmarkStart w:id="235" w:name="_Toc78292736"/>
      <w:bookmarkStart w:id="236" w:name="_Toc78293306"/>
      <w:bookmarkStart w:id="237" w:name="_Toc78293528"/>
      <w:bookmarkStart w:id="238" w:name="_Toc78296023"/>
      <w:bookmarkStart w:id="239" w:name="_Toc78296249"/>
      <w:bookmarkStart w:id="240" w:name="_Toc78375434"/>
      <w:bookmarkStart w:id="241" w:name="_Toc78377414"/>
      <w:bookmarkStart w:id="242" w:name="_Toc78379044"/>
      <w:bookmarkStart w:id="243" w:name="_Toc78379254"/>
      <w:bookmarkStart w:id="244" w:name="_Toc78380623"/>
      <w:bookmarkStart w:id="245" w:name="_Toc78383170"/>
      <w:bookmarkStart w:id="246" w:name="_Toc78383859"/>
      <w:bookmarkStart w:id="247" w:name="_Toc78384679"/>
      <w:bookmarkStart w:id="248" w:name="_Toc78384906"/>
      <w:bookmarkStart w:id="249" w:name="_Toc78389400"/>
      <w:bookmarkStart w:id="250" w:name="_Toc78389766"/>
      <w:bookmarkStart w:id="251" w:name="_Toc78446235"/>
      <w:bookmarkStart w:id="252" w:name="_Toc78450331"/>
      <w:bookmarkStart w:id="253" w:name="_Toc78465362"/>
      <w:bookmarkStart w:id="254" w:name="_Toc77161767"/>
      <w:bookmarkStart w:id="255" w:name="_Toc77171099"/>
      <w:bookmarkStart w:id="256" w:name="_Toc77171299"/>
      <w:bookmarkStart w:id="257" w:name="_Toc77171497"/>
      <w:bookmarkStart w:id="258" w:name="_Toc77171695"/>
      <w:bookmarkStart w:id="259" w:name="_Toc77173223"/>
      <w:bookmarkStart w:id="260" w:name="_Toc77173419"/>
      <w:bookmarkStart w:id="261" w:name="_Toc77174867"/>
      <w:bookmarkStart w:id="262" w:name="_Toc77188132"/>
      <w:bookmarkStart w:id="263" w:name="_Toc77666284"/>
      <w:bookmarkStart w:id="264" w:name="_Toc77666494"/>
      <w:bookmarkStart w:id="265" w:name="_Toc77666704"/>
      <w:bookmarkStart w:id="266" w:name="_Toc77666915"/>
      <w:bookmarkStart w:id="267" w:name="_Toc77668719"/>
      <w:bookmarkStart w:id="268" w:name="_Toc77668929"/>
      <w:bookmarkStart w:id="269" w:name="_Toc77669139"/>
      <w:bookmarkStart w:id="270" w:name="_Toc77669349"/>
      <w:bookmarkStart w:id="271" w:name="_Toc77669559"/>
      <w:bookmarkStart w:id="272" w:name="_Toc77669768"/>
      <w:bookmarkStart w:id="273" w:name="_Toc77669978"/>
      <w:bookmarkStart w:id="274" w:name="_Toc77670187"/>
      <w:bookmarkStart w:id="275" w:name="_Toc77670397"/>
      <w:bookmarkStart w:id="276" w:name="_Toc77675007"/>
      <w:bookmarkStart w:id="277" w:name="_Toc78292118"/>
      <w:bookmarkStart w:id="278" w:name="_Toc78292346"/>
      <w:bookmarkStart w:id="279" w:name="_Toc78292511"/>
      <w:bookmarkStart w:id="280" w:name="_Toc78292737"/>
      <w:bookmarkStart w:id="281" w:name="_Toc78293307"/>
      <w:bookmarkStart w:id="282" w:name="_Toc78293529"/>
      <w:bookmarkStart w:id="283" w:name="_Toc78296024"/>
      <w:bookmarkStart w:id="284" w:name="_Toc78296250"/>
      <w:bookmarkStart w:id="285" w:name="_Toc78375435"/>
      <w:bookmarkStart w:id="286" w:name="_Toc78377415"/>
      <w:bookmarkStart w:id="287" w:name="_Toc78379045"/>
      <w:bookmarkStart w:id="288" w:name="_Toc78379255"/>
      <w:bookmarkStart w:id="289" w:name="_Toc78380624"/>
      <w:bookmarkStart w:id="290" w:name="_Toc78383171"/>
      <w:bookmarkStart w:id="291" w:name="_Toc78383860"/>
      <w:bookmarkStart w:id="292" w:name="_Toc78384680"/>
      <w:bookmarkStart w:id="293" w:name="_Toc78384907"/>
      <w:bookmarkStart w:id="294" w:name="_Toc78389401"/>
      <w:bookmarkStart w:id="295" w:name="_Toc78389767"/>
      <w:bookmarkStart w:id="296" w:name="_Toc78446236"/>
      <w:bookmarkStart w:id="297" w:name="_Toc78450332"/>
      <w:bookmarkStart w:id="298" w:name="_Toc78465363"/>
      <w:bookmarkStart w:id="299" w:name="_Toc77161768"/>
      <w:bookmarkStart w:id="300" w:name="_Toc77171100"/>
      <w:bookmarkStart w:id="301" w:name="_Toc77171300"/>
      <w:bookmarkStart w:id="302" w:name="_Toc77171498"/>
      <w:bookmarkStart w:id="303" w:name="_Toc77171696"/>
      <w:bookmarkStart w:id="304" w:name="_Toc77173224"/>
      <w:bookmarkStart w:id="305" w:name="_Toc77173420"/>
      <w:bookmarkStart w:id="306" w:name="_Toc77174868"/>
      <w:bookmarkStart w:id="307" w:name="_Toc77188133"/>
      <w:bookmarkStart w:id="308" w:name="_Toc77666285"/>
      <w:bookmarkStart w:id="309" w:name="_Toc77666495"/>
      <w:bookmarkStart w:id="310" w:name="_Toc77666705"/>
      <w:bookmarkStart w:id="311" w:name="_Toc77666916"/>
      <w:bookmarkStart w:id="312" w:name="_Toc77668720"/>
      <w:bookmarkStart w:id="313" w:name="_Toc77668930"/>
      <w:bookmarkStart w:id="314" w:name="_Toc77669140"/>
      <w:bookmarkStart w:id="315" w:name="_Toc77669350"/>
      <w:bookmarkStart w:id="316" w:name="_Toc77669560"/>
      <w:bookmarkStart w:id="317" w:name="_Toc77669769"/>
      <w:bookmarkStart w:id="318" w:name="_Toc77669979"/>
      <w:bookmarkStart w:id="319" w:name="_Toc77670188"/>
      <w:bookmarkStart w:id="320" w:name="_Toc77670398"/>
      <w:bookmarkStart w:id="321" w:name="_Toc77675008"/>
      <w:bookmarkStart w:id="322" w:name="_Toc78292119"/>
      <w:bookmarkStart w:id="323" w:name="_Toc78292347"/>
      <w:bookmarkStart w:id="324" w:name="_Toc78292512"/>
      <w:bookmarkStart w:id="325" w:name="_Toc78292738"/>
      <w:bookmarkStart w:id="326" w:name="_Toc78293308"/>
      <w:bookmarkStart w:id="327" w:name="_Toc78293530"/>
      <w:bookmarkStart w:id="328" w:name="_Toc78296025"/>
      <w:bookmarkStart w:id="329" w:name="_Toc78296251"/>
      <w:bookmarkStart w:id="330" w:name="_Toc78375436"/>
      <w:bookmarkStart w:id="331" w:name="_Toc78377416"/>
      <w:bookmarkStart w:id="332" w:name="_Toc78379046"/>
      <w:bookmarkStart w:id="333" w:name="_Toc78379256"/>
      <w:bookmarkStart w:id="334" w:name="_Toc78380625"/>
      <w:bookmarkStart w:id="335" w:name="_Toc78383172"/>
      <w:bookmarkStart w:id="336" w:name="_Toc78383861"/>
      <w:bookmarkStart w:id="337" w:name="_Toc78384681"/>
      <w:bookmarkStart w:id="338" w:name="_Toc78384908"/>
      <w:bookmarkStart w:id="339" w:name="_Toc78389402"/>
      <w:bookmarkStart w:id="340" w:name="_Toc78389768"/>
      <w:bookmarkStart w:id="341" w:name="_Toc78446237"/>
      <w:bookmarkStart w:id="342" w:name="_Toc78450333"/>
      <w:bookmarkStart w:id="343" w:name="_Toc78465364"/>
      <w:bookmarkStart w:id="344" w:name="_Toc77161769"/>
      <w:bookmarkStart w:id="345" w:name="_Toc77171101"/>
      <w:bookmarkStart w:id="346" w:name="_Toc77171301"/>
      <w:bookmarkStart w:id="347" w:name="_Toc77171499"/>
      <w:bookmarkStart w:id="348" w:name="_Toc77171697"/>
      <w:bookmarkStart w:id="349" w:name="_Toc77173225"/>
      <w:bookmarkStart w:id="350" w:name="_Toc77173421"/>
      <w:bookmarkStart w:id="351" w:name="_Toc77174869"/>
      <w:bookmarkStart w:id="352" w:name="_Toc77188134"/>
      <w:bookmarkStart w:id="353" w:name="_Toc77666286"/>
      <w:bookmarkStart w:id="354" w:name="_Toc77666496"/>
      <w:bookmarkStart w:id="355" w:name="_Toc77666706"/>
      <w:bookmarkStart w:id="356" w:name="_Toc77666917"/>
      <w:bookmarkStart w:id="357" w:name="_Toc77668721"/>
      <w:bookmarkStart w:id="358" w:name="_Toc77668931"/>
      <w:bookmarkStart w:id="359" w:name="_Toc77669141"/>
      <w:bookmarkStart w:id="360" w:name="_Toc77669351"/>
      <w:bookmarkStart w:id="361" w:name="_Toc77669561"/>
      <w:bookmarkStart w:id="362" w:name="_Toc77669770"/>
      <w:bookmarkStart w:id="363" w:name="_Toc77669980"/>
      <w:bookmarkStart w:id="364" w:name="_Toc77670189"/>
      <w:bookmarkStart w:id="365" w:name="_Toc77670399"/>
      <w:bookmarkStart w:id="366" w:name="_Toc77675009"/>
      <w:bookmarkStart w:id="367" w:name="_Toc78292120"/>
      <w:bookmarkStart w:id="368" w:name="_Toc78292348"/>
      <w:bookmarkStart w:id="369" w:name="_Toc78292513"/>
      <w:bookmarkStart w:id="370" w:name="_Toc78292739"/>
      <w:bookmarkStart w:id="371" w:name="_Toc78293309"/>
      <w:bookmarkStart w:id="372" w:name="_Toc78293531"/>
      <w:bookmarkStart w:id="373" w:name="_Toc78296026"/>
      <w:bookmarkStart w:id="374" w:name="_Toc78296252"/>
      <w:bookmarkStart w:id="375" w:name="_Toc78375437"/>
      <w:bookmarkStart w:id="376" w:name="_Toc78377417"/>
      <w:bookmarkStart w:id="377" w:name="_Toc78379047"/>
      <w:bookmarkStart w:id="378" w:name="_Toc78379257"/>
      <w:bookmarkStart w:id="379" w:name="_Toc78380626"/>
      <w:bookmarkStart w:id="380" w:name="_Toc78383173"/>
      <w:bookmarkStart w:id="381" w:name="_Toc78383862"/>
      <w:bookmarkStart w:id="382" w:name="_Toc78384682"/>
      <w:bookmarkStart w:id="383" w:name="_Toc78384909"/>
      <w:bookmarkStart w:id="384" w:name="_Toc78389403"/>
      <w:bookmarkStart w:id="385" w:name="_Toc78389769"/>
      <w:bookmarkStart w:id="386" w:name="_Toc78446238"/>
      <w:bookmarkStart w:id="387" w:name="_Toc78450334"/>
      <w:bookmarkStart w:id="388" w:name="_Toc78465365"/>
      <w:bookmarkStart w:id="389" w:name="_Toc77161770"/>
      <w:bookmarkStart w:id="390" w:name="_Toc77171102"/>
      <w:bookmarkStart w:id="391" w:name="_Toc77171302"/>
      <w:bookmarkStart w:id="392" w:name="_Toc77171500"/>
      <w:bookmarkStart w:id="393" w:name="_Toc77171698"/>
      <w:bookmarkStart w:id="394" w:name="_Toc77173226"/>
      <w:bookmarkStart w:id="395" w:name="_Toc77173422"/>
      <w:bookmarkStart w:id="396" w:name="_Toc77174870"/>
      <w:bookmarkStart w:id="397" w:name="_Toc77188135"/>
      <w:bookmarkStart w:id="398" w:name="_Toc77666287"/>
      <w:bookmarkStart w:id="399" w:name="_Toc77666497"/>
      <w:bookmarkStart w:id="400" w:name="_Toc77666707"/>
      <w:bookmarkStart w:id="401" w:name="_Toc77666918"/>
      <w:bookmarkStart w:id="402" w:name="_Toc77668722"/>
      <w:bookmarkStart w:id="403" w:name="_Toc77668932"/>
      <w:bookmarkStart w:id="404" w:name="_Toc77669142"/>
      <w:bookmarkStart w:id="405" w:name="_Toc77669352"/>
      <w:bookmarkStart w:id="406" w:name="_Toc77669562"/>
      <w:bookmarkStart w:id="407" w:name="_Toc77669771"/>
      <w:bookmarkStart w:id="408" w:name="_Toc77669981"/>
      <w:bookmarkStart w:id="409" w:name="_Toc77670190"/>
      <w:bookmarkStart w:id="410" w:name="_Toc77670400"/>
      <w:bookmarkStart w:id="411" w:name="_Toc77675010"/>
      <w:bookmarkStart w:id="412" w:name="_Toc78292121"/>
      <w:bookmarkStart w:id="413" w:name="_Toc78292349"/>
      <w:bookmarkStart w:id="414" w:name="_Toc78292514"/>
      <w:bookmarkStart w:id="415" w:name="_Toc78292740"/>
      <w:bookmarkStart w:id="416" w:name="_Toc78293310"/>
      <w:bookmarkStart w:id="417" w:name="_Toc78293532"/>
      <w:bookmarkStart w:id="418" w:name="_Toc78296027"/>
      <w:bookmarkStart w:id="419" w:name="_Toc78296253"/>
      <w:bookmarkStart w:id="420" w:name="_Toc78375438"/>
      <w:bookmarkStart w:id="421" w:name="_Toc78377418"/>
      <w:bookmarkStart w:id="422" w:name="_Toc78379048"/>
      <w:bookmarkStart w:id="423" w:name="_Toc78379258"/>
      <w:bookmarkStart w:id="424" w:name="_Toc78380627"/>
      <w:bookmarkStart w:id="425" w:name="_Toc78383174"/>
      <w:bookmarkStart w:id="426" w:name="_Toc78383863"/>
      <w:bookmarkStart w:id="427" w:name="_Toc78384683"/>
      <w:bookmarkStart w:id="428" w:name="_Toc78384910"/>
      <w:bookmarkStart w:id="429" w:name="_Toc78389404"/>
      <w:bookmarkStart w:id="430" w:name="_Toc78389770"/>
      <w:bookmarkStart w:id="431" w:name="_Toc78446239"/>
      <w:bookmarkStart w:id="432" w:name="_Toc78450335"/>
      <w:bookmarkStart w:id="433" w:name="_Toc78465366"/>
      <w:bookmarkStart w:id="434" w:name="_Toc77161771"/>
      <w:bookmarkStart w:id="435" w:name="_Toc77171103"/>
      <w:bookmarkStart w:id="436" w:name="_Toc77171303"/>
      <w:bookmarkStart w:id="437" w:name="_Toc77171501"/>
      <w:bookmarkStart w:id="438" w:name="_Toc77171699"/>
      <w:bookmarkStart w:id="439" w:name="_Toc77173227"/>
      <w:bookmarkStart w:id="440" w:name="_Toc77173423"/>
      <w:bookmarkStart w:id="441" w:name="_Toc77174871"/>
      <w:bookmarkStart w:id="442" w:name="_Toc77188136"/>
      <w:bookmarkStart w:id="443" w:name="_Toc77666288"/>
      <w:bookmarkStart w:id="444" w:name="_Toc77666498"/>
      <w:bookmarkStart w:id="445" w:name="_Toc77666708"/>
      <w:bookmarkStart w:id="446" w:name="_Toc77666919"/>
      <w:bookmarkStart w:id="447" w:name="_Toc77668723"/>
      <w:bookmarkStart w:id="448" w:name="_Toc77668933"/>
      <w:bookmarkStart w:id="449" w:name="_Toc77669143"/>
      <w:bookmarkStart w:id="450" w:name="_Toc77669353"/>
      <w:bookmarkStart w:id="451" w:name="_Toc77669563"/>
      <w:bookmarkStart w:id="452" w:name="_Toc77669772"/>
      <w:bookmarkStart w:id="453" w:name="_Toc77669982"/>
      <w:bookmarkStart w:id="454" w:name="_Toc77670191"/>
      <w:bookmarkStart w:id="455" w:name="_Toc77670401"/>
      <w:bookmarkStart w:id="456" w:name="_Toc77675011"/>
      <w:bookmarkStart w:id="457" w:name="_Toc78292122"/>
      <w:bookmarkStart w:id="458" w:name="_Toc78292350"/>
      <w:bookmarkStart w:id="459" w:name="_Toc78292515"/>
      <w:bookmarkStart w:id="460" w:name="_Toc78292741"/>
      <w:bookmarkStart w:id="461" w:name="_Toc78293311"/>
      <w:bookmarkStart w:id="462" w:name="_Toc78293533"/>
      <w:bookmarkStart w:id="463" w:name="_Toc78296028"/>
      <w:bookmarkStart w:id="464" w:name="_Toc78296254"/>
      <w:bookmarkStart w:id="465" w:name="_Toc78375439"/>
      <w:bookmarkStart w:id="466" w:name="_Toc78377419"/>
      <w:bookmarkStart w:id="467" w:name="_Toc78379049"/>
      <w:bookmarkStart w:id="468" w:name="_Toc78379259"/>
      <w:bookmarkStart w:id="469" w:name="_Toc78380628"/>
      <w:bookmarkStart w:id="470" w:name="_Toc78383175"/>
      <w:bookmarkStart w:id="471" w:name="_Toc78383864"/>
      <w:bookmarkStart w:id="472" w:name="_Toc78384684"/>
      <w:bookmarkStart w:id="473" w:name="_Toc78384911"/>
      <w:bookmarkStart w:id="474" w:name="_Toc78389405"/>
      <w:bookmarkStart w:id="475" w:name="_Toc78389771"/>
      <w:bookmarkStart w:id="476" w:name="_Toc78446240"/>
      <w:bookmarkStart w:id="477" w:name="_Toc78450336"/>
      <w:bookmarkStart w:id="478" w:name="_Toc78465367"/>
      <w:bookmarkStart w:id="479" w:name="_Toc77161772"/>
      <w:bookmarkStart w:id="480" w:name="_Toc77171104"/>
      <w:bookmarkStart w:id="481" w:name="_Toc77171304"/>
      <w:bookmarkStart w:id="482" w:name="_Toc77171502"/>
      <w:bookmarkStart w:id="483" w:name="_Toc77171700"/>
      <w:bookmarkStart w:id="484" w:name="_Toc77173228"/>
      <w:bookmarkStart w:id="485" w:name="_Toc77173424"/>
      <w:bookmarkStart w:id="486" w:name="_Toc77174872"/>
      <w:bookmarkStart w:id="487" w:name="_Toc77188137"/>
      <w:bookmarkStart w:id="488" w:name="_Toc77666289"/>
      <w:bookmarkStart w:id="489" w:name="_Toc77666499"/>
      <w:bookmarkStart w:id="490" w:name="_Toc77666709"/>
      <w:bookmarkStart w:id="491" w:name="_Toc77666920"/>
      <w:bookmarkStart w:id="492" w:name="_Toc77668724"/>
      <w:bookmarkStart w:id="493" w:name="_Toc77668934"/>
      <w:bookmarkStart w:id="494" w:name="_Toc77669144"/>
      <w:bookmarkStart w:id="495" w:name="_Toc77669354"/>
      <w:bookmarkStart w:id="496" w:name="_Toc77669564"/>
      <w:bookmarkStart w:id="497" w:name="_Toc77669773"/>
      <w:bookmarkStart w:id="498" w:name="_Toc77669983"/>
      <w:bookmarkStart w:id="499" w:name="_Toc77670192"/>
      <w:bookmarkStart w:id="500" w:name="_Toc77670402"/>
      <w:bookmarkStart w:id="501" w:name="_Toc77675012"/>
      <w:bookmarkStart w:id="502" w:name="_Toc78292123"/>
      <w:bookmarkStart w:id="503" w:name="_Toc78292351"/>
      <w:bookmarkStart w:id="504" w:name="_Toc78292516"/>
      <w:bookmarkStart w:id="505" w:name="_Toc78292742"/>
      <w:bookmarkStart w:id="506" w:name="_Toc78293312"/>
      <w:bookmarkStart w:id="507" w:name="_Toc78293534"/>
      <w:bookmarkStart w:id="508" w:name="_Toc78296029"/>
      <w:bookmarkStart w:id="509" w:name="_Toc78296255"/>
      <w:bookmarkStart w:id="510" w:name="_Toc78375440"/>
      <w:bookmarkStart w:id="511" w:name="_Toc78377420"/>
      <w:bookmarkStart w:id="512" w:name="_Toc78379050"/>
      <w:bookmarkStart w:id="513" w:name="_Toc78379260"/>
      <w:bookmarkStart w:id="514" w:name="_Toc78380629"/>
      <w:bookmarkStart w:id="515" w:name="_Toc78383176"/>
      <w:bookmarkStart w:id="516" w:name="_Toc78383865"/>
      <w:bookmarkStart w:id="517" w:name="_Toc78384685"/>
      <w:bookmarkStart w:id="518" w:name="_Toc78384912"/>
      <w:bookmarkStart w:id="519" w:name="_Toc78389406"/>
      <w:bookmarkStart w:id="520" w:name="_Toc78389772"/>
      <w:bookmarkStart w:id="521" w:name="_Toc78446241"/>
      <w:bookmarkStart w:id="522" w:name="_Toc78450337"/>
      <w:bookmarkStart w:id="523" w:name="_Toc78465368"/>
      <w:bookmarkStart w:id="524" w:name="_Toc77161773"/>
      <w:bookmarkStart w:id="525" w:name="_Toc77171105"/>
      <w:bookmarkStart w:id="526" w:name="_Toc77171305"/>
      <w:bookmarkStart w:id="527" w:name="_Toc77171503"/>
      <w:bookmarkStart w:id="528" w:name="_Toc77171701"/>
      <w:bookmarkStart w:id="529" w:name="_Toc77173229"/>
      <w:bookmarkStart w:id="530" w:name="_Toc77173425"/>
      <w:bookmarkStart w:id="531" w:name="_Toc77174873"/>
      <w:bookmarkStart w:id="532" w:name="_Toc77188138"/>
      <w:bookmarkStart w:id="533" w:name="_Toc77666290"/>
      <w:bookmarkStart w:id="534" w:name="_Toc77666500"/>
      <w:bookmarkStart w:id="535" w:name="_Toc77666710"/>
      <w:bookmarkStart w:id="536" w:name="_Toc77666921"/>
      <w:bookmarkStart w:id="537" w:name="_Toc77668725"/>
      <w:bookmarkStart w:id="538" w:name="_Toc77668935"/>
      <w:bookmarkStart w:id="539" w:name="_Toc77669145"/>
      <w:bookmarkStart w:id="540" w:name="_Toc77669355"/>
      <w:bookmarkStart w:id="541" w:name="_Toc77669565"/>
      <w:bookmarkStart w:id="542" w:name="_Toc77669774"/>
      <w:bookmarkStart w:id="543" w:name="_Toc77669984"/>
      <w:bookmarkStart w:id="544" w:name="_Toc77670193"/>
      <w:bookmarkStart w:id="545" w:name="_Toc77670403"/>
      <w:bookmarkStart w:id="546" w:name="_Toc77675013"/>
      <w:bookmarkStart w:id="547" w:name="_Toc78292124"/>
      <w:bookmarkStart w:id="548" w:name="_Toc78292352"/>
      <w:bookmarkStart w:id="549" w:name="_Toc78292517"/>
      <w:bookmarkStart w:id="550" w:name="_Toc78292743"/>
      <w:bookmarkStart w:id="551" w:name="_Toc78293313"/>
      <w:bookmarkStart w:id="552" w:name="_Toc78293535"/>
      <w:bookmarkStart w:id="553" w:name="_Toc78296030"/>
      <w:bookmarkStart w:id="554" w:name="_Toc78296256"/>
      <w:bookmarkStart w:id="555" w:name="_Toc78375441"/>
      <w:bookmarkStart w:id="556" w:name="_Toc78377421"/>
      <w:bookmarkStart w:id="557" w:name="_Toc78379051"/>
      <w:bookmarkStart w:id="558" w:name="_Toc78379261"/>
      <w:bookmarkStart w:id="559" w:name="_Toc78380630"/>
      <w:bookmarkStart w:id="560" w:name="_Toc78383177"/>
      <w:bookmarkStart w:id="561" w:name="_Toc78383866"/>
      <w:bookmarkStart w:id="562" w:name="_Toc78384686"/>
      <w:bookmarkStart w:id="563" w:name="_Toc78384913"/>
      <w:bookmarkStart w:id="564" w:name="_Toc78389407"/>
      <w:bookmarkStart w:id="565" w:name="_Toc78389773"/>
      <w:bookmarkStart w:id="566" w:name="_Toc78446242"/>
      <w:bookmarkStart w:id="567" w:name="_Toc78450338"/>
      <w:bookmarkStart w:id="568" w:name="_Toc78465369"/>
      <w:bookmarkStart w:id="569" w:name="_Toc77161774"/>
      <w:bookmarkStart w:id="570" w:name="_Toc77171106"/>
      <w:bookmarkStart w:id="571" w:name="_Toc77171306"/>
      <w:bookmarkStart w:id="572" w:name="_Toc77171504"/>
      <w:bookmarkStart w:id="573" w:name="_Toc77171702"/>
      <w:bookmarkStart w:id="574" w:name="_Toc77173230"/>
      <w:bookmarkStart w:id="575" w:name="_Toc77173426"/>
      <w:bookmarkStart w:id="576" w:name="_Toc77174874"/>
      <w:bookmarkStart w:id="577" w:name="_Toc77188139"/>
      <w:bookmarkStart w:id="578" w:name="_Toc77666291"/>
      <w:bookmarkStart w:id="579" w:name="_Toc77666501"/>
      <w:bookmarkStart w:id="580" w:name="_Toc77666711"/>
      <w:bookmarkStart w:id="581" w:name="_Toc77666922"/>
      <w:bookmarkStart w:id="582" w:name="_Toc77668726"/>
      <w:bookmarkStart w:id="583" w:name="_Toc77668936"/>
      <w:bookmarkStart w:id="584" w:name="_Toc77669146"/>
      <w:bookmarkStart w:id="585" w:name="_Toc77669356"/>
      <w:bookmarkStart w:id="586" w:name="_Toc77669566"/>
      <w:bookmarkStart w:id="587" w:name="_Toc77669775"/>
      <w:bookmarkStart w:id="588" w:name="_Toc77669985"/>
      <w:bookmarkStart w:id="589" w:name="_Toc77670194"/>
      <w:bookmarkStart w:id="590" w:name="_Toc77670404"/>
      <w:bookmarkStart w:id="591" w:name="_Toc77675014"/>
      <w:bookmarkStart w:id="592" w:name="_Toc78292125"/>
      <w:bookmarkStart w:id="593" w:name="_Toc78292353"/>
      <w:bookmarkStart w:id="594" w:name="_Toc78292518"/>
      <w:bookmarkStart w:id="595" w:name="_Toc78292744"/>
      <w:bookmarkStart w:id="596" w:name="_Toc78293314"/>
      <w:bookmarkStart w:id="597" w:name="_Toc78293536"/>
      <w:bookmarkStart w:id="598" w:name="_Toc78296031"/>
      <w:bookmarkStart w:id="599" w:name="_Toc78296257"/>
      <w:bookmarkStart w:id="600" w:name="_Toc78375442"/>
      <w:bookmarkStart w:id="601" w:name="_Toc78377422"/>
      <w:bookmarkStart w:id="602" w:name="_Toc78379052"/>
      <w:bookmarkStart w:id="603" w:name="_Toc78379262"/>
      <w:bookmarkStart w:id="604" w:name="_Toc78380631"/>
      <w:bookmarkStart w:id="605" w:name="_Toc78383178"/>
      <w:bookmarkStart w:id="606" w:name="_Toc78383867"/>
      <w:bookmarkStart w:id="607" w:name="_Toc78384687"/>
      <w:bookmarkStart w:id="608" w:name="_Toc78384914"/>
      <w:bookmarkStart w:id="609" w:name="_Toc78389408"/>
      <w:bookmarkStart w:id="610" w:name="_Toc78389774"/>
      <w:bookmarkStart w:id="611" w:name="_Toc78446243"/>
      <w:bookmarkStart w:id="612" w:name="_Toc78450339"/>
      <w:bookmarkStart w:id="613" w:name="_Toc78465370"/>
      <w:bookmarkStart w:id="614" w:name="_Toc77161775"/>
      <w:bookmarkStart w:id="615" w:name="_Toc77171107"/>
      <w:bookmarkStart w:id="616" w:name="_Toc77171307"/>
      <w:bookmarkStart w:id="617" w:name="_Toc77171505"/>
      <w:bookmarkStart w:id="618" w:name="_Toc77171703"/>
      <w:bookmarkStart w:id="619" w:name="_Toc77173231"/>
      <w:bookmarkStart w:id="620" w:name="_Toc77173427"/>
      <w:bookmarkStart w:id="621" w:name="_Toc77174875"/>
      <w:bookmarkStart w:id="622" w:name="_Toc77188140"/>
      <w:bookmarkStart w:id="623" w:name="_Toc77666292"/>
      <w:bookmarkStart w:id="624" w:name="_Toc77666502"/>
      <w:bookmarkStart w:id="625" w:name="_Toc77666712"/>
      <w:bookmarkStart w:id="626" w:name="_Toc77666923"/>
      <w:bookmarkStart w:id="627" w:name="_Toc77668727"/>
      <w:bookmarkStart w:id="628" w:name="_Toc77668937"/>
      <w:bookmarkStart w:id="629" w:name="_Toc77669147"/>
      <w:bookmarkStart w:id="630" w:name="_Toc77669357"/>
      <w:bookmarkStart w:id="631" w:name="_Toc77669567"/>
      <w:bookmarkStart w:id="632" w:name="_Toc77669776"/>
      <w:bookmarkStart w:id="633" w:name="_Toc77669986"/>
      <w:bookmarkStart w:id="634" w:name="_Toc77670195"/>
      <w:bookmarkStart w:id="635" w:name="_Toc77670405"/>
      <w:bookmarkStart w:id="636" w:name="_Toc77675015"/>
      <w:bookmarkStart w:id="637" w:name="_Toc78292126"/>
      <w:bookmarkStart w:id="638" w:name="_Toc78292354"/>
      <w:bookmarkStart w:id="639" w:name="_Toc78292519"/>
      <w:bookmarkStart w:id="640" w:name="_Toc78292745"/>
      <w:bookmarkStart w:id="641" w:name="_Toc78293315"/>
      <w:bookmarkStart w:id="642" w:name="_Toc78293537"/>
      <w:bookmarkStart w:id="643" w:name="_Toc78296032"/>
      <w:bookmarkStart w:id="644" w:name="_Toc78296258"/>
      <w:bookmarkStart w:id="645" w:name="_Toc78375443"/>
      <w:bookmarkStart w:id="646" w:name="_Toc78377423"/>
      <w:bookmarkStart w:id="647" w:name="_Toc78379053"/>
      <w:bookmarkStart w:id="648" w:name="_Toc78379263"/>
      <w:bookmarkStart w:id="649" w:name="_Toc78380632"/>
      <w:bookmarkStart w:id="650" w:name="_Toc78383179"/>
      <w:bookmarkStart w:id="651" w:name="_Toc78383868"/>
      <w:bookmarkStart w:id="652" w:name="_Toc78384688"/>
      <w:bookmarkStart w:id="653" w:name="_Toc78384915"/>
      <w:bookmarkStart w:id="654" w:name="_Toc78389409"/>
      <w:bookmarkStart w:id="655" w:name="_Toc78389775"/>
      <w:bookmarkStart w:id="656" w:name="_Toc78446244"/>
      <w:bookmarkStart w:id="657" w:name="_Toc78450340"/>
      <w:bookmarkStart w:id="658" w:name="_Toc78465371"/>
      <w:bookmarkStart w:id="659" w:name="_Toc77161776"/>
      <w:bookmarkStart w:id="660" w:name="_Toc77171108"/>
      <w:bookmarkStart w:id="661" w:name="_Toc77171308"/>
      <w:bookmarkStart w:id="662" w:name="_Toc77171506"/>
      <w:bookmarkStart w:id="663" w:name="_Toc77171704"/>
      <w:bookmarkStart w:id="664" w:name="_Toc77173232"/>
      <w:bookmarkStart w:id="665" w:name="_Toc77173428"/>
      <w:bookmarkStart w:id="666" w:name="_Toc77174876"/>
      <w:bookmarkStart w:id="667" w:name="_Toc77188141"/>
      <w:bookmarkStart w:id="668" w:name="_Toc77666293"/>
      <w:bookmarkStart w:id="669" w:name="_Toc77666503"/>
      <w:bookmarkStart w:id="670" w:name="_Toc77666713"/>
      <w:bookmarkStart w:id="671" w:name="_Toc77666924"/>
      <w:bookmarkStart w:id="672" w:name="_Toc77668728"/>
      <w:bookmarkStart w:id="673" w:name="_Toc77668938"/>
      <w:bookmarkStart w:id="674" w:name="_Toc77669148"/>
      <w:bookmarkStart w:id="675" w:name="_Toc77669358"/>
      <w:bookmarkStart w:id="676" w:name="_Toc77669568"/>
      <w:bookmarkStart w:id="677" w:name="_Toc77669777"/>
      <w:bookmarkStart w:id="678" w:name="_Toc77669987"/>
      <w:bookmarkStart w:id="679" w:name="_Toc77670196"/>
      <w:bookmarkStart w:id="680" w:name="_Toc77670406"/>
      <w:bookmarkStart w:id="681" w:name="_Toc77675016"/>
      <w:bookmarkStart w:id="682" w:name="_Toc78292127"/>
      <w:bookmarkStart w:id="683" w:name="_Toc78292355"/>
      <w:bookmarkStart w:id="684" w:name="_Toc78292520"/>
      <w:bookmarkStart w:id="685" w:name="_Toc78292746"/>
      <w:bookmarkStart w:id="686" w:name="_Toc78293316"/>
      <w:bookmarkStart w:id="687" w:name="_Toc78293538"/>
      <w:bookmarkStart w:id="688" w:name="_Toc78296033"/>
      <w:bookmarkStart w:id="689" w:name="_Toc78296259"/>
      <w:bookmarkStart w:id="690" w:name="_Toc78375444"/>
      <w:bookmarkStart w:id="691" w:name="_Toc78377424"/>
      <w:bookmarkStart w:id="692" w:name="_Toc78379054"/>
      <w:bookmarkStart w:id="693" w:name="_Toc78379264"/>
      <w:bookmarkStart w:id="694" w:name="_Toc78380633"/>
      <w:bookmarkStart w:id="695" w:name="_Toc78383180"/>
      <w:bookmarkStart w:id="696" w:name="_Toc78383869"/>
      <w:bookmarkStart w:id="697" w:name="_Toc78384689"/>
      <w:bookmarkStart w:id="698" w:name="_Toc78384916"/>
      <w:bookmarkStart w:id="699" w:name="_Toc78389410"/>
      <w:bookmarkStart w:id="700" w:name="_Toc78389776"/>
      <w:bookmarkStart w:id="701" w:name="_Toc78446245"/>
      <w:bookmarkStart w:id="702" w:name="_Toc78450341"/>
      <w:bookmarkStart w:id="703" w:name="_Toc78465372"/>
      <w:bookmarkStart w:id="704" w:name="_Toc77161777"/>
      <w:bookmarkStart w:id="705" w:name="_Toc77171109"/>
      <w:bookmarkStart w:id="706" w:name="_Toc77171309"/>
      <w:bookmarkStart w:id="707" w:name="_Toc77171507"/>
      <w:bookmarkStart w:id="708" w:name="_Toc77171705"/>
      <w:bookmarkStart w:id="709" w:name="_Toc77173233"/>
      <w:bookmarkStart w:id="710" w:name="_Toc77173429"/>
      <w:bookmarkStart w:id="711" w:name="_Toc77174877"/>
      <w:bookmarkStart w:id="712" w:name="_Toc77188142"/>
      <w:bookmarkStart w:id="713" w:name="_Toc77666294"/>
      <w:bookmarkStart w:id="714" w:name="_Toc77666504"/>
      <w:bookmarkStart w:id="715" w:name="_Toc77666714"/>
      <w:bookmarkStart w:id="716" w:name="_Toc77666925"/>
      <w:bookmarkStart w:id="717" w:name="_Toc77668729"/>
      <w:bookmarkStart w:id="718" w:name="_Toc77668939"/>
      <w:bookmarkStart w:id="719" w:name="_Toc77669149"/>
      <w:bookmarkStart w:id="720" w:name="_Toc77669359"/>
      <w:bookmarkStart w:id="721" w:name="_Toc77669569"/>
      <w:bookmarkStart w:id="722" w:name="_Toc77669778"/>
      <w:bookmarkStart w:id="723" w:name="_Toc77669988"/>
      <w:bookmarkStart w:id="724" w:name="_Toc77670197"/>
      <w:bookmarkStart w:id="725" w:name="_Toc77670407"/>
      <w:bookmarkStart w:id="726" w:name="_Toc77675017"/>
      <w:bookmarkStart w:id="727" w:name="_Toc78292128"/>
      <w:bookmarkStart w:id="728" w:name="_Toc78292356"/>
      <w:bookmarkStart w:id="729" w:name="_Toc78292521"/>
      <w:bookmarkStart w:id="730" w:name="_Toc78292747"/>
      <w:bookmarkStart w:id="731" w:name="_Toc78293317"/>
      <w:bookmarkStart w:id="732" w:name="_Toc78293539"/>
      <w:bookmarkStart w:id="733" w:name="_Toc78296034"/>
      <w:bookmarkStart w:id="734" w:name="_Toc78296260"/>
      <w:bookmarkStart w:id="735" w:name="_Toc78375445"/>
      <w:bookmarkStart w:id="736" w:name="_Toc78377425"/>
      <w:bookmarkStart w:id="737" w:name="_Toc78379055"/>
      <w:bookmarkStart w:id="738" w:name="_Toc78379265"/>
      <w:bookmarkStart w:id="739" w:name="_Toc78380634"/>
      <w:bookmarkStart w:id="740" w:name="_Toc78383181"/>
      <w:bookmarkStart w:id="741" w:name="_Toc78383870"/>
      <w:bookmarkStart w:id="742" w:name="_Toc78384690"/>
      <w:bookmarkStart w:id="743" w:name="_Toc78384917"/>
      <w:bookmarkStart w:id="744" w:name="_Toc78389411"/>
      <w:bookmarkStart w:id="745" w:name="_Toc78389777"/>
      <w:bookmarkStart w:id="746" w:name="_Toc78446246"/>
      <w:bookmarkStart w:id="747" w:name="_Toc78450342"/>
      <w:bookmarkStart w:id="748" w:name="_Toc78465373"/>
      <w:bookmarkStart w:id="749" w:name="_Toc77161778"/>
      <w:bookmarkStart w:id="750" w:name="_Toc77171110"/>
      <w:bookmarkStart w:id="751" w:name="_Toc77171310"/>
      <w:bookmarkStart w:id="752" w:name="_Toc77171508"/>
      <w:bookmarkStart w:id="753" w:name="_Toc77171706"/>
      <w:bookmarkStart w:id="754" w:name="_Toc77173234"/>
      <w:bookmarkStart w:id="755" w:name="_Toc77173430"/>
      <w:bookmarkStart w:id="756" w:name="_Toc77174878"/>
      <w:bookmarkStart w:id="757" w:name="_Toc77188143"/>
      <w:bookmarkStart w:id="758" w:name="_Toc77666295"/>
      <w:bookmarkStart w:id="759" w:name="_Toc77666505"/>
      <w:bookmarkStart w:id="760" w:name="_Toc77666715"/>
      <w:bookmarkStart w:id="761" w:name="_Toc77666926"/>
      <w:bookmarkStart w:id="762" w:name="_Toc77668730"/>
      <w:bookmarkStart w:id="763" w:name="_Toc77668940"/>
      <w:bookmarkStart w:id="764" w:name="_Toc77669150"/>
      <w:bookmarkStart w:id="765" w:name="_Toc77669360"/>
      <w:bookmarkStart w:id="766" w:name="_Toc77669570"/>
      <w:bookmarkStart w:id="767" w:name="_Toc77669779"/>
      <w:bookmarkStart w:id="768" w:name="_Toc77669989"/>
      <w:bookmarkStart w:id="769" w:name="_Toc77670198"/>
      <w:bookmarkStart w:id="770" w:name="_Toc77670408"/>
      <w:bookmarkStart w:id="771" w:name="_Toc77675018"/>
      <w:bookmarkStart w:id="772" w:name="_Toc78292129"/>
      <w:bookmarkStart w:id="773" w:name="_Toc78292357"/>
      <w:bookmarkStart w:id="774" w:name="_Toc78292522"/>
      <w:bookmarkStart w:id="775" w:name="_Toc78292748"/>
      <w:bookmarkStart w:id="776" w:name="_Toc78293318"/>
      <w:bookmarkStart w:id="777" w:name="_Toc78293540"/>
      <w:bookmarkStart w:id="778" w:name="_Toc78296035"/>
      <w:bookmarkStart w:id="779" w:name="_Toc78296261"/>
      <w:bookmarkStart w:id="780" w:name="_Toc78375446"/>
      <w:bookmarkStart w:id="781" w:name="_Toc78377426"/>
      <w:bookmarkStart w:id="782" w:name="_Toc78379056"/>
      <w:bookmarkStart w:id="783" w:name="_Toc78379266"/>
      <w:bookmarkStart w:id="784" w:name="_Toc78380635"/>
      <w:bookmarkStart w:id="785" w:name="_Toc78383182"/>
      <w:bookmarkStart w:id="786" w:name="_Toc78383871"/>
      <w:bookmarkStart w:id="787" w:name="_Toc78384691"/>
      <w:bookmarkStart w:id="788" w:name="_Toc78384918"/>
      <w:bookmarkStart w:id="789" w:name="_Toc78389412"/>
      <w:bookmarkStart w:id="790" w:name="_Toc78389778"/>
      <w:bookmarkStart w:id="791" w:name="_Toc78446247"/>
      <w:bookmarkStart w:id="792" w:name="_Toc78450343"/>
      <w:bookmarkStart w:id="793" w:name="_Toc78465374"/>
      <w:bookmarkStart w:id="794" w:name="_Toc77161779"/>
      <w:bookmarkStart w:id="795" w:name="_Toc77171111"/>
      <w:bookmarkStart w:id="796" w:name="_Toc77171311"/>
      <w:bookmarkStart w:id="797" w:name="_Toc77171509"/>
      <w:bookmarkStart w:id="798" w:name="_Toc77171707"/>
      <w:bookmarkStart w:id="799" w:name="_Toc77173235"/>
      <w:bookmarkStart w:id="800" w:name="_Toc77173431"/>
      <w:bookmarkStart w:id="801" w:name="_Toc77174879"/>
      <w:bookmarkStart w:id="802" w:name="_Toc77188144"/>
      <w:bookmarkStart w:id="803" w:name="_Toc77666296"/>
      <w:bookmarkStart w:id="804" w:name="_Toc77666506"/>
      <w:bookmarkStart w:id="805" w:name="_Toc77666716"/>
      <w:bookmarkStart w:id="806" w:name="_Toc77666927"/>
      <w:bookmarkStart w:id="807" w:name="_Toc77668731"/>
      <w:bookmarkStart w:id="808" w:name="_Toc77668941"/>
      <w:bookmarkStart w:id="809" w:name="_Toc77669151"/>
      <w:bookmarkStart w:id="810" w:name="_Toc77669361"/>
      <w:bookmarkStart w:id="811" w:name="_Toc77669571"/>
      <w:bookmarkStart w:id="812" w:name="_Toc77669780"/>
      <w:bookmarkStart w:id="813" w:name="_Toc77669990"/>
      <w:bookmarkStart w:id="814" w:name="_Toc77670199"/>
      <w:bookmarkStart w:id="815" w:name="_Toc77670409"/>
      <w:bookmarkStart w:id="816" w:name="_Toc77675019"/>
      <w:bookmarkStart w:id="817" w:name="_Toc78292130"/>
      <w:bookmarkStart w:id="818" w:name="_Toc78292358"/>
      <w:bookmarkStart w:id="819" w:name="_Toc78292523"/>
      <w:bookmarkStart w:id="820" w:name="_Toc78292749"/>
      <w:bookmarkStart w:id="821" w:name="_Toc78293319"/>
      <w:bookmarkStart w:id="822" w:name="_Toc78293541"/>
      <w:bookmarkStart w:id="823" w:name="_Toc78296036"/>
      <w:bookmarkStart w:id="824" w:name="_Toc78296262"/>
      <w:bookmarkStart w:id="825" w:name="_Toc78375447"/>
      <w:bookmarkStart w:id="826" w:name="_Toc78377427"/>
      <w:bookmarkStart w:id="827" w:name="_Toc78379057"/>
      <w:bookmarkStart w:id="828" w:name="_Toc78379267"/>
      <w:bookmarkStart w:id="829" w:name="_Toc78380636"/>
      <w:bookmarkStart w:id="830" w:name="_Toc78383183"/>
      <w:bookmarkStart w:id="831" w:name="_Toc78383872"/>
      <w:bookmarkStart w:id="832" w:name="_Toc78384692"/>
      <w:bookmarkStart w:id="833" w:name="_Toc78384919"/>
      <w:bookmarkStart w:id="834" w:name="_Toc78389413"/>
      <w:bookmarkStart w:id="835" w:name="_Toc78389779"/>
      <w:bookmarkStart w:id="836" w:name="_Toc78446248"/>
      <w:bookmarkStart w:id="837" w:name="_Toc78450344"/>
      <w:bookmarkStart w:id="838" w:name="_Toc78465375"/>
      <w:bookmarkStart w:id="839" w:name="_Toc77161780"/>
      <w:bookmarkStart w:id="840" w:name="_Toc77171112"/>
      <w:bookmarkStart w:id="841" w:name="_Toc77171312"/>
      <w:bookmarkStart w:id="842" w:name="_Toc77171510"/>
      <w:bookmarkStart w:id="843" w:name="_Toc77171708"/>
      <w:bookmarkStart w:id="844" w:name="_Toc77173236"/>
      <w:bookmarkStart w:id="845" w:name="_Toc77173432"/>
      <w:bookmarkStart w:id="846" w:name="_Toc77174880"/>
      <w:bookmarkStart w:id="847" w:name="_Toc77188145"/>
      <w:bookmarkStart w:id="848" w:name="_Toc77666297"/>
      <w:bookmarkStart w:id="849" w:name="_Toc77666507"/>
      <w:bookmarkStart w:id="850" w:name="_Toc77666717"/>
      <w:bookmarkStart w:id="851" w:name="_Toc77666928"/>
      <w:bookmarkStart w:id="852" w:name="_Toc77668732"/>
      <w:bookmarkStart w:id="853" w:name="_Toc77668942"/>
      <w:bookmarkStart w:id="854" w:name="_Toc77669152"/>
      <w:bookmarkStart w:id="855" w:name="_Toc77669362"/>
      <w:bookmarkStart w:id="856" w:name="_Toc77669572"/>
      <w:bookmarkStart w:id="857" w:name="_Toc77669781"/>
      <w:bookmarkStart w:id="858" w:name="_Toc77669991"/>
      <w:bookmarkStart w:id="859" w:name="_Toc77670200"/>
      <w:bookmarkStart w:id="860" w:name="_Toc77670410"/>
      <w:bookmarkStart w:id="861" w:name="_Toc77675020"/>
      <w:bookmarkStart w:id="862" w:name="_Toc78292131"/>
      <w:bookmarkStart w:id="863" w:name="_Toc78292359"/>
      <w:bookmarkStart w:id="864" w:name="_Toc78292524"/>
      <w:bookmarkStart w:id="865" w:name="_Toc78292750"/>
      <w:bookmarkStart w:id="866" w:name="_Toc78293320"/>
      <w:bookmarkStart w:id="867" w:name="_Toc78293542"/>
      <w:bookmarkStart w:id="868" w:name="_Toc78296037"/>
      <w:bookmarkStart w:id="869" w:name="_Toc78296263"/>
      <w:bookmarkStart w:id="870" w:name="_Toc78375448"/>
      <w:bookmarkStart w:id="871" w:name="_Toc78377428"/>
      <w:bookmarkStart w:id="872" w:name="_Toc78379058"/>
      <w:bookmarkStart w:id="873" w:name="_Toc78379268"/>
      <w:bookmarkStart w:id="874" w:name="_Toc78380637"/>
      <w:bookmarkStart w:id="875" w:name="_Toc78383184"/>
      <w:bookmarkStart w:id="876" w:name="_Toc78383873"/>
      <w:bookmarkStart w:id="877" w:name="_Toc78384693"/>
      <w:bookmarkStart w:id="878" w:name="_Toc78384920"/>
      <w:bookmarkStart w:id="879" w:name="_Toc78389414"/>
      <w:bookmarkStart w:id="880" w:name="_Toc78389780"/>
      <w:bookmarkStart w:id="881" w:name="_Toc78446249"/>
      <w:bookmarkStart w:id="882" w:name="_Toc78450345"/>
      <w:bookmarkStart w:id="883" w:name="_Toc78465376"/>
      <w:bookmarkStart w:id="884" w:name="_Toc77161781"/>
      <w:bookmarkStart w:id="885" w:name="_Toc77171113"/>
      <w:bookmarkStart w:id="886" w:name="_Toc77171313"/>
      <w:bookmarkStart w:id="887" w:name="_Toc77171511"/>
      <w:bookmarkStart w:id="888" w:name="_Toc77171709"/>
      <w:bookmarkStart w:id="889" w:name="_Toc77173237"/>
      <w:bookmarkStart w:id="890" w:name="_Toc77173433"/>
      <w:bookmarkStart w:id="891" w:name="_Toc77174881"/>
      <w:bookmarkStart w:id="892" w:name="_Toc77188146"/>
      <w:bookmarkStart w:id="893" w:name="_Toc77666298"/>
      <w:bookmarkStart w:id="894" w:name="_Toc77666508"/>
      <w:bookmarkStart w:id="895" w:name="_Toc77666718"/>
      <w:bookmarkStart w:id="896" w:name="_Toc77666929"/>
      <w:bookmarkStart w:id="897" w:name="_Toc77668733"/>
      <w:bookmarkStart w:id="898" w:name="_Toc77668943"/>
      <w:bookmarkStart w:id="899" w:name="_Toc77669153"/>
      <w:bookmarkStart w:id="900" w:name="_Toc77669363"/>
      <w:bookmarkStart w:id="901" w:name="_Toc77669573"/>
      <w:bookmarkStart w:id="902" w:name="_Toc77669782"/>
      <w:bookmarkStart w:id="903" w:name="_Toc77669992"/>
      <w:bookmarkStart w:id="904" w:name="_Toc77670201"/>
      <w:bookmarkStart w:id="905" w:name="_Toc77670411"/>
      <w:bookmarkStart w:id="906" w:name="_Toc77675021"/>
      <w:bookmarkStart w:id="907" w:name="_Toc78292132"/>
      <w:bookmarkStart w:id="908" w:name="_Toc78292360"/>
      <w:bookmarkStart w:id="909" w:name="_Toc78292525"/>
      <w:bookmarkStart w:id="910" w:name="_Toc78292751"/>
      <w:bookmarkStart w:id="911" w:name="_Toc78293321"/>
      <w:bookmarkStart w:id="912" w:name="_Toc78293543"/>
      <w:bookmarkStart w:id="913" w:name="_Toc78296038"/>
      <w:bookmarkStart w:id="914" w:name="_Toc78296264"/>
      <w:bookmarkStart w:id="915" w:name="_Toc78375449"/>
      <w:bookmarkStart w:id="916" w:name="_Toc78377429"/>
      <w:bookmarkStart w:id="917" w:name="_Toc78379059"/>
      <w:bookmarkStart w:id="918" w:name="_Toc78379269"/>
      <w:bookmarkStart w:id="919" w:name="_Toc78380638"/>
      <w:bookmarkStart w:id="920" w:name="_Toc78383185"/>
      <w:bookmarkStart w:id="921" w:name="_Toc78383874"/>
      <w:bookmarkStart w:id="922" w:name="_Toc78384694"/>
      <w:bookmarkStart w:id="923" w:name="_Toc78384921"/>
      <w:bookmarkStart w:id="924" w:name="_Toc78389415"/>
      <w:bookmarkStart w:id="925" w:name="_Toc78389781"/>
      <w:bookmarkStart w:id="926" w:name="_Toc78446250"/>
      <w:bookmarkStart w:id="927" w:name="_Toc78450346"/>
      <w:bookmarkStart w:id="928" w:name="_Toc78465377"/>
      <w:bookmarkStart w:id="929" w:name="_Toc77161782"/>
      <w:bookmarkStart w:id="930" w:name="_Toc77171114"/>
      <w:bookmarkStart w:id="931" w:name="_Toc77171314"/>
      <w:bookmarkStart w:id="932" w:name="_Toc77171512"/>
      <w:bookmarkStart w:id="933" w:name="_Toc77171710"/>
      <w:bookmarkStart w:id="934" w:name="_Toc77173238"/>
      <w:bookmarkStart w:id="935" w:name="_Toc77173434"/>
      <w:bookmarkStart w:id="936" w:name="_Toc77174882"/>
      <w:bookmarkStart w:id="937" w:name="_Toc77188147"/>
      <w:bookmarkStart w:id="938" w:name="_Toc77666299"/>
      <w:bookmarkStart w:id="939" w:name="_Toc77666509"/>
      <w:bookmarkStart w:id="940" w:name="_Toc77666719"/>
      <w:bookmarkStart w:id="941" w:name="_Toc77666930"/>
      <w:bookmarkStart w:id="942" w:name="_Toc77668734"/>
      <w:bookmarkStart w:id="943" w:name="_Toc77668944"/>
      <w:bookmarkStart w:id="944" w:name="_Toc77669154"/>
      <w:bookmarkStart w:id="945" w:name="_Toc77669364"/>
      <w:bookmarkStart w:id="946" w:name="_Toc77669574"/>
      <w:bookmarkStart w:id="947" w:name="_Toc77669783"/>
      <w:bookmarkStart w:id="948" w:name="_Toc77669993"/>
      <w:bookmarkStart w:id="949" w:name="_Toc77670202"/>
      <w:bookmarkStart w:id="950" w:name="_Toc77670412"/>
      <w:bookmarkStart w:id="951" w:name="_Toc77675022"/>
      <w:bookmarkStart w:id="952" w:name="_Toc78292133"/>
      <w:bookmarkStart w:id="953" w:name="_Toc78292361"/>
      <w:bookmarkStart w:id="954" w:name="_Toc78292526"/>
      <w:bookmarkStart w:id="955" w:name="_Toc78292752"/>
      <w:bookmarkStart w:id="956" w:name="_Toc78293322"/>
      <w:bookmarkStart w:id="957" w:name="_Toc78293544"/>
      <w:bookmarkStart w:id="958" w:name="_Toc78296039"/>
      <w:bookmarkStart w:id="959" w:name="_Toc78296265"/>
      <w:bookmarkStart w:id="960" w:name="_Toc78375450"/>
      <w:bookmarkStart w:id="961" w:name="_Toc78377430"/>
      <w:bookmarkStart w:id="962" w:name="_Toc78379060"/>
      <w:bookmarkStart w:id="963" w:name="_Toc78379270"/>
      <w:bookmarkStart w:id="964" w:name="_Toc78380639"/>
      <w:bookmarkStart w:id="965" w:name="_Toc78383186"/>
      <w:bookmarkStart w:id="966" w:name="_Toc78383875"/>
      <w:bookmarkStart w:id="967" w:name="_Toc78384695"/>
      <w:bookmarkStart w:id="968" w:name="_Toc78384922"/>
      <w:bookmarkStart w:id="969" w:name="_Toc78389416"/>
      <w:bookmarkStart w:id="970" w:name="_Toc78389782"/>
      <w:bookmarkStart w:id="971" w:name="_Toc78446251"/>
      <w:bookmarkStart w:id="972" w:name="_Toc78450347"/>
      <w:bookmarkStart w:id="973" w:name="_Toc78465378"/>
      <w:bookmarkStart w:id="974" w:name="_Toc77161783"/>
      <w:bookmarkStart w:id="975" w:name="_Toc77171115"/>
      <w:bookmarkStart w:id="976" w:name="_Toc77171315"/>
      <w:bookmarkStart w:id="977" w:name="_Toc77171513"/>
      <w:bookmarkStart w:id="978" w:name="_Toc77171711"/>
      <w:bookmarkStart w:id="979" w:name="_Toc77173239"/>
      <w:bookmarkStart w:id="980" w:name="_Toc77173435"/>
      <w:bookmarkStart w:id="981" w:name="_Toc77174883"/>
      <w:bookmarkStart w:id="982" w:name="_Toc77188148"/>
      <w:bookmarkStart w:id="983" w:name="_Toc77666300"/>
      <w:bookmarkStart w:id="984" w:name="_Toc77666510"/>
      <w:bookmarkStart w:id="985" w:name="_Toc77666720"/>
      <w:bookmarkStart w:id="986" w:name="_Toc77666931"/>
      <w:bookmarkStart w:id="987" w:name="_Toc77668735"/>
      <w:bookmarkStart w:id="988" w:name="_Toc77668945"/>
      <w:bookmarkStart w:id="989" w:name="_Toc77669155"/>
      <w:bookmarkStart w:id="990" w:name="_Toc77669365"/>
      <w:bookmarkStart w:id="991" w:name="_Toc77669575"/>
      <w:bookmarkStart w:id="992" w:name="_Toc77669784"/>
      <w:bookmarkStart w:id="993" w:name="_Toc77669994"/>
      <w:bookmarkStart w:id="994" w:name="_Toc77670203"/>
      <w:bookmarkStart w:id="995" w:name="_Toc77670413"/>
      <w:bookmarkStart w:id="996" w:name="_Toc77675023"/>
      <w:bookmarkStart w:id="997" w:name="_Toc78292134"/>
      <w:bookmarkStart w:id="998" w:name="_Toc78292362"/>
      <w:bookmarkStart w:id="999" w:name="_Toc78292527"/>
      <w:bookmarkStart w:id="1000" w:name="_Toc78292753"/>
      <w:bookmarkStart w:id="1001" w:name="_Toc78293323"/>
      <w:bookmarkStart w:id="1002" w:name="_Toc78293545"/>
      <w:bookmarkStart w:id="1003" w:name="_Toc78296040"/>
      <w:bookmarkStart w:id="1004" w:name="_Toc78296266"/>
      <w:bookmarkStart w:id="1005" w:name="_Toc78375451"/>
      <w:bookmarkStart w:id="1006" w:name="_Toc78377431"/>
      <w:bookmarkStart w:id="1007" w:name="_Toc78379061"/>
      <w:bookmarkStart w:id="1008" w:name="_Toc78379271"/>
      <w:bookmarkStart w:id="1009" w:name="_Toc78380640"/>
      <w:bookmarkStart w:id="1010" w:name="_Toc78383187"/>
      <w:bookmarkStart w:id="1011" w:name="_Toc78383876"/>
      <w:bookmarkStart w:id="1012" w:name="_Toc78384696"/>
      <w:bookmarkStart w:id="1013" w:name="_Toc78384923"/>
      <w:bookmarkStart w:id="1014" w:name="_Toc78389417"/>
      <w:bookmarkStart w:id="1015" w:name="_Toc78389783"/>
      <w:bookmarkStart w:id="1016" w:name="_Toc78446252"/>
      <w:bookmarkStart w:id="1017" w:name="_Toc78450348"/>
      <w:bookmarkStart w:id="1018" w:name="_Toc78465379"/>
      <w:bookmarkStart w:id="1019" w:name="_Toc77161784"/>
      <w:bookmarkStart w:id="1020" w:name="_Toc77171116"/>
      <w:bookmarkStart w:id="1021" w:name="_Toc77171316"/>
      <w:bookmarkStart w:id="1022" w:name="_Toc77171514"/>
      <w:bookmarkStart w:id="1023" w:name="_Toc77171712"/>
      <w:bookmarkStart w:id="1024" w:name="_Toc77173240"/>
      <w:bookmarkStart w:id="1025" w:name="_Toc77173436"/>
      <w:bookmarkStart w:id="1026" w:name="_Toc77174884"/>
      <w:bookmarkStart w:id="1027" w:name="_Toc77188149"/>
      <w:bookmarkStart w:id="1028" w:name="_Toc77666301"/>
      <w:bookmarkStart w:id="1029" w:name="_Toc77666511"/>
      <w:bookmarkStart w:id="1030" w:name="_Toc77666721"/>
      <w:bookmarkStart w:id="1031" w:name="_Toc77666932"/>
      <w:bookmarkStart w:id="1032" w:name="_Toc77668736"/>
      <w:bookmarkStart w:id="1033" w:name="_Toc77668946"/>
      <w:bookmarkStart w:id="1034" w:name="_Toc77669156"/>
      <w:bookmarkStart w:id="1035" w:name="_Toc77669366"/>
      <w:bookmarkStart w:id="1036" w:name="_Toc77669576"/>
      <w:bookmarkStart w:id="1037" w:name="_Toc77669785"/>
      <w:bookmarkStart w:id="1038" w:name="_Toc77669995"/>
      <w:bookmarkStart w:id="1039" w:name="_Toc77670204"/>
      <w:bookmarkStart w:id="1040" w:name="_Toc77670414"/>
      <w:bookmarkStart w:id="1041" w:name="_Toc77675024"/>
      <w:bookmarkStart w:id="1042" w:name="_Toc78292135"/>
      <w:bookmarkStart w:id="1043" w:name="_Toc78292363"/>
      <w:bookmarkStart w:id="1044" w:name="_Toc78292528"/>
      <w:bookmarkStart w:id="1045" w:name="_Toc78292754"/>
      <w:bookmarkStart w:id="1046" w:name="_Toc78293324"/>
      <w:bookmarkStart w:id="1047" w:name="_Toc78293546"/>
      <w:bookmarkStart w:id="1048" w:name="_Toc78296041"/>
      <w:bookmarkStart w:id="1049" w:name="_Toc78296267"/>
      <w:bookmarkStart w:id="1050" w:name="_Toc78375452"/>
      <w:bookmarkStart w:id="1051" w:name="_Toc78377432"/>
      <w:bookmarkStart w:id="1052" w:name="_Toc78379062"/>
      <w:bookmarkStart w:id="1053" w:name="_Toc78379272"/>
      <w:bookmarkStart w:id="1054" w:name="_Toc78380641"/>
      <w:bookmarkStart w:id="1055" w:name="_Toc78383188"/>
      <w:bookmarkStart w:id="1056" w:name="_Toc78383877"/>
      <w:bookmarkStart w:id="1057" w:name="_Toc78384697"/>
      <w:bookmarkStart w:id="1058" w:name="_Toc78384924"/>
      <w:bookmarkStart w:id="1059" w:name="_Toc78389418"/>
      <w:bookmarkStart w:id="1060" w:name="_Toc78389784"/>
      <w:bookmarkStart w:id="1061" w:name="_Toc78446253"/>
      <w:bookmarkStart w:id="1062" w:name="_Toc78450349"/>
      <w:bookmarkStart w:id="1063" w:name="_Toc78465380"/>
      <w:bookmarkStart w:id="1064" w:name="_Toc77161785"/>
      <w:bookmarkStart w:id="1065" w:name="_Toc77171117"/>
      <w:bookmarkStart w:id="1066" w:name="_Toc77171317"/>
      <w:bookmarkStart w:id="1067" w:name="_Toc77171515"/>
      <w:bookmarkStart w:id="1068" w:name="_Toc77171713"/>
      <w:bookmarkStart w:id="1069" w:name="_Toc77173241"/>
      <w:bookmarkStart w:id="1070" w:name="_Toc77173437"/>
      <w:bookmarkStart w:id="1071" w:name="_Toc77174885"/>
      <w:bookmarkStart w:id="1072" w:name="_Toc77188150"/>
      <w:bookmarkStart w:id="1073" w:name="_Toc77666302"/>
      <w:bookmarkStart w:id="1074" w:name="_Toc77666512"/>
      <w:bookmarkStart w:id="1075" w:name="_Toc77666722"/>
      <w:bookmarkStart w:id="1076" w:name="_Toc77666933"/>
      <w:bookmarkStart w:id="1077" w:name="_Toc77668737"/>
      <w:bookmarkStart w:id="1078" w:name="_Toc77668947"/>
      <w:bookmarkStart w:id="1079" w:name="_Toc77669157"/>
      <w:bookmarkStart w:id="1080" w:name="_Toc77669367"/>
      <w:bookmarkStart w:id="1081" w:name="_Toc77669577"/>
      <w:bookmarkStart w:id="1082" w:name="_Toc77669786"/>
      <w:bookmarkStart w:id="1083" w:name="_Toc77669996"/>
      <w:bookmarkStart w:id="1084" w:name="_Toc77670205"/>
      <w:bookmarkStart w:id="1085" w:name="_Toc77670415"/>
      <w:bookmarkStart w:id="1086" w:name="_Toc77675025"/>
      <w:bookmarkStart w:id="1087" w:name="_Toc78292136"/>
      <w:bookmarkStart w:id="1088" w:name="_Toc78292364"/>
      <w:bookmarkStart w:id="1089" w:name="_Toc78292529"/>
      <w:bookmarkStart w:id="1090" w:name="_Toc78292755"/>
      <w:bookmarkStart w:id="1091" w:name="_Toc78293325"/>
      <w:bookmarkStart w:id="1092" w:name="_Toc78293547"/>
      <w:bookmarkStart w:id="1093" w:name="_Toc78296042"/>
      <w:bookmarkStart w:id="1094" w:name="_Toc78296268"/>
      <w:bookmarkStart w:id="1095" w:name="_Toc78375453"/>
      <w:bookmarkStart w:id="1096" w:name="_Toc78377433"/>
      <w:bookmarkStart w:id="1097" w:name="_Toc78379063"/>
      <w:bookmarkStart w:id="1098" w:name="_Toc78379273"/>
      <w:bookmarkStart w:id="1099" w:name="_Toc78380642"/>
      <w:bookmarkStart w:id="1100" w:name="_Toc78383189"/>
      <w:bookmarkStart w:id="1101" w:name="_Toc78383878"/>
      <w:bookmarkStart w:id="1102" w:name="_Toc78384698"/>
      <w:bookmarkStart w:id="1103" w:name="_Toc78384925"/>
      <w:bookmarkStart w:id="1104" w:name="_Toc78389419"/>
      <w:bookmarkStart w:id="1105" w:name="_Toc78389785"/>
      <w:bookmarkStart w:id="1106" w:name="_Toc78446254"/>
      <w:bookmarkStart w:id="1107" w:name="_Toc78450350"/>
      <w:bookmarkStart w:id="1108" w:name="_Toc78465381"/>
      <w:bookmarkStart w:id="1109" w:name="_Toc77161786"/>
      <w:bookmarkStart w:id="1110" w:name="_Toc77171118"/>
      <w:bookmarkStart w:id="1111" w:name="_Toc77171318"/>
      <w:bookmarkStart w:id="1112" w:name="_Toc77171516"/>
      <w:bookmarkStart w:id="1113" w:name="_Toc77171714"/>
      <w:bookmarkStart w:id="1114" w:name="_Toc77173242"/>
      <w:bookmarkStart w:id="1115" w:name="_Toc77173438"/>
      <w:bookmarkStart w:id="1116" w:name="_Toc77174886"/>
      <w:bookmarkStart w:id="1117" w:name="_Toc77188151"/>
      <w:bookmarkStart w:id="1118" w:name="_Toc77666303"/>
      <w:bookmarkStart w:id="1119" w:name="_Toc77666513"/>
      <w:bookmarkStart w:id="1120" w:name="_Toc77666723"/>
      <w:bookmarkStart w:id="1121" w:name="_Toc77666934"/>
      <w:bookmarkStart w:id="1122" w:name="_Toc77668738"/>
      <w:bookmarkStart w:id="1123" w:name="_Toc77668948"/>
      <w:bookmarkStart w:id="1124" w:name="_Toc77669158"/>
      <w:bookmarkStart w:id="1125" w:name="_Toc77669368"/>
      <w:bookmarkStart w:id="1126" w:name="_Toc77669578"/>
      <w:bookmarkStart w:id="1127" w:name="_Toc77669787"/>
      <w:bookmarkStart w:id="1128" w:name="_Toc77669997"/>
      <w:bookmarkStart w:id="1129" w:name="_Toc77670206"/>
      <w:bookmarkStart w:id="1130" w:name="_Toc77670416"/>
      <w:bookmarkStart w:id="1131" w:name="_Toc77675026"/>
      <w:bookmarkStart w:id="1132" w:name="_Toc78292137"/>
      <w:bookmarkStart w:id="1133" w:name="_Toc78292365"/>
      <w:bookmarkStart w:id="1134" w:name="_Toc78292530"/>
      <w:bookmarkStart w:id="1135" w:name="_Toc78292756"/>
      <w:bookmarkStart w:id="1136" w:name="_Toc78293326"/>
      <w:bookmarkStart w:id="1137" w:name="_Toc78293548"/>
      <w:bookmarkStart w:id="1138" w:name="_Toc78296043"/>
      <w:bookmarkStart w:id="1139" w:name="_Toc78296269"/>
      <w:bookmarkStart w:id="1140" w:name="_Toc78375454"/>
      <w:bookmarkStart w:id="1141" w:name="_Toc78377434"/>
      <w:bookmarkStart w:id="1142" w:name="_Toc78379064"/>
      <w:bookmarkStart w:id="1143" w:name="_Toc78379274"/>
      <w:bookmarkStart w:id="1144" w:name="_Toc78380643"/>
      <w:bookmarkStart w:id="1145" w:name="_Toc78383190"/>
      <w:bookmarkStart w:id="1146" w:name="_Toc78383879"/>
      <w:bookmarkStart w:id="1147" w:name="_Toc78384699"/>
      <w:bookmarkStart w:id="1148" w:name="_Toc78384926"/>
      <w:bookmarkStart w:id="1149" w:name="_Toc78389420"/>
      <w:bookmarkStart w:id="1150" w:name="_Toc78389786"/>
      <w:bookmarkStart w:id="1151" w:name="_Toc78446255"/>
      <w:bookmarkStart w:id="1152" w:name="_Toc78450351"/>
      <w:bookmarkStart w:id="1153" w:name="_Toc78465382"/>
      <w:bookmarkStart w:id="1154" w:name="_Toc72513448"/>
      <w:bookmarkStart w:id="1155" w:name="_Toc72514298"/>
      <w:bookmarkStart w:id="1156" w:name="_Toc78293327"/>
      <w:bookmarkStart w:id="1157" w:name="_Toc78296270"/>
      <w:bookmarkStart w:id="1158" w:name="_Toc78379275"/>
      <w:bookmarkStart w:id="1159" w:name="_Toc78384927"/>
      <w:bookmarkStart w:id="1160" w:name="_Toc78389787"/>
      <w:bookmarkStart w:id="1161" w:name="_Toc81568636"/>
      <w:bookmarkStart w:id="1162" w:name="_Toc81569424"/>
      <w:bookmarkStart w:id="1163" w:name="_Toc81572409"/>
      <w:bookmarkStart w:id="1164" w:name="_Toc82098738"/>
      <w:bookmarkStart w:id="1165" w:name="_Toc77670395"/>
      <w:bookmarkStart w:id="1166" w:name="_Toc7767500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sidRPr="0099082E">
        <w:rPr>
          <w:b/>
          <w:color w:val="385623" w:themeColor="accent6" w:themeShade="80"/>
          <w:sz w:val="22"/>
          <w:szCs w:val="22"/>
        </w:rPr>
        <w:t>Hectare eligibile</w:t>
      </w:r>
      <w:bookmarkEnd w:id="1156"/>
      <w:bookmarkEnd w:id="1157"/>
      <w:bookmarkEnd w:id="1158"/>
      <w:bookmarkEnd w:id="1159"/>
      <w:bookmarkEnd w:id="1160"/>
      <w:bookmarkEnd w:id="1161"/>
      <w:bookmarkEnd w:id="1162"/>
      <w:bookmarkEnd w:id="1163"/>
      <w:bookmarkEnd w:id="1164"/>
      <w:bookmarkEnd w:id="1165"/>
      <w:bookmarkEnd w:id="1166"/>
    </w:p>
    <w:p w14:paraId="0612F2B4" w14:textId="77777777" w:rsidR="00ED7FEC" w:rsidRPr="0099082E" w:rsidRDefault="001E190C" w:rsidP="00B53A8D">
      <w:pPr>
        <w:pStyle w:val="Heading4"/>
        <w:numPr>
          <w:ilvl w:val="1"/>
          <w:numId w:val="28"/>
        </w:numPr>
        <w:rPr>
          <w:color w:val="385623" w:themeColor="accent6" w:themeShade="80"/>
          <w:sz w:val="22"/>
          <w:szCs w:val="22"/>
          <w:lang w:val="fr-FR"/>
        </w:rPr>
      </w:pPr>
      <w:r w:rsidRPr="0099082E">
        <w:rPr>
          <w:color w:val="385623" w:themeColor="accent6" w:themeShade="80"/>
          <w:sz w:val="22"/>
          <w:szCs w:val="22"/>
          <w:lang w:val="fr-FR"/>
        </w:rPr>
        <w:t xml:space="preserve">Criterii pentru stabilirea </w:t>
      </w:r>
      <w:r w:rsidRPr="0099082E">
        <w:rPr>
          <w:b/>
          <w:color w:val="385623" w:themeColor="accent6" w:themeShade="80"/>
          <w:sz w:val="22"/>
          <w:szCs w:val="22"/>
          <w:lang w:val="fr-FR"/>
        </w:rPr>
        <w:t>predominanței activității agricole</w:t>
      </w:r>
      <w:r w:rsidRPr="0099082E">
        <w:rPr>
          <w:color w:val="385623" w:themeColor="accent6" w:themeShade="80"/>
          <w:sz w:val="22"/>
          <w:szCs w:val="22"/>
          <w:lang w:val="fr-FR"/>
        </w:rPr>
        <w:t xml:space="preserve"> în cazul în care terenul este utilizat, de asemenea, și pentru activități neagricole</w:t>
      </w:r>
    </w:p>
    <w:p w14:paraId="1FF599B7" w14:textId="77777777" w:rsidR="005532EF" w:rsidRPr="0099082E" w:rsidRDefault="005532EF" w:rsidP="001C6E25">
      <w:pPr>
        <w:pStyle w:val="Guidelines"/>
        <w:pBdr>
          <w:bottom w:val="single" w:sz="4" w:space="0" w:color="auto"/>
        </w:pBdr>
        <w:tabs>
          <w:tab w:val="clear" w:pos="2302"/>
          <w:tab w:val="left" w:pos="709"/>
        </w:tabs>
        <w:rPr>
          <w:rFonts w:eastAsia="Arial"/>
          <w:color w:val="385623" w:themeColor="accent6" w:themeShade="80"/>
          <w:sz w:val="22"/>
          <w:szCs w:val="22"/>
          <w:lang w:val="fr-FR"/>
        </w:rPr>
      </w:pPr>
      <w:r w:rsidRPr="0099082E">
        <w:rPr>
          <w:rFonts w:eastAsia="Arial"/>
          <w:color w:val="385623" w:themeColor="accent6" w:themeShade="80"/>
          <w:sz w:val="22"/>
          <w:szCs w:val="22"/>
          <w:lang w:val="fr-FR"/>
        </w:rPr>
        <w:t>T</w:t>
      </w:r>
      <w:r w:rsidR="004546EE" w:rsidRPr="0099082E">
        <w:rPr>
          <w:rFonts w:eastAsia="Arial"/>
          <w:color w:val="385623" w:themeColor="accent6" w:themeShade="80"/>
          <w:sz w:val="22"/>
          <w:szCs w:val="22"/>
          <w:lang w:val="fr-FR"/>
        </w:rPr>
        <w:t>erenul folosit pentru activită</w:t>
      </w:r>
      <w:r w:rsidRPr="0099082E">
        <w:rPr>
          <w:rFonts w:eastAsia="Arial"/>
          <w:color w:val="385623" w:themeColor="accent6" w:themeShade="80"/>
          <w:sz w:val="22"/>
          <w:szCs w:val="22"/>
          <w:lang w:val="fr-FR"/>
        </w:rPr>
        <w:t>ti neagricole</w:t>
      </w:r>
      <w:r w:rsidR="004546EE" w:rsidRPr="0099082E">
        <w:rPr>
          <w:rFonts w:eastAsia="Arial"/>
          <w:color w:val="385623" w:themeColor="accent6" w:themeShade="80"/>
          <w:sz w:val="22"/>
          <w:szCs w:val="22"/>
          <w:lang w:val="fr-FR"/>
        </w:rPr>
        <w:t xml:space="preserve"> eligibile la </w:t>
      </w:r>
      <w:proofErr w:type="gramStart"/>
      <w:r w:rsidR="004546EE" w:rsidRPr="0099082E">
        <w:rPr>
          <w:rFonts w:eastAsia="Arial"/>
          <w:color w:val="385623" w:themeColor="accent6" w:themeShade="80"/>
          <w:sz w:val="22"/>
          <w:szCs w:val="22"/>
          <w:lang w:val="fr-FR"/>
        </w:rPr>
        <w:t>plată</w:t>
      </w:r>
      <w:r w:rsidRPr="0099082E">
        <w:rPr>
          <w:rFonts w:eastAsia="Arial"/>
          <w:color w:val="385623" w:themeColor="accent6" w:themeShade="80"/>
          <w:sz w:val="22"/>
          <w:szCs w:val="22"/>
          <w:lang w:val="fr-FR"/>
        </w:rPr>
        <w:t>:</w:t>
      </w:r>
      <w:proofErr w:type="gramEnd"/>
    </w:p>
    <w:p w14:paraId="2116F94D" w14:textId="47B2AB17" w:rsidR="00DA198C" w:rsidRPr="0099082E" w:rsidRDefault="005532EF" w:rsidP="00DA198C">
      <w:pPr>
        <w:pStyle w:val="Guidelines"/>
        <w:pBdr>
          <w:bottom w:val="single" w:sz="4" w:space="0" w:color="auto"/>
        </w:pBdr>
        <w:tabs>
          <w:tab w:val="clear" w:pos="2302"/>
          <w:tab w:val="left" w:pos="709"/>
        </w:tabs>
        <w:rPr>
          <w:rFonts w:eastAsia="Arial"/>
          <w:color w:val="auto"/>
          <w:sz w:val="22"/>
          <w:szCs w:val="22"/>
          <w:lang w:val="fr-FR"/>
        </w:rPr>
      </w:pPr>
      <w:r w:rsidRPr="0099082E">
        <w:rPr>
          <w:rFonts w:eastAsia="Arial"/>
          <w:color w:val="385623" w:themeColor="accent6" w:themeShade="80"/>
          <w:sz w:val="22"/>
          <w:szCs w:val="22"/>
          <w:lang w:val="fr-FR"/>
        </w:rPr>
        <w:t xml:space="preserve">- </w:t>
      </w:r>
      <w:r w:rsidR="004546EE" w:rsidRPr="0099082E">
        <w:rPr>
          <w:rFonts w:eastAsia="Arial"/>
          <w:color w:val="385623" w:themeColor="accent6" w:themeShade="80"/>
          <w:sz w:val="22"/>
          <w:szCs w:val="22"/>
          <w:lang w:val="fr-FR"/>
        </w:rPr>
        <w:t>î</w:t>
      </w:r>
      <w:r w:rsidRPr="0099082E">
        <w:rPr>
          <w:rFonts w:eastAsia="Arial"/>
          <w:color w:val="385623" w:themeColor="accent6" w:themeShade="80"/>
          <w:sz w:val="22"/>
          <w:szCs w:val="22"/>
          <w:lang w:val="fr-FR"/>
        </w:rPr>
        <w:t>n cond</w:t>
      </w:r>
      <w:r w:rsidR="004546EE" w:rsidRPr="0099082E">
        <w:rPr>
          <w:rFonts w:eastAsia="Arial"/>
          <w:color w:val="385623" w:themeColor="accent6" w:themeShade="80"/>
          <w:sz w:val="22"/>
          <w:szCs w:val="22"/>
          <w:lang w:val="fr-FR"/>
        </w:rPr>
        <w:t>ițiile</w:t>
      </w:r>
      <w:r w:rsidRPr="0099082E">
        <w:rPr>
          <w:rFonts w:eastAsia="Arial"/>
          <w:color w:val="385623" w:themeColor="accent6" w:themeShade="80"/>
          <w:sz w:val="22"/>
          <w:szCs w:val="22"/>
          <w:lang w:val="fr-FR"/>
        </w:rPr>
        <w:t xml:space="preserve"> </w:t>
      </w:r>
      <w:r w:rsidR="004546EE" w:rsidRPr="0099082E">
        <w:rPr>
          <w:rFonts w:eastAsia="Arial"/>
          <w:color w:val="385623" w:themeColor="accent6" w:themeShade="80"/>
          <w:sz w:val="22"/>
          <w:szCs w:val="22"/>
          <w:lang w:val="fr-FR"/>
        </w:rPr>
        <w:t>î</w:t>
      </w:r>
      <w:r w:rsidRPr="0099082E">
        <w:rPr>
          <w:rFonts w:eastAsia="Arial"/>
          <w:color w:val="385623" w:themeColor="accent6" w:themeShade="80"/>
          <w:sz w:val="22"/>
          <w:szCs w:val="22"/>
          <w:lang w:val="fr-FR"/>
        </w:rPr>
        <w:t xml:space="preserve">n care terenul este situat </w:t>
      </w:r>
      <w:r w:rsidR="004546EE" w:rsidRPr="0099082E">
        <w:rPr>
          <w:rFonts w:eastAsia="Arial"/>
          <w:color w:val="385623" w:themeColor="accent6" w:themeShade="80"/>
          <w:sz w:val="22"/>
          <w:szCs w:val="22"/>
          <w:lang w:val="fr-FR"/>
        </w:rPr>
        <w:t>î</w:t>
      </w:r>
      <w:r w:rsidRPr="0099082E">
        <w:rPr>
          <w:rFonts w:eastAsia="Arial"/>
          <w:color w:val="385623" w:themeColor="accent6" w:themeShade="80"/>
          <w:sz w:val="22"/>
          <w:szCs w:val="22"/>
          <w:lang w:val="fr-FR"/>
        </w:rPr>
        <w:t xml:space="preserve">n </w:t>
      </w:r>
      <w:r w:rsidR="00ED7FEC" w:rsidRPr="0099082E">
        <w:rPr>
          <w:rFonts w:eastAsia="Arial"/>
          <w:color w:val="385623" w:themeColor="accent6" w:themeShade="80"/>
          <w:sz w:val="22"/>
          <w:szCs w:val="22"/>
          <w:lang w:val="fr-FR"/>
        </w:rPr>
        <w:t>zonele-</w:t>
      </w:r>
      <w:r w:rsidRPr="0099082E">
        <w:rPr>
          <w:rFonts w:eastAsia="Arial"/>
          <w:color w:val="385623" w:themeColor="accent6" w:themeShade="80"/>
          <w:sz w:val="22"/>
          <w:szCs w:val="22"/>
          <w:lang w:val="fr-FR"/>
        </w:rPr>
        <w:t>tampon din parcurile naționale și naturale pe care se pot desfășura activități agricole, se respect</w:t>
      </w:r>
      <w:r w:rsidR="00ED7FEC" w:rsidRPr="0099082E">
        <w:rPr>
          <w:rFonts w:eastAsia="Arial"/>
          <w:color w:val="385623" w:themeColor="accent6" w:themeShade="80"/>
          <w:sz w:val="22"/>
          <w:szCs w:val="22"/>
          <w:lang w:val="fr-FR"/>
        </w:rPr>
        <w:t>ă</w:t>
      </w:r>
      <w:r w:rsidRPr="0099082E">
        <w:rPr>
          <w:rFonts w:eastAsia="Arial"/>
          <w:color w:val="385623" w:themeColor="accent6" w:themeShade="80"/>
          <w:sz w:val="22"/>
          <w:szCs w:val="22"/>
          <w:lang w:val="fr-FR"/>
        </w:rPr>
        <w:t xml:space="preserve"> m</w:t>
      </w:r>
      <w:r w:rsidR="004546EE" w:rsidRPr="0099082E">
        <w:rPr>
          <w:rFonts w:eastAsia="Arial"/>
          <w:color w:val="385623" w:themeColor="accent6" w:themeShade="80"/>
          <w:sz w:val="22"/>
          <w:szCs w:val="22"/>
          <w:lang w:val="fr-FR"/>
        </w:rPr>
        <w:t>ăsurile impuse î</w:t>
      </w:r>
      <w:r w:rsidRPr="0099082E">
        <w:rPr>
          <w:rFonts w:eastAsia="Arial"/>
          <w:color w:val="385623" w:themeColor="accent6" w:themeShade="80"/>
          <w:sz w:val="22"/>
          <w:szCs w:val="22"/>
          <w:lang w:val="fr-FR"/>
        </w:rPr>
        <w:t xml:space="preserve">n planul de management al ariei protejate, compatibile cu </w:t>
      </w:r>
      <w:r w:rsidR="00ED7FEC" w:rsidRPr="0099082E">
        <w:rPr>
          <w:rFonts w:eastAsia="Arial"/>
          <w:color w:val="385623" w:themeColor="accent6" w:themeShade="80"/>
          <w:sz w:val="22"/>
          <w:szCs w:val="22"/>
          <w:lang w:val="fr-FR"/>
        </w:rPr>
        <w:t xml:space="preserve">măsurile </w:t>
      </w:r>
      <w:r w:rsidRPr="0099082E">
        <w:rPr>
          <w:rFonts w:eastAsia="Arial"/>
          <w:color w:val="auto"/>
          <w:sz w:val="22"/>
          <w:szCs w:val="22"/>
          <w:lang w:val="fr-FR"/>
        </w:rPr>
        <w:t>de sprijin dir</w:t>
      </w:r>
      <w:r w:rsidR="00DA198C" w:rsidRPr="0099082E">
        <w:rPr>
          <w:rFonts w:eastAsia="Arial"/>
          <w:color w:val="auto"/>
          <w:sz w:val="22"/>
          <w:szCs w:val="22"/>
          <w:lang w:val="fr-FR"/>
        </w:rPr>
        <w:t>ect.</w:t>
      </w:r>
    </w:p>
    <w:p w14:paraId="298962E2" w14:textId="071B2990" w:rsidR="00BA6B55" w:rsidRPr="0099082E" w:rsidRDefault="0030108D" w:rsidP="00DA198C">
      <w:pPr>
        <w:pStyle w:val="Guidelines"/>
        <w:pBdr>
          <w:bottom w:val="single" w:sz="4" w:space="0" w:color="auto"/>
        </w:pBdr>
        <w:tabs>
          <w:tab w:val="clear" w:pos="2302"/>
          <w:tab w:val="left" w:pos="709"/>
        </w:tabs>
        <w:rPr>
          <w:rFonts w:eastAsia="Arial"/>
          <w:color w:val="auto"/>
          <w:sz w:val="22"/>
          <w:szCs w:val="22"/>
          <w:lang w:val="fr-FR"/>
        </w:rPr>
      </w:pPr>
      <w:r w:rsidRPr="0099082E">
        <w:rPr>
          <w:rFonts w:eastAsia="Arial"/>
          <w:color w:val="auto"/>
          <w:sz w:val="22"/>
          <w:szCs w:val="22"/>
          <w:lang w:val="fr-FR"/>
        </w:rPr>
        <w:t xml:space="preserve">- </w:t>
      </w:r>
      <w:r w:rsidR="00BE330B" w:rsidRPr="0099082E">
        <w:rPr>
          <w:rFonts w:eastAsia="Arial"/>
          <w:b/>
          <w:color w:val="auto"/>
          <w:sz w:val="22"/>
          <w:szCs w:val="22"/>
          <w:lang w:val="fr-FR"/>
        </w:rPr>
        <w:t>s</w:t>
      </w:r>
      <w:r w:rsidRPr="0099082E">
        <w:rPr>
          <w:rFonts w:eastAsia="Arial"/>
          <w:b/>
          <w:color w:val="auto"/>
          <w:sz w:val="22"/>
          <w:szCs w:val="22"/>
          <w:lang w:val="fr-FR"/>
        </w:rPr>
        <w:t>uprafețele ocupate cu pajiști permanente aflate în proprietatea public</w:t>
      </w:r>
      <w:r w:rsidR="006C04F1" w:rsidRPr="0099082E">
        <w:rPr>
          <w:rFonts w:eastAsia="Arial"/>
          <w:b/>
          <w:color w:val="auto"/>
          <w:sz w:val="22"/>
          <w:szCs w:val="22"/>
          <w:lang w:val="fr-FR"/>
        </w:rPr>
        <w:t>ă</w:t>
      </w:r>
      <w:r w:rsidRPr="0099082E">
        <w:rPr>
          <w:rFonts w:eastAsia="Arial"/>
          <w:b/>
          <w:color w:val="auto"/>
          <w:sz w:val="22"/>
          <w:szCs w:val="22"/>
          <w:lang w:val="fr-FR"/>
        </w:rPr>
        <w:t xml:space="preserve"> </w:t>
      </w:r>
      <w:r w:rsidR="00FF70EF" w:rsidRPr="0099082E">
        <w:rPr>
          <w:rFonts w:eastAsia="Arial"/>
          <w:b/>
          <w:color w:val="auto"/>
          <w:sz w:val="22"/>
          <w:szCs w:val="22"/>
          <w:lang w:val="fr-FR"/>
        </w:rPr>
        <w:t xml:space="preserve">si/sau </w:t>
      </w:r>
      <w:r w:rsidRPr="0099082E">
        <w:rPr>
          <w:rFonts w:eastAsia="Arial"/>
          <w:b/>
          <w:color w:val="auto"/>
          <w:sz w:val="22"/>
          <w:szCs w:val="22"/>
          <w:lang w:val="fr-FR"/>
        </w:rPr>
        <w:t xml:space="preserve">privată a statului, </w:t>
      </w:r>
      <w:r w:rsidRPr="0099082E">
        <w:rPr>
          <w:rFonts w:eastAsia="Arial"/>
          <w:color w:val="auto"/>
          <w:sz w:val="22"/>
          <w:szCs w:val="22"/>
          <w:lang w:val="fr-FR"/>
        </w:rPr>
        <w:t>sunt eligibile la plată</w:t>
      </w:r>
      <w:r w:rsidR="007276FA" w:rsidRPr="0099082E">
        <w:rPr>
          <w:rFonts w:eastAsia="Arial"/>
          <w:color w:val="auto"/>
          <w:sz w:val="22"/>
          <w:szCs w:val="22"/>
          <w:lang w:val="fr-FR"/>
        </w:rPr>
        <w:t xml:space="preserve"> </w:t>
      </w:r>
      <w:r w:rsidR="00FF70EF" w:rsidRPr="0099082E">
        <w:rPr>
          <w:rFonts w:eastAsia="Arial"/>
          <w:color w:val="auto"/>
          <w:sz w:val="22"/>
          <w:szCs w:val="22"/>
          <w:lang w:val="fr-FR"/>
        </w:rPr>
        <w:t>daca</w:t>
      </w:r>
      <w:r w:rsidR="007276FA" w:rsidRPr="0099082E">
        <w:rPr>
          <w:rFonts w:eastAsia="Arial"/>
          <w:color w:val="auto"/>
          <w:sz w:val="22"/>
          <w:szCs w:val="22"/>
          <w:lang w:val="fr-FR"/>
        </w:rPr>
        <w:t xml:space="preserve"> sunt arendate sau conce</w:t>
      </w:r>
      <w:r w:rsidR="00FF70EF" w:rsidRPr="0099082E">
        <w:rPr>
          <w:rFonts w:eastAsia="Arial"/>
          <w:color w:val="auto"/>
          <w:sz w:val="22"/>
          <w:szCs w:val="22"/>
          <w:lang w:val="fr-FR"/>
        </w:rPr>
        <w:t>s</w:t>
      </w:r>
      <w:r w:rsidR="007276FA" w:rsidRPr="0099082E">
        <w:rPr>
          <w:rFonts w:eastAsia="Arial"/>
          <w:color w:val="auto"/>
          <w:sz w:val="22"/>
          <w:szCs w:val="22"/>
          <w:lang w:val="fr-FR"/>
        </w:rPr>
        <w:t>ionate/închiriate exclusiv</w:t>
      </w:r>
      <w:r w:rsidRPr="0099082E">
        <w:rPr>
          <w:rFonts w:eastAsia="Arial"/>
          <w:color w:val="auto"/>
          <w:sz w:val="22"/>
          <w:szCs w:val="22"/>
          <w:lang w:val="fr-FR"/>
        </w:rPr>
        <w:t xml:space="preserve"> crescăto</w:t>
      </w:r>
      <w:r w:rsidR="00BE330B" w:rsidRPr="0099082E">
        <w:rPr>
          <w:rFonts w:eastAsia="Arial"/>
          <w:color w:val="auto"/>
          <w:sz w:val="22"/>
          <w:szCs w:val="22"/>
          <w:lang w:val="fr-FR"/>
        </w:rPr>
        <w:t xml:space="preserve">rilor </w:t>
      </w:r>
      <w:proofErr w:type="gramStart"/>
      <w:r w:rsidR="00BE330B" w:rsidRPr="0099082E">
        <w:rPr>
          <w:rFonts w:eastAsia="Arial"/>
          <w:color w:val="auto"/>
          <w:sz w:val="22"/>
          <w:szCs w:val="22"/>
          <w:lang w:val="fr-FR"/>
        </w:rPr>
        <w:t>de animale</w:t>
      </w:r>
      <w:proofErr w:type="gramEnd"/>
      <w:r w:rsidR="007276FA" w:rsidRPr="0099082E">
        <w:rPr>
          <w:rFonts w:eastAsia="Arial"/>
          <w:color w:val="auto"/>
          <w:sz w:val="22"/>
          <w:szCs w:val="22"/>
          <w:lang w:val="fr-FR"/>
        </w:rPr>
        <w:t>, înregistrat</w:t>
      </w:r>
      <w:r w:rsidR="00FF70EF" w:rsidRPr="0099082E">
        <w:rPr>
          <w:rFonts w:eastAsia="Arial"/>
          <w:color w:val="auto"/>
          <w:sz w:val="22"/>
          <w:szCs w:val="22"/>
          <w:lang w:val="fr-FR"/>
        </w:rPr>
        <w:t>i</w:t>
      </w:r>
      <w:r w:rsidRPr="0099082E">
        <w:rPr>
          <w:rFonts w:eastAsia="Arial"/>
          <w:color w:val="auto"/>
          <w:sz w:val="22"/>
          <w:szCs w:val="22"/>
          <w:lang w:val="fr-FR"/>
        </w:rPr>
        <w:t xml:space="preserve"> în </w:t>
      </w:r>
      <w:r w:rsidR="00EE0ED2" w:rsidRPr="0099082E">
        <w:rPr>
          <w:rFonts w:eastAsia="Arial"/>
          <w:color w:val="auto"/>
          <w:sz w:val="22"/>
          <w:szCs w:val="22"/>
          <w:lang w:val="fr-FR"/>
        </w:rPr>
        <w:t>BDE</w:t>
      </w:r>
      <w:r w:rsidR="007276FA" w:rsidRPr="0099082E">
        <w:rPr>
          <w:rFonts w:eastAsia="Arial"/>
          <w:color w:val="auto"/>
          <w:sz w:val="22"/>
          <w:szCs w:val="22"/>
          <w:lang w:val="fr-FR"/>
        </w:rPr>
        <w:t>,</w:t>
      </w:r>
      <w:r w:rsidRPr="0099082E">
        <w:rPr>
          <w:rFonts w:eastAsia="Arial"/>
          <w:color w:val="auto"/>
          <w:sz w:val="22"/>
          <w:szCs w:val="22"/>
          <w:lang w:val="fr-FR"/>
        </w:rPr>
        <w:t xml:space="preserve"> </w:t>
      </w:r>
      <w:r w:rsidR="007276FA" w:rsidRPr="0099082E">
        <w:rPr>
          <w:rFonts w:eastAsia="Arial"/>
          <w:color w:val="auto"/>
          <w:sz w:val="22"/>
          <w:szCs w:val="22"/>
          <w:lang w:val="fr-FR"/>
        </w:rPr>
        <w:t>c</w:t>
      </w:r>
      <w:r w:rsidR="00FF70EF" w:rsidRPr="0099082E">
        <w:rPr>
          <w:rFonts w:eastAsia="Arial"/>
          <w:color w:val="auto"/>
          <w:sz w:val="22"/>
          <w:szCs w:val="22"/>
          <w:lang w:val="fr-FR"/>
        </w:rPr>
        <w:t xml:space="preserve">u conditia </w:t>
      </w:r>
      <w:r w:rsidR="00BA6B55" w:rsidRPr="0099082E">
        <w:rPr>
          <w:rFonts w:eastAsia="Arial"/>
          <w:color w:val="auto"/>
          <w:sz w:val="22"/>
          <w:szCs w:val="22"/>
          <w:lang w:val="fr-FR"/>
        </w:rPr>
        <w:t xml:space="preserve">ca acestia sa asigure </w:t>
      </w:r>
      <w:r w:rsidRPr="0099082E">
        <w:rPr>
          <w:rFonts w:eastAsia="Arial"/>
          <w:color w:val="auto"/>
          <w:sz w:val="22"/>
          <w:szCs w:val="22"/>
          <w:lang w:val="fr-FR"/>
        </w:rPr>
        <w:t>încărcătur</w:t>
      </w:r>
      <w:r w:rsidR="00BA6B55" w:rsidRPr="0099082E">
        <w:rPr>
          <w:rFonts w:eastAsia="Arial"/>
          <w:color w:val="auto"/>
          <w:sz w:val="22"/>
          <w:szCs w:val="22"/>
          <w:lang w:val="fr-FR"/>
        </w:rPr>
        <w:t>a</w:t>
      </w:r>
      <w:r w:rsidRPr="0099082E">
        <w:rPr>
          <w:rFonts w:eastAsia="Arial"/>
          <w:color w:val="auto"/>
          <w:sz w:val="22"/>
          <w:szCs w:val="22"/>
          <w:lang w:val="fr-FR"/>
        </w:rPr>
        <w:t xml:space="preserve"> minim</w:t>
      </w:r>
      <w:r w:rsidR="00BA6B55" w:rsidRPr="0099082E">
        <w:rPr>
          <w:rFonts w:eastAsia="Arial"/>
          <w:color w:val="auto"/>
          <w:sz w:val="22"/>
          <w:szCs w:val="22"/>
          <w:lang w:val="fr-FR"/>
        </w:rPr>
        <w:t>a</w:t>
      </w:r>
      <w:r w:rsidR="00FF70EF" w:rsidRPr="0099082E">
        <w:rPr>
          <w:rFonts w:eastAsia="Arial"/>
          <w:color w:val="auto"/>
          <w:sz w:val="22"/>
          <w:szCs w:val="22"/>
          <w:lang w:val="fr-FR"/>
        </w:rPr>
        <w:t xml:space="preserve"> de animale</w:t>
      </w:r>
      <w:r w:rsidRPr="0099082E">
        <w:rPr>
          <w:rFonts w:eastAsia="Arial"/>
          <w:color w:val="auto"/>
          <w:sz w:val="22"/>
          <w:szCs w:val="22"/>
          <w:lang w:val="fr-FR"/>
        </w:rPr>
        <w:t xml:space="preserve"> de 0,3 UVM/ha</w:t>
      </w:r>
      <w:r w:rsidR="007276FA" w:rsidRPr="0099082E">
        <w:rPr>
          <w:rFonts w:eastAsia="Arial"/>
          <w:color w:val="auto"/>
          <w:sz w:val="22"/>
          <w:szCs w:val="22"/>
          <w:lang w:val="fr-FR"/>
        </w:rPr>
        <w:t xml:space="preserve">, pe </w:t>
      </w:r>
      <w:r w:rsidR="00BA6B55" w:rsidRPr="0099082E">
        <w:rPr>
          <w:rFonts w:eastAsia="Arial"/>
          <w:color w:val="auto"/>
          <w:sz w:val="22"/>
          <w:szCs w:val="22"/>
          <w:lang w:val="fr-FR"/>
        </w:rPr>
        <w:t xml:space="preserve">toata </w:t>
      </w:r>
      <w:r w:rsidR="00FF70EF" w:rsidRPr="0099082E">
        <w:rPr>
          <w:rFonts w:eastAsia="Arial"/>
          <w:color w:val="auto"/>
          <w:sz w:val="22"/>
          <w:szCs w:val="22"/>
          <w:lang w:val="fr-FR"/>
        </w:rPr>
        <w:t xml:space="preserve">perioada </w:t>
      </w:r>
      <w:r w:rsidR="00153D77" w:rsidRPr="0099082E">
        <w:rPr>
          <w:rFonts w:eastAsia="Arial"/>
          <w:color w:val="auto"/>
          <w:sz w:val="22"/>
          <w:szCs w:val="22"/>
          <w:lang w:val="fr-FR"/>
        </w:rPr>
        <w:t xml:space="preserve">de pasunat, cuprinsa intre 1 mai si 30 septembrie a </w:t>
      </w:r>
      <w:r w:rsidR="00FF70EF" w:rsidRPr="0099082E">
        <w:rPr>
          <w:rFonts w:eastAsia="Arial"/>
          <w:color w:val="auto"/>
          <w:sz w:val="22"/>
          <w:szCs w:val="22"/>
          <w:lang w:val="fr-FR"/>
        </w:rPr>
        <w:t>anului de cerere</w:t>
      </w:r>
      <w:r w:rsidR="007276FA" w:rsidRPr="0099082E">
        <w:rPr>
          <w:rFonts w:eastAsia="Arial"/>
          <w:color w:val="auto"/>
          <w:sz w:val="22"/>
          <w:szCs w:val="22"/>
          <w:lang w:val="fr-FR"/>
        </w:rPr>
        <w:t>.</w:t>
      </w:r>
      <w:r w:rsidR="00FF70EF" w:rsidRPr="0099082E">
        <w:rPr>
          <w:rFonts w:eastAsia="Arial"/>
          <w:color w:val="auto"/>
          <w:sz w:val="22"/>
          <w:szCs w:val="22"/>
          <w:lang w:val="fr-FR"/>
        </w:rPr>
        <w:t xml:space="preserve"> </w:t>
      </w:r>
    </w:p>
    <w:p w14:paraId="43CD1076" w14:textId="35DF8D8B" w:rsidR="0030108D" w:rsidRPr="0099082E" w:rsidRDefault="00CE6214" w:rsidP="00DA198C">
      <w:pPr>
        <w:pStyle w:val="Guidelines"/>
        <w:pBdr>
          <w:bottom w:val="single" w:sz="4" w:space="0" w:color="auto"/>
        </w:pBdr>
        <w:tabs>
          <w:tab w:val="clear" w:pos="2302"/>
          <w:tab w:val="left" w:pos="709"/>
        </w:tabs>
        <w:rPr>
          <w:rFonts w:eastAsia="Arial"/>
          <w:color w:val="385623" w:themeColor="accent6" w:themeShade="80"/>
          <w:sz w:val="22"/>
          <w:szCs w:val="22"/>
          <w:lang w:val="fr-FR"/>
        </w:rPr>
      </w:pPr>
      <w:r w:rsidRPr="0099082E">
        <w:rPr>
          <w:rFonts w:eastAsia="Arial"/>
          <w:color w:val="385623" w:themeColor="accent6" w:themeShade="80"/>
          <w:sz w:val="22"/>
          <w:szCs w:val="22"/>
          <w:lang w:val="fr-FR"/>
        </w:rPr>
        <w:t>- c</w:t>
      </w:r>
      <w:r w:rsidR="00FF70EF" w:rsidRPr="0099082E">
        <w:rPr>
          <w:rFonts w:eastAsia="Arial"/>
          <w:color w:val="385623" w:themeColor="accent6" w:themeShade="80"/>
          <w:sz w:val="22"/>
          <w:szCs w:val="22"/>
          <w:lang w:val="fr-FR"/>
        </w:rPr>
        <w:t>resc</w:t>
      </w:r>
      <w:r w:rsidR="000D3BFF" w:rsidRPr="0099082E">
        <w:rPr>
          <w:rFonts w:eastAsia="Arial"/>
          <w:color w:val="385623" w:themeColor="accent6" w:themeShade="80"/>
          <w:sz w:val="22"/>
          <w:szCs w:val="22"/>
          <w:lang w:val="fr-FR"/>
        </w:rPr>
        <w:t>ă</w:t>
      </w:r>
      <w:r w:rsidR="00FF70EF" w:rsidRPr="0099082E">
        <w:rPr>
          <w:rFonts w:eastAsia="Arial"/>
          <w:color w:val="385623" w:themeColor="accent6" w:themeShade="80"/>
          <w:sz w:val="22"/>
          <w:szCs w:val="22"/>
          <w:lang w:val="fr-FR"/>
        </w:rPr>
        <w:t xml:space="preserve">torii </w:t>
      </w:r>
      <w:proofErr w:type="gramStart"/>
      <w:r w:rsidR="00FF70EF" w:rsidRPr="0099082E">
        <w:rPr>
          <w:rFonts w:eastAsia="Arial"/>
          <w:color w:val="385623" w:themeColor="accent6" w:themeShade="80"/>
          <w:sz w:val="22"/>
          <w:szCs w:val="22"/>
          <w:lang w:val="fr-FR"/>
        </w:rPr>
        <w:t>de animale</w:t>
      </w:r>
      <w:proofErr w:type="gramEnd"/>
      <w:r w:rsidR="00FF70EF" w:rsidRPr="0099082E">
        <w:rPr>
          <w:rFonts w:eastAsia="Arial"/>
          <w:color w:val="385623" w:themeColor="accent6" w:themeShade="80"/>
          <w:sz w:val="22"/>
          <w:szCs w:val="22"/>
          <w:lang w:val="fr-FR"/>
        </w:rPr>
        <w:t xml:space="preserve"> pot solicita sprijinul direct fie individual fie prin asociatiile de crescatori de animale din care fac parte, asociatii care detin exploatatii inscrise in </w:t>
      </w:r>
      <w:r w:rsidR="00CF24A6">
        <w:rPr>
          <w:rFonts w:eastAsia="Arial"/>
          <w:color w:val="385623" w:themeColor="accent6" w:themeShade="80"/>
          <w:sz w:val="22"/>
          <w:szCs w:val="22"/>
          <w:lang w:val="fr-FR"/>
        </w:rPr>
        <w:t>BDE</w:t>
      </w:r>
      <w:r w:rsidRPr="0099082E">
        <w:rPr>
          <w:rFonts w:eastAsia="Arial"/>
          <w:color w:val="385623" w:themeColor="accent6" w:themeShade="80"/>
          <w:sz w:val="22"/>
          <w:szCs w:val="22"/>
          <w:lang w:val="fr-FR"/>
        </w:rPr>
        <w:t xml:space="preserve"> </w:t>
      </w:r>
      <w:r w:rsidR="000D3BFF" w:rsidRPr="0099082E">
        <w:rPr>
          <w:rFonts w:eastAsia="Arial"/>
          <w:color w:val="385623" w:themeColor="accent6" w:themeShade="80"/>
          <w:sz w:val="22"/>
          <w:szCs w:val="22"/>
          <w:lang w:val="fr-FR"/>
        </w:rPr>
        <w:t>ș</w:t>
      </w:r>
      <w:r w:rsidRPr="0099082E">
        <w:rPr>
          <w:rFonts w:eastAsia="Arial"/>
          <w:color w:val="385623" w:themeColor="accent6" w:themeShade="80"/>
          <w:sz w:val="22"/>
          <w:szCs w:val="22"/>
          <w:lang w:val="fr-FR"/>
        </w:rPr>
        <w:t xml:space="preserve">i animalele </w:t>
      </w:r>
      <w:r w:rsidR="000D3BFF" w:rsidRPr="0099082E">
        <w:rPr>
          <w:rFonts w:eastAsia="Arial"/>
          <w:color w:val="385623" w:themeColor="accent6" w:themeShade="80"/>
          <w:sz w:val="22"/>
          <w:szCs w:val="22"/>
          <w:lang w:val="fr-FR"/>
        </w:rPr>
        <w:t>î</w:t>
      </w:r>
      <w:r w:rsidRPr="0099082E">
        <w:rPr>
          <w:rFonts w:eastAsia="Arial"/>
          <w:color w:val="385623" w:themeColor="accent6" w:themeShade="80"/>
          <w:sz w:val="22"/>
          <w:szCs w:val="22"/>
          <w:lang w:val="fr-FR"/>
        </w:rPr>
        <w:t>n SNIIA</w:t>
      </w:r>
      <w:r w:rsidR="00FF70EF" w:rsidRPr="0099082E">
        <w:rPr>
          <w:rFonts w:eastAsia="Arial"/>
          <w:color w:val="385623" w:themeColor="accent6" w:themeShade="80"/>
          <w:sz w:val="22"/>
          <w:szCs w:val="22"/>
          <w:lang w:val="fr-FR"/>
        </w:rPr>
        <w:t>.</w:t>
      </w:r>
    </w:p>
    <w:p w14:paraId="7547A58F" w14:textId="74242F1D" w:rsidR="00EE3EE9" w:rsidRPr="0099082E" w:rsidRDefault="00EE3EE9" w:rsidP="0099082E">
      <w:pPr>
        <w:pStyle w:val="Guidelines"/>
        <w:pBdr>
          <w:bottom w:val="single" w:sz="4" w:space="0" w:color="auto"/>
        </w:pBdr>
        <w:tabs>
          <w:tab w:val="clear" w:pos="2302"/>
          <w:tab w:val="left" w:pos="709"/>
        </w:tabs>
        <w:rPr>
          <w:rFonts w:eastAsia="Arial"/>
          <w:color w:val="385623" w:themeColor="accent6" w:themeShade="80"/>
          <w:sz w:val="22"/>
          <w:szCs w:val="22"/>
          <w:lang w:val="fr-FR"/>
        </w:rPr>
      </w:pPr>
      <w:r w:rsidRPr="0099082E">
        <w:rPr>
          <w:rFonts w:eastAsia="Arial"/>
          <w:color w:val="385623" w:themeColor="accent6" w:themeShade="80"/>
          <w:sz w:val="22"/>
          <w:szCs w:val="22"/>
          <w:lang w:val="fr-FR"/>
        </w:rPr>
        <w:t xml:space="preserve">- suprafețe acoperite cu </w:t>
      </w:r>
      <w:r w:rsidR="000E1ACF" w:rsidRPr="00E705E3">
        <w:rPr>
          <w:rFonts w:eastAsia="Arial"/>
          <w:color w:val="385623" w:themeColor="accent6" w:themeShade="80"/>
          <w:sz w:val="22"/>
          <w:szCs w:val="22"/>
          <w:lang w:val="fr-FR"/>
        </w:rPr>
        <w:t xml:space="preserve">perdele </w:t>
      </w:r>
      <w:r w:rsidR="00153D77" w:rsidRPr="00E705E3">
        <w:rPr>
          <w:rFonts w:eastAsia="Arial"/>
          <w:color w:val="385623" w:themeColor="accent6" w:themeShade="80"/>
          <w:sz w:val="22"/>
          <w:szCs w:val="22"/>
          <w:lang w:val="fr-FR"/>
        </w:rPr>
        <w:t>forestiere</w:t>
      </w:r>
      <w:r w:rsidR="00153D77" w:rsidRPr="0099082E">
        <w:rPr>
          <w:rFonts w:eastAsia="Arial"/>
          <w:color w:val="385623" w:themeColor="accent6" w:themeShade="80"/>
          <w:sz w:val="22"/>
          <w:szCs w:val="22"/>
          <w:lang w:val="fr-FR"/>
        </w:rPr>
        <w:t xml:space="preserve"> </w:t>
      </w:r>
      <w:r w:rsidRPr="0099082E">
        <w:rPr>
          <w:rFonts w:eastAsia="Arial"/>
          <w:color w:val="385623" w:themeColor="accent6" w:themeShade="80"/>
          <w:sz w:val="22"/>
          <w:szCs w:val="22"/>
          <w:lang w:val="fr-FR"/>
        </w:rPr>
        <w:t xml:space="preserve">cu rol de protecție a culturilor agricole </w:t>
      </w:r>
      <w:r w:rsidR="000E1ACF" w:rsidRPr="00E705E3">
        <w:rPr>
          <w:rFonts w:eastAsia="Arial"/>
          <w:color w:val="385623" w:themeColor="accent6" w:themeShade="80"/>
          <w:sz w:val="22"/>
          <w:szCs w:val="22"/>
          <w:lang w:val="fr-FR"/>
        </w:rPr>
        <w:t>cu latime de</w:t>
      </w:r>
      <w:r w:rsidR="00153D77" w:rsidRPr="00E705E3">
        <w:rPr>
          <w:rFonts w:eastAsia="Arial"/>
          <w:color w:val="385623" w:themeColor="accent6" w:themeShade="80"/>
          <w:sz w:val="22"/>
          <w:szCs w:val="22"/>
          <w:lang w:val="fr-FR"/>
        </w:rPr>
        <w:t xml:space="preserve"> </w:t>
      </w:r>
      <w:r w:rsidR="004018C2" w:rsidRPr="0099082E">
        <w:rPr>
          <w:rFonts w:eastAsia="Arial"/>
          <w:color w:val="385623" w:themeColor="accent6" w:themeShade="80"/>
          <w:sz w:val="22"/>
          <w:szCs w:val="22"/>
          <w:lang w:val="fr-FR"/>
        </w:rPr>
        <w:t>maxim 30 metri</w:t>
      </w:r>
    </w:p>
    <w:p w14:paraId="67402217" w14:textId="0FC1B0E8" w:rsidR="00CD341E" w:rsidRPr="0099082E" w:rsidRDefault="00CD341E">
      <w:pPr>
        <w:pStyle w:val="Guidelines"/>
        <w:pBdr>
          <w:bottom w:val="single" w:sz="4" w:space="0" w:color="auto"/>
        </w:pBdr>
        <w:tabs>
          <w:tab w:val="left" w:pos="709"/>
        </w:tabs>
        <w:rPr>
          <w:rFonts w:eastAsia="Arial"/>
          <w:color w:val="385623" w:themeColor="accent6" w:themeShade="80"/>
          <w:sz w:val="22"/>
          <w:szCs w:val="22"/>
          <w:lang w:val="ro-RO"/>
        </w:rPr>
      </w:pPr>
      <w:r w:rsidRPr="0099082E">
        <w:rPr>
          <w:rFonts w:eastAsia="Arial"/>
          <w:color w:val="385623" w:themeColor="accent6" w:themeShade="80"/>
          <w:sz w:val="22"/>
          <w:szCs w:val="22"/>
          <w:lang w:val="fr-FR"/>
        </w:rPr>
        <w:t>-</w:t>
      </w:r>
      <w:r w:rsidR="00D50C71" w:rsidRPr="0099082E">
        <w:rPr>
          <w:rFonts w:eastAsia="Arial"/>
          <w:color w:val="385623" w:themeColor="accent6" w:themeShade="80"/>
          <w:sz w:val="22"/>
          <w:szCs w:val="22"/>
          <w:lang w:val="fr-FR"/>
        </w:rPr>
        <w:t xml:space="preserve"> </w:t>
      </w:r>
      <w:proofErr w:type="gramStart"/>
      <w:r w:rsidR="00D50C71" w:rsidRPr="0099082E">
        <w:rPr>
          <w:rFonts w:eastAsia="Arial"/>
          <w:color w:val="385623" w:themeColor="accent6" w:themeShade="80"/>
          <w:sz w:val="22"/>
          <w:szCs w:val="22"/>
          <w:lang w:val="fr-FR"/>
        </w:rPr>
        <w:t>suprafețele  cu</w:t>
      </w:r>
      <w:proofErr w:type="gramEnd"/>
      <w:r w:rsidR="00D50C71" w:rsidRPr="0099082E">
        <w:rPr>
          <w:rFonts w:eastAsia="Arial"/>
          <w:color w:val="385623" w:themeColor="accent6" w:themeShade="80"/>
          <w:sz w:val="22"/>
          <w:szCs w:val="22"/>
          <w:lang w:val="fr-FR"/>
        </w:rPr>
        <w:t xml:space="preserve"> elemente de peisaj neproductive, precum </w:t>
      </w:r>
      <w:r w:rsidRPr="0099082E">
        <w:rPr>
          <w:rFonts w:eastAsia="Arial"/>
          <w:color w:val="385623" w:themeColor="accent6" w:themeShade="80"/>
          <w:sz w:val="22"/>
          <w:szCs w:val="22"/>
          <w:lang w:val="fr-FR"/>
        </w:rPr>
        <w:t>zon</w:t>
      </w:r>
      <w:r w:rsidR="00C3743C" w:rsidRPr="0099082E">
        <w:rPr>
          <w:rFonts w:eastAsia="Arial"/>
          <w:color w:val="385623" w:themeColor="accent6" w:themeShade="80"/>
          <w:sz w:val="22"/>
          <w:szCs w:val="22"/>
          <w:lang w:val="fr-FR"/>
        </w:rPr>
        <w:t xml:space="preserve">e </w:t>
      </w:r>
      <w:r w:rsidR="00D50C71" w:rsidRPr="0099082E">
        <w:rPr>
          <w:rFonts w:eastAsia="Arial"/>
          <w:color w:val="385623" w:themeColor="accent6" w:themeShade="80"/>
          <w:sz w:val="22"/>
          <w:szCs w:val="22"/>
          <w:lang w:val="fr-FR"/>
        </w:rPr>
        <w:t>tampon</w:t>
      </w:r>
      <w:r w:rsidR="00970652" w:rsidRPr="0099082E">
        <w:rPr>
          <w:rFonts w:eastAsia="Arial"/>
          <w:color w:val="385623" w:themeColor="accent6" w:themeShade="80"/>
          <w:sz w:val="22"/>
          <w:szCs w:val="22"/>
          <w:lang w:val="fr-FR"/>
        </w:rPr>
        <w:t xml:space="preserve"> de-a lungul râurilor,</w:t>
      </w:r>
      <w:r w:rsidR="00D50C71" w:rsidRPr="0099082E">
        <w:rPr>
          <w:rFonts w:eastAsia="Arial"/>
          <w:color w:val="385623" w:themeColor="accent6" w:themeShade="80"/>
          <w:sz w:val="22"/>
          <w:szCs w:val="22"/>
          <w:lang w:val="fr-FR"/>
        </w:rPr>
        <w:t xml:space="preserve"> margini de câmp,</w:t>
      </w:r>
      <w:r w:rsidR="00E705E3">
        <w:rPr>
          <w:rFonts w:eastAsia="Arial"/>
          <w:color w:val="385623" w:themeColor="accent6" w:themeShade="80"/>
          <w:sz w:val="22"/>
          <w:szCs w:val="22"/>
          <w:lang w:val="fr-FR"/>
        </w:rPr>
        <w:t xml:space="preserve"> teren necultivat dar intretinut,</w:t>
      </w:r>
      <w:r w:rsidR="00D50C71" w:rsidRPr="0099082E">
        <w:rPr>
          <w:rFonts w:eastAsia="Arial"/>
          <w:color w:val="385623" w:themeColor="accent6" w:themeShade="80"/>
          <w:sz w:val="22"/>
          <w:szCs w:val="22"/>
          <w:lang w:val="fr-FR"/>
        </w:rPr>
        <w:t xml:space="preserve"> </w:t>
      </w:r>
      <w:r w:rsidR="00C3743C" w:rsidRPr="0099082E">
        <w:rPr>
          <w:rFonts w:eastAsia="Arial"/>
          <w:color w:val="385623" w:themeColor="accent6" w:themeShade="80"/>
          <w:sz w:val="22"/>
          <w:szCs w:val="22"/>
          <w:lang w:val="fr-FR"/>
        </w:rPr>
        <w:t>terase, elemente de peisaj gardurii vi</w:t>
      </w:r>
      <w:r w:rsidR="00970652" w:rsidRPr="0099082E">
        <w:rPr>
          <w:rFonts w:eastAsia="Arial"/>
          <w:color w:val="385623" w:themeColor="accent6" w:themeShade="80"/>
          <w:sz w:val="22"/>
          <w:szCs w:val="22"/>
          <w:lang w:val="fr-FR"/>
        </w:rPr>
        <w:t>i</w:t>
      </w:r>
      <w:r w:rsidR="00C3743C" w:rsidRPr="0099082E">
        <w:rPr>
          <w:rFonts w:eastAsia="Arial"/>
          <w:color w:val="385623" w:themeColor="accent6" w:themeShade="80"/>
          <w:sz w:val="22"/>
          <w:szCs w:val="22"/>
          <w:lang w:val="fr-FR"/>
        </w:rPr>
        <w:t>/f</w:t>
      </w:r>
      <w:r w:rsidR="00C3743C" w:rsidRPr="0099082E">
        <w:rPr>
          <w:rFonts w:eastAsia="Arial"/>
          <w:color w:val="385623" w:themeColor="accent6" w:themeShade="80"/>
          <w:sz w:val="22"/>
          <w:szCs w:val="22"/>
          <w:lang w:val="ro-RO"/>
        </w:rPr>
        <w:t>âșii împădurite/arbori în aliniament, arbore izolat, pâlcuri arbustive din zona de câmpie, iazuri, rigole</w:t>
      </w:r>
      <w:r w:rsidR="003168E5" w:rsidRPr="0099082E">
        <w:rPr>
          <w:rFonts w:eastAsia="Arial"/>
          <w:color w:val="385623" w:themeColor="accent6" w:themeShade="80"/>
          <w:sz w:val="22"/>
          <w:szCs w:val="22"/>
          <w:lang w:val="ro-RO"/>
        </w:rPr>
        <w:t>, zone cu specii forestiere cu ciclu scurt de producție, zone împădurite, zone cu Mischanthus</w:t>
      </w:r>
      <w:r w:rsidR="00970652" w:rsidRPr="0099082E">
        <w:rPr>
          <w:rFonts w:eastAsia="Arial"/>
          <w:color w:val="385623" w:themeColor="accent6" w:themeShade="80"/>
          <w:sz w:val="22"/>
          <w:szCs w:val="22"/>
          <w:lang w:val="ro-RO"/>
        </w:rPr>
        <w:t>. Detaliile,</w:t>
      </w:r>
      <w:r w:rsidR="00D50C71" w:rsidRPr="0099082E">
        <w:rPr>
          <w:rFonts w:eastAsia="Arial"/>
          <w:color w:val="385623" w:themeColor="accent6" w:themeShade="80"/>
          <w:sz w:val="22"/>
          <w:szCs w:val="22"/>
          <w:lang w:val="ro-RO"/>
        </w:rPr>
        <w:t xml:space="preserve"> factori</w:t>
      </w:r>
      <w:r w:rsidR="00E705E3">
        <w:rPr>
          <w:rFonts w:eastAsia="Arial"/>
          <w:color w:val="385623" w:themeColor="accent6" w:themeShade="80"/>
          <w:sz w:val="22"/>
          <w:szCs w:val="22"/>
          <w:lang w:val="ro-RO"/>
        </w:rPr>
        <w:t>i</w:t>
      </w:r>
      <w:r w:rsidR="00D50C71" w:rsidRPr="0099082E">
        <w:rPr>
          <w:rFonts w:eastAsia="Arial"/>
          <w:color w:val="385623" w:themeColor="accent6" w:themeShade="80"/>
          <w:sz w:val="22"/>
          <w:szCs w:val="22"/>
          <w:lang w:val="ro-RO"/>
        </w:rPr>
        <w:t xml:space="preserve"> de conversie, de ponderare </w:t>
      </w:r>
      <w:r w:rsidR="00E705E3">
        <w:rPr>
          <w:rFonts w:eastAsia="Arial"/>
          <w:color w:val="385623" w:themeColor="accent6" w:themeShade="80"/>
          <w:sz w:val="22"/>
          <w:szCs w:val="22"/>
          <w:lang w:val="ro-RO"/>
        </w:rPr>
        <w:t>vor fi</w:t>
      </w:r>
      <w:r w:rsidR="000E5475" w:rsidRPr="0099082E">
        <w:rPr>
          <w:rFonts w:eastAsia="Arial"/>
          <w:color w:val="385623" w:themeColor="accent6" w:themeShade="80"/>
          <w:sz w:val="22"/>
          <w:szCs w:val="22"/>
          <w:lang w:val="ro-RO"/>
        </w:rPr>
        <w:t xml:space="preserve"> prevăzute în legislația na</w:t>
      </w:r>
      <w:r w:rsidR="00D50C71" w:rsidRPr="0099082E">
        <w:rPr>
          <w:rFonts w:eastAsia="Arial"/>
          <w:color w:val="385623" w:themeColor="accent6" w:themeShade="80"/>
          <w:sz w:val="22"/>
          <w:szCs w:val="22"/>
          <w:lang w:val="ro-RO"/>
        </w:rPr>
        <w:t>ț</w:t>
      </w:r>
      <w:r w:rsidR="000E5475" w:rsidRPr="0099082E">
        <w:rPr>
          <w:rFonts w:eastAsia="Arial"/>
          <w:color w:val="385623" w:themeColor="accent6" w:themeShade="80"/>
          <w:sz w:val="22"/>
          <w:szCs w:val="22"/>
          <w:lang w:val="ro-RO"/>
        </w:rPr>
        <w:t>ională</w:t>
      </w:r>
      <w:r w:rsidR="003168E5" w:rsidRPr="0099082E">
        <w:rPr>
          <w:rFonts w:eastAsia="Arial"/>
          <w:color w:val="385623" w:themeColor="accent6" w:themeShade="80"/>
          <w:sz w:val="22"/>
          <w:szCs w:val="22"/>
          <w:lang w:val="ro-RO"/>
        </w:rPr>
        <w:t>.</w:t>
      </w:r>
    </w:p>
    <w:p w14:paraId="3EE7A332" w14:textId="37D4A24A" w:rsidR="00162288" w:rsidRPr="00F31BEC" w:rsidRDefault="00162288">
      <w:pPr>
        <w:pStyle w:val="Guidelines"/>
        <w:pBdr>
          <w:bottom w:val="single" w:sz="4" w:space="0" w:color="auto"/>
        </w:pBdr>
        <w:tabs>
          <w:tab w:val="left" w:pos="709"/>
        </w:tabs>
        <w:rPr>
          <w:rFonts w:eastAsia="Arial"/>
          <w:color w:val="385623" w:themeColor="accent6" w:themeShade="80"/>
          <w:sz w:val="22"/>
          <w:szCs w:val="22"/>
          <w:lang w:val="ro-RO"/>
        </w:rPr>
      </w:pPr>
      <w:r w:rsidRPr="0099082E">
        <w:rPr>
          <w:rFonts w:eastAsia="Arial"/>
          <w:color w:val="385623" w:themeColor="accent6" w:themeShade="80"/>
          <w:sz w:val="22"/>
          <w:szCs w:val="22"/>
          <w:lang w:val="ro-RO"/>
        </w:rPr>
        <w:t xml:space="preserve">-suprafețele neproductive din orice categorie de teren arabil, pot fi și suprafețele care sunt </w:t>
      </w:r>
      <w:r w:rsidR="00E705E3" w:rsidRPr="0099082E">
        <w:rPr>
          <w:rFonts w:eastAsia="Arial"/>
          <w:color w:val="385623" w:themeColor="accent6" w:themeShade="80"/>
          <w:sz w:val="22"/>
          <w:szCs w:val="22"/>
          <w:lang w:val="ro-RO"/>
        </w:rPr>
        <w:t>intretinute sau</w:t>
      </w:r>
      <w:r w:rsidRPr="0099082E">
        <w:rPr>
          <w:rFonts w:eastAsia="Arial"/>
          <w:color w:val="385623" w:themeColor="accent6" w:themeShade="80"/>
          <w:sz w:val="22"/>
          <w:szCs w:val="22"/>
          <w:lang w:val="ro-RO"/>
        </w:rPr>
        <w:t xml:space="preserve"> lăsate în pârloagă pe tot parcursul anului</w:t>
      </w:r>
      <w:r w:rsidR="003E314D" w:rsidRPr="0099082E">
        <w:rPr>
          <w:rFonts w:eastAsia="Arial"/>
          <w:color w:val="385623" w:themeColor="accent6" w:themeShade="80"/>
          <w:sz w:val="22"/>
          <w:szCs w:val="22"/>
          <w:lang w:val="ro-RO"/>
        </w:rPr>
        <w:t xml:space="preserve"> dacă se realizează cel puțin una din lucrările minime obligatorii</w:t>
      </w:r>
    </w:p>
    <w:p w14:paraId="06F38CC9" w14:textId="14AC65E3" w:rsidR="004F56DD" w:rsidRPr="0099082E" w:rsidRDefault="004F56DD" w:rsidP="003E314D">
      <w:pPr>
        <w:pStyle w:val="Guidelines"/>
        <w:pBdr>
          <w:bottom w:val="single" w:sz="4" w:space="0" w:color="auto"/>
        </w:pBdr>
        <w:tabs>
          <w:tab w:val="left" w:pos="709"/>
        </w:tabs>
        <w:rPr>
          <w:rFonts w:eastAsia="Arial"/>
          <w:color w:val="385623" w:themeColor="accent6" w:themeShade="80"/>
          <w:sz w:val="22"/>
          <w:szCs w:val="22"/>
          <w:lang w:val="ro-RO"/>
        </w:rPr>
      </w:pPr>
      <w:r w:rsidRPr="00F31BEC">
        <w:rPr>
          <w:rFonts w:eastAsia="Arial"/>
          <w:color w:val="385623" w:themeColor="accent6" w:themeShade="80"/>
          <w:sz w:val="22"/>
          <w:szCs w:val="22"/>
          <w:lang w:val="ro-RO"/>
        </w:rPr>
        <w:t>-suprafeț</w:t>
      </w:r>
      <w:r w:rsidR="003E314D" w:rsidRPr="0099082E">
        <w:rPr>
          <w:rFonts w:eastAsia="Arial"/>
          <w:color w:val="385623" w:themeColor="accent6" w:themeShade="80"/>
          <w:sz w:val="22"/>
          <w:szCs w:val="22"/>
          <w:lang w:val="ro-RO"/>
        </w:rPr>
        <w:t>e</w:t>
      </w:r>
      <w:r w:rsidRPr="00F31BEC">
        <w:rPr>
          <w:rFonts w:eastAsia="Arial"/>
          <w:color w:val="385623" w:themeColor="accent6" w:themeShade="80"/>
          <w:sz w:val="22"/>
          <w:szCs w:val="22"/>
          <w:lang w:val="ro-RO"/>
        </w:rPr>
        <w:t>le utilizate pentru producția de cânepă</w:t>
      </w:r>
      <w:r w:rsidR="006A67F9" w:rsidRPr="00F31BEC">
        <w:rPr>
          <w:rFonts w:eastAsia="Arial"/>
          <w:color w:val="385623" w:themeColor="accent6" w:themeShade="80"/>
          <w:sz w:val="22"/>
          <w:szCs w:val="22"/>
          <w:lang w:val="ro-RO"/>
        </w:rPr>
        <w:t xml:space="preserve"> cu conținut de tetrahidrocanabinol din soiurile utilizate nu depășește 0,3%.</w:t>
      </w:r>
    </w:p>
    <w:p w14:paraId="281B3CD1" w14:textId="66D12C52" w:rsidR="00122863" w:rsidRPr="0099082E" w:rsidRDefault="007C6CFB" w:rsidP="00D863FB">
      <w:pPr>
        <w:pStyle w:val="Heading4"/>
        <w:numPr>
          <w:ilvl w:val="0"/>
          <w:numId w:val="0"/>
        </w:numPr>
        <w:ind w:left="360"/>
        <w:rPr>
          <w:color w:val="385623" w:themeColor="accent6" w:themeShade="80"/>
          <w:sz w:val="22"/>
          <w:szCs w:val="22"/>
          <w:lang w:val="fr-FR"/>
        </w:rPr>
      </w:pPr>
      <w:r w:rsidRPr="0099082E">
        <w:rPr>
          <w:color w:val="385623" w:themeColor="accent6" w:themeShade="80"/>
          <w:sz w:val="22"/>
          <w:szCs w:val="22"/>
          <w:lang w:val="fr-FR"/>
        </w:rPr>
        <w:t xml:space="preserve">Criterii pentru încadrarea terenului </w:t>
      </w:r>
      <w:proofErr w:type="gramStart"/>
      <w:r w:rsidRPr="0099082E">
        <w:rPr>
          <w:color w:val="385623" w:themeColor="accent6" w:themeShade="80"/>
          <w:sz w:val="22"/>
          <w:szCs w:val="22"/>
          <w:lang w:val="fr-FR"/>
        </w:rPr>
        <w:t>ca</w:t>
      </w:r>
      <w:proofErr w:type="gramEnd"/>
      <w:r w:rsidRPr="0099082E">
        <w:rPr>
          <w:color w:val="385623" w:themeColor="accent6" w:themeShade="80"/>
          <w:sz w:val="22"/>
          <w:szCs w:val="22"/>
          <w:lang w:val="fr-FR"/>
        </w:rPr>
        <w:t xml:space="preserve"> fiind la dispoziția fermierului</w:t>
      </w:r>
    </w:p>
    <w:p w14:paraId="7D226491" w14:textId="77777777" w:rsidR="007C6CFB" w:rsidRPr="0099082E" w:rsidRDefault="007C6CFB" w:rsidP="007C6CFB">
      <w:pPr>
        <w:pStyle w:val="Guidelines"/>
        <w:pBdr>
          <w:top w:val="single" w:sz="4" w:space="0" w:color="auto"/>
        </w:pBdr>
        <w:tabs>
          <w:tab w:val="left" w:pos="993"/>
        </w:tabs>
        <w:rPr>
          <w:rFonts w:eastAsia="Arial"/>
          <w:color w:val="385623" w:themeColor="accent6" w:themeShade="80"/>
          <w:sz w:val="22"/>
          <w:szCs w:val="22"/>
          <w:lang w:val="fr-FR"/>
        </w:rPr>
      </w:pPr>
      <w:r w:rsidRPr="0099082E">
        <w:rPr>
          <w:rFonts w:eastAsia="Arial"/>
          <w:color w:val="385623" w:themeColor="accent6" w:themeShade="80"/>
          <w:sz w:val="22"/>
          <w:szCs w:val="22"/>
          <w:lang w:val="fr-FR"/>
        </w:rPr>
        <w:t xml:space="preserve">Documentele care fac dovada că terenul eligibil declarat este la dispoziția fermierului </w:t>
      </w:r>
      <w:proofErr w:type="gramStart"/>
      <w:r w:rsidRPr="0099082E">
        <w:rPr>
          <w:rFonts w:eastAsia="Arial"/>
          <w:color w:val="385623" w:themeColor="accent6" w:themeShade="80"/>
          <w:sz w:val="22"/>
          <w:szCs w:val="22"/>
          <w:lang w:val="fr-FR"/>
        </w:rPr>
        <w:t>sunt:</w:t>
      </w:r>
      <w:proofErr w:type="gramEnd"/>
    </w:p>
    <w:p w14:paraId="2B78FB53" w14:textId="3052C4EE" w:rsidR="007C6CFB" w:rsidRPr="0099082E" w:rsidRDefault="007C6CFB" w:rsidP="007C6CFB">
      <w:pPr>
        <w:pStyle w:val="Guidelines"/>
        <w:pBdr>
          <w:top w:val="single" w:sz="4" w:space="0" w:color="auto"/>
        </w:pBdr>
        <w:tabs>
          <w:tab w:val="left" w:pos="993"/>
        </w:tabs>
        <w:rPr>
          <w:rFonts w:eastAsia="Arial"/>
          <w:color w:val="385623" w:themeColor="accent6" w:themeShade="80"/>
          <w:sz w:val="22"/>
          <w:szCs w:val="22"/>
          <w:lang w:val="fr-FR"/>
        </w:rPr>
      </w:pPr>
      <w:r w:rsidRPr="0099082E">
        <w:rPr>
          <w:rFonts w:eastAsia="Arial"/>
          <w:color w:val="385623" w:themeColor="accent6" w:themeShade="80"/>
          <w:sz w:val="22"/>
          <w:szCs w:val="22"/>
          <w:lang w:val="fr-FR"/>
        </w:rPr>
        <w:t>a) adeverință conform înscrisurilor din Registrul Agricol, aferente anului curent de cerere, care se completează conform modelului-cadru prevazut în legislatia naţională</w:t>
      </w:r>
      <w:r w:rsidR="00847F7D" w:rsidRPr="0099082E">
        <w:rPr>
          <w:rFonts w:eastAsia="Arial"/>
          <w:color w:val="385623" w:themeColor="accent6" w:themeShade="80"/>
          <w:sz w:val="22"/>
          <w:szCs w:val="22"/>
          <w:lang w:val="fr-FR"/>
        </w:rPr>
        <w:t xml:space="preserve"> și</w:t>
      </w:r>
    </w:p>
    <w:p w14:paraId="5B4E6150" w14:textId="37BA1093" w:rsidR="007C6CFB" w:rsidRPr="0099082E" w:rsidRDefault="007C6CFB" w:rsidP="007C6CFB">
      <w:pPr>
        <w:pStyle w:val="Guidelines"/>
        <w:pBdr>
          <w:top w:val="single" w:sz="4" w:space="0" w:color="auto"/>
        </w:pBdr>
        <w:tabs>
          <w:tab w:val="left" w:pos="993"/>
        </w:tabs>
        <w:rPr>
          <w:rFonts w:eastAsia="Arial"/>
          <w:color w:val="000000"/>
          <w:sz w:val="20"/>
          <w:szCs w:val="22"/>
          <w:lang w:val="fr-FR"/>
        </w:rPr>
      </w:pPr>
      <w:r w:rsidRPr="0099082E">
        <w:rPr>
          <w:rFonts w:eastAsia="Arial"/>
          <w:color w:val="385623" w:themeColor="accent6" w:themeShade="80"/>
          <w:sz w:val="22"/>
          <w:szCs w:val="22"/>
          <w:lang w:val="fr-FR"/>
        </w:rPr>
        <w:t>b) copie conform cu originalul a contractului de închiriere/concesiune/comodat a suprafeței agricole, încheiat între fermier și unitățile administrativ-teritoriale</w:t>
      </w:r>
      <w:r w:rsidR="00847F7D" w:rsidRPr="0099082E">
        <w:rPr>
          <w:rFonts w:eastAsia="Arial"/>
          <w:color w:val="385623" w:themeColor="accent6" w:themeShade="80"/>
          <w:sz w:val="22"/>
          <w:szCs w:val="22"/>
          <w:lang w:val="fr-FR"/>
        </w:rPr>
        <w:t>, după caz</w:t>
      </w:r>
      <w:r w:rsidR="001E603C" w:rsidRPr="00C44F03">
        <w:rPr>
          <w:rFonts w:eastAsia="Arial"/>
          <w:color w:val="385623" w:themeColor="accent6" w:themeShade="80"/>
          <w:sz w:val="22"/>
          <w:szCs w:val="22"/>
          <w:lang w:val="fr-FR"/>
        </w:rPr>
        <w:t>.</w:t>
      </w:r>
    </w:p>
    <w:p w14:paraId="68F822CF" w14:textId="77777777" w:rsidR="007C6CFB" w:rsidRPr="0099082E" w:rsidRDefault="007C6CFB" w:rsidP="007C6CFB">
      <w:pPr>
        <w:pStyle w:val="Guidelines"/>
        <w:pBdr>
          <w:top w:val="single" w:sz="4" w:space="0" w:color="auto"/>
        </w:pBdr>
        <w:tabs>
          <w:tab w:val="clear" w:pos="2302"/>
          <w:tab w:val="left" w:pos="993"/>
        </w:tabs>
        <w:rPr>
          <w:rFonts w:eastAsia="Arial"/>
          <w:color w:val="000000"/>
          <w:sz w:val="20"/>
          <w:szCs w:val="22"/>
          <w:lang w:val="fr-FR"/>
        </w:rPr>
      </w:pPr>
      <w:r w:rsidRPr="0099082E">
        <w:rPr>
          <w:rFonts w:eastAsia="Arial"/>
          <w:color w:val="000000"/>
          <w:sz w:val="20"/>
          <w:szCs w:val="22"/>
          <w:lang w:val="fr-FR"/>
        </w:rPr>
        <w:lastRenderedPageBreak/>
        <w:t>c) copie conform cu originalul a contractului de concesiune/arendă a suprafeței agricole, încheiat între fermier și Agenția Domeniilor Statului</w:t>
      </w:r>
    </w:p>
    <w:p w14:paraId="125C5CDB" w14:textId="77777777" w:rsidR="007C6CFB" w:rsidRPr="0099082E" w:rsidRDefault="007C6CFB" w:rsidP="007C6CFB">
      <w:pPr>
        <w:pStyle w:val="Guidelines"/>
        <w:pBdr>
          <w:top w:val="single" w:sz="4" w:space="0" w:color="auto"/>
        </w:pBdr>
        <w:tabs>
          <w:tab w:val="clear" w:pos="2302"/>
          <w:tab w:val="left" w:pos="993"/>
        </w:tabs>
        <w:rPr>
          <w:rFonts w:eastAsia="Arial"/>
          <w:color w:val="000000"/>
          <w:sz w:val="20"/>
          <w:szCs w:val="22"/>
          <w:lang w:val="fr-FR"/>
        </w:rPr>
      </w:pPr>
      <w:r w:rsidRPr="0099082E">
        <w:rPr>
          <w:rFonts w:eastAsia="Arial"/>
          <w:color w:val="000000"/>
          <w:sz w:val="20"/>
          <w:szCs w:val="22"/>
          <w:lang w:val="fr-FR"/>
        </w:rPr>
        <w:t>Suprafețele declarate în cererile unice de plată pentru care nu se depun documentele prevăzute anterior până la data-limită de depunere a cererilor unice de plată cu penalitati de intarziere sunt neeligibile.</w:t>
      </w:r>
    </w:p>
    <w:p w14:paraId="39F8FC41" w14:textId="309F7BD1" w:rsidR="00C44F03" w:rsidRPr="00C44F03" w:rsidRDefault="00C44F03" w:rsidP="00C44F03">
      <w:pPr>
        <w:pStyle w:val="Heading4"/>
        <w:numPr>
          <w:ilvl w:val="1"/>
          <w:numId w:val="28"/>
        </w:numPr>
      </w:pPr>
      <w:r w:rsidRPr="00C44F03">
        <w:t>Perioada în care suprafața trebuie să corespundă definiției “hectar eligibil”</w:t>
      </w:r>
    </w:p>
    <w:p w14:paraId="663423C6" w14:textId="290ED889" w:rsidR="00BF5313" w:rsidRPr="0099082E" w:rsidRDefault="00C44F03" w:rsidP="0099082E">
      <w:pPr>
        <w:pStyle w:val="Heading4"/>
        <w:numPr>
          <w:ilvl w:val="0"/>
          <w:numId w:val="0"/>
        </w:numPr>
        <w:ind w:left="360"/>
        <w:rPr>
          <w:rFonts w:eastAsia="Arial"/>
          <w:color w:val="000000"/>
          <w:sz w:val="20"/>
          <w:szCs w:val="22"/>
          <w:lang w:val="fr-FR"/>
        </w:rPr>
      </w:pPr>
      <w:r w:rsidRPr="0099082E">
        <w:rPr>
          <w:rFonts w:eastAsia="Arial"/>
          <w:color w:val="000000"/>
          <w:sz w:val="20"/>
          <w:szCs w:val="22"/>
          <w:lang w:val="fr-FR"/>
        </w:rPr>
        <w:t xml:space="preserve">Anul </w:t>
      </w:r>
      <w:r w:rsidR="003931AB">
        <w:rPr>
          <w:rFonts w:eastAsia="Arial"/>
          <w:color w:val="000000"/>
          <w:sz w:val="20"/>
          <w:szCs w:val="22"/>
          <w:lang w:val="fr-FR"/>
        </w:rPr>
        <w:t xml:space="preserve">de </w:t>
      </w:r>
      <w:proofErr w:type="gramStart"/>
      <w:r w:rsidR="003931AB">
        <w:rPr>
          <w:rFonts w:eastAsia="Arial"/>
          <w:color w:val="000000"/>
          <w:sz w:val="20"/>
          <w:szCs w:val="22"/>
          <w:lang w:val="fr-FR"/>
        </w:rPr>
        <w:t xml:space="preserve">cerere </w:t>
      </w:r>
      <w:r w:rsidR="00BF5313" w:rsidRPr="0099082E">
        <w:rPr>
          <w:rFonts w:eastAsia="Arial"/>
          <w:color w:val="000000"/>
          <w:sz w:val="20"/>
          <w:szCs w:val="22"/>
          <w:lang w:val="fr-FR"/>
        </w:rPr>
        <w:t xml:space="preserve"> în</w:t>
      </w:r>
      <w:proofErr w:type="gramEnd"/>
      <w:r w:rsidR="00BF5313" w:rsidRPr="0099082E">
        <w:rPr>
          <w:rFonts w:eastAsia="Arial"/>
          <w:color w:val="000000"/>
          <w:sz w:val="20"/>
          <w:szCs w:val="22"/>
          <w:lang w:val="fr-FR"/>
        </w:rPr>
        <w:t xml:space="preserve"> care fermierii depun cererea unică de plată</w:t>
      </w:r>
    </w:p>
    <w:p w14:paraId="794D478E" w14:textId="77777777" w:rsidR="00E767E0" w:rsidRPr="00C44F03" w:rsidRDefault="00BF5313" w:rsidP="00D863FB">
      <w:pPr>
        <w:pStyle w:val="Heading4"/>
        <w:numPr>
          <w:ilvl w:val="1"/>
          <w:numId w:val="28"/>
        </w:numPr>
      </w:pPr>
      <w:r w:rsidRPr="00C44F03">
        <w:t>Decizia de a include suprafețele utilizate pentru activitate agricolă numai o dată la doi ani</w:t>
      </w:r>
      <w:r w:rsidRPr="00C44F03" w:rsidDel="00AF21D4">
        <w:t xml:space="preserve"> </w:t>
      </w:r>
    </w:p>
    <w:p w14:paraId="24BF109E" w14:textId="77777777" w:rsidR="00544E2C" w:rsidRPr="00C44F03" w:rsidRDefault="00544E2C" w:rsidP="00544E2C">
      <w:pPr>
        <w:pStyle w:val="Guidelines"/>
        <w:tabs>
          <w:tab w:val="clear" w:pos="2302"/>
          <w:tab w:val="left" w:pos="709"/>
        </w:tabs>
        <w:rPr>
          <w:color w:val="auto"/>
          <w:lang w:eastAsia="en-GB"/>
        </w:rPr>
      </w:pPr>
      <w:r w:rsidRPr="00C44F03">
        <w:rPr>
          <w:color w:val="auto"/>
        </w:rPr>
        <w:t>NU ESTE CAZUL</w:t>
      </w:r>
    </w:p>
    <w:p w14:paraId="50ED44F4" w14:textId="77777777" w:rsidR="00E767E0" w:rsidRPr="00C44F03" w:rsidRDefault="00BF5313" w:rsidP="00A36C97">
      <w:pPr>
        <w:spacing w:after="120"/>
        <w:rPr>
          <w:lang w:val="fr-FR"/>
        </w:rPr>
      </w:pPr>
      <w:r w:rsidRPr="00C44F03">
        <w:rPr>
          <w:lang w:val="fr-FR"/>
        </w:rPr>
        <w:t>În caz afirmativ, o justificare pentru o astfel de decizie bazată pe mediu, biodiversitate și motive legate de climă.</w:t>
      </w:r>
    </w:p>
    <w:p w14:paraId="397B3063" w14:textId="77777777" w:rsidR="00E767E0" w:rsidRPr="0099082E" w:rsidRDefault="00BF5313" w:rsidP="001E190C">
      <w:pPr>
        <w:pStyle w:val="Guidelines"/>
        <w:tabs>
          <w:tab w:val="left" w:pos="709"/>
          <w:tab w:val="left" w:pos="1843"/>
        </w:tabs>
        <w:rPr>
          <w:rFonts w:eastAsia="Arial"/>
          <w:color w:val="000000"/>
          <w:sz w:val="20"/>
          <w:szCs w:val="22"/>
          <w:lang w:val="en-US"/>
        </w:rPr>
      </w:pPr>
      <w:r w:rsidRPr="0099082E">
        <w:rPr>
          <w:rFonts w:eastAsia="Arial"/>
          <w:color w:val="000000"/>
          <w:sz w:val="20"/>
          <w:szCs w:val="22"/>
          <w:lang w:val="en-US"/>
        </w:rPr>
        <w:t>NU ESTE CAZUL</w:t>
      </w:r>
    </w:p>
    <w:p w14:paraId="45FC2772" w14:textId="77777777" w:rsidR="00E767E0" w:rsidRPr="00C44F03" w:rsidRDefault="00BF5313" w:rsidP="00D863FB">
      <w:pPr>
        <w:pStyle w:val="Heading4"/>
        <w:numPr>
          <w:ilvl w:val="1"/>
          <w:numId w:val="28"/>
        </w:numPr>
      </w:pPr>
      <w:r w:rsidRPr="00C44F03">
        <w:t>Decizie privind includerea altor caracteristici peisagistice (cele neprotejate prin GAEC), cu condiția ca acestea să nu fie predominante și să nu împiedice în mod semnificativ desfășurarea unei activități agricole din cauza suprafeței pe care o ocupă</w:t>
      </w:r>
      <w:r w:rsidRPr="00C44F03" w:rsidDel="00BF5313">
        <w:t xml:space="preserve"> </w:t>
      </w:r>
    </w:p>
    <w:p w14:paraId="75822650" w14:textId="77777777" w:rsidR="00E767E0" w:rsidRPr="0099082E" w:rsidRDefault="00BF5313" w:rsidP="001C6E25">
      <w:pPr>
        <w:pStyle w:val="Guidelines"/>
        <w:tabs>
          <w:tab w:val="left" w:pos="709"/>
          <w:tab w:val="left" w:pos="1843"/>
        </w:tabs>
        <w:rPr>
          <w:rFonts w:eastAsia="Arial"/>
          <w:color w:val="000000"/>
          <w:sz w:val="20"/>
          <w:szCs w:val="22"/>
          <w:lang w:val="en-US"/>
        </w:rPr>
      </w:pPr>
      <w:r w:rsidRPr="0099082E">
        <w:rPr>
          <w:rFonts w:eastAsia="Arial"/>
          <w:color w:val="000000"/>
          <w:sz w:val="20"/>
          <w:szCs w:val="22"/>
          <w:lang w:val="en-US"/>
        </w:rPr>
        <w:t>NU ESTE CAZUL</w:t>
      </w:r>
    </w:p>
    <w:p w14:paraId="1D04CC77" w14:textId="77777777" w:rsidR="00E767E0" w:rsidRPr="00C44F03" w:rsidRDefault="00BF5313" w:rsidP="00A36C97">
      <w:pPr>
        <w:spacing w:after="120"/>
      </w:pPr>
      <w:r w:rsidRPr="00C44F03">
        <w:t xml:space="preserve">În caz afirmativ, o descriere </w:t>
      </w:r>
      <w:proofErr w:type="gramStart"/>
      <w:r w:rsidRPr="00C44F03">
        <w:t>a</w:t>
      </w:r>
      <w:proofErr w:type="gramEnd"/>
      <w:r w:rsidRPr="00C44F03">
        <w:t xml:space="preserve"> acestor alte caracteristici ale peisajului (cum ar fi dimensiunea lor maximă și, dacă SM decide acest lucru, cota maximă din parcela pe care o pot ocupa aceste caracteristici ale peisajului).</w:t>
      </w:r>
    </w:p>
    <w:p w14:paraId="5C24BF61" w14:textId="77777777" w:rsidR="00E767E0" w:rsidRPr="0099082E" w:rsidRDefault="00BF5313" w:rsidP="001E190C">
      <w:pPr>
        <w:pStyle w:val="Guidelines"/>
        <w:tabs>
          <w:tab w:val="left" w:pos="709"/>
          <w:tab w:val="left" w:pos="1843"/>
        </w:tabs>
        <w:rPr>
          <w:rFonts w:eastAsia="Arial"/>
          <w:color w:val="000000"/>
          <w:sz w:val="20"/>
          <w:szCs w:val="22"/>
          <w:lang w:val="en-US"/>
        </w:rPr>
      </w:pPr>
      <w:r w:rsidRPr="0099082E">
        <w:rPr>
          <w:rFonts w:eastAsia="Arial"/>
          <w:color w:val="000000"/>
          <w:sz w:val="20"/>
          <w:szCs w:val="22"/>
          <w:lang w:val="en-US"/>
        </w:rPr>
        <w:t>NU ESTE CAZUL</w:t>
      </w:r>
    </w:p>
    <w:p w14:paraId="08CED764" w14:textId="77777777" w:rsidR="00E767E0" w:rsidRPr="00C44F03" w:rsidRDefault="00BF5313" w:rsidP="00D863FB">
      <w:pPr>
        <w:pStyle w:val="Heading4"/>
        <w:numPr>
          <w:ilvl w:val="1"/>
          <w:numId w:val="28"/>
        </w:numPr>
      </w:pPr>
      <w:r w:rsidRPr="00C44F03">
        <w:t>Decizie cu privire la pajiștile permanente cu caracteristici neeligibile dispersate, de aplicare a coeficienților de reducere ficși pentru a determina suprafața considerată eligibilă</w:t>
      </w:r>
      <w:r w:rsidRPr="00C44F03" w:rsidDel="00BF5313">
        <w:t xml:space="preserve"> </w:t>
      </w:r>
    </w:p>
    <w:p w14:paraId="0229C111" w14:textId="4D743658" w:rsidR="00BF5313" w:rsidRPr="0099082E" w:rsidRDefault="00BF5313" w:rsidP="00BF5313">
      <w:pPr>
        <w:pStyle w:val="Guidelines"/>
        <w:tabs>
          <w:tab w:val="left" w:pos="709"/>
          <w:tab w:val="left" w:pos="1843"/>
        </w:tabs>
        <w:rPr>
          <w:rFonts w:eastAsia="Arial"/>
          <w:color w:val="000000"/>
          <w:sz w:val="20"/>
          <w:szCs w:val="22"/>
          <w:lang w:val="fr-FR"/>
        </w:rPr>
      </w:pPr>
      <w:r w:rsidRPr="0099082E">
        <w:rPr>
          <w:rFonts w:eastAsia="Arial"/>
          <w:color w:val="000000"/>
          <w:sz w:val="20"/>
          <w:szCs w:val="22"/>
          <w:lang w:val="fr-FR"/>
        </w:rPr>
        <w:t>NU ESTE CAZUL</w:t>
      </w:r>
      <w:r w:rsidR="00C44F03">
        <w:rPr>
          <w:rFonts w:eastAsia="Arial"/>
          <w:color w:val="000000"/>
          <w:sz w:val="20"/>
          <w:szCs w:val="22"/>
          <w:lang w:val="fr-FR"/>
        </w:rPr>
        <w:t> </w:t>
      </w:r>
    </w:p>
    <w:p w14:paraId="16E06353" w14:textId="77777777" w:rsidR="00E767E0" w:rsidRPr="00C44F03" w:rsidRDefault="00B91091" w:rsidP="00A36C97">
      <w:pPr>
        <w:rPr>
          <w:lang w:val="fr-FR"/>
        </w:rPr>
      </w:pPr>
      <w:r w:rsidRPr="00C44F03">
        <w:rPr>
          <w:lang w:val="fr-FR"/>
        </w:rPr>
        <w:t xml:space="preserve"> </w:t>
      </w:r>
      <w:r w:rsidR="00BF5313" w:rsidRPr="00C44F03">
        <w:rPr>
          <w:lang w:val="fr-FR"/>
        </w:rPr>
        <w:t>În cazul unui răspuns afirmativ, o descriere a principiilor aplicate pentru coeficienții de reducere</w:t>
      </w:r>
      <w:r w:rsidR="00BF5313" w:rsidRPr="00C44F03" w:rsidDel="00BF5313">
        <w:rPr>
          <w:lang w:val="fr-FR"/>
        </w:rPr>
        <w:t xml:space="preserve"> </w:t>
      </w:r>
    </w:p>
    <w:p w14:paraId="394F18D5" w14:textId="7E55A9AE" w:rsidR="00BF5313" w:rsidRPr="0099082E" w:rsidRDefault="00BF5313" w:rsidP="00BF5313">
      <w:pPr>
        <w:pStyle w:val="Guidelines"/>
        <w:tabs>
          <w:tab w:val="left" w:pos="709"/>
          <w:tab w:val="left" w:pos="1843"/>
        </w:tabs>
        <w:rPr>
          <w:rFonts w:eastAsia="Arial"/>
          <w:color w:val="000000"/>
          <w:sz w:val="20"/>
          <w:szCs w:val="22"/>
          <w:lang w:val="fr-FR"/>
        </w:rPr>
      </w:pPr>
      <w:r w:rsidRPr="0099082E">
        <w:rPr>
          <w:rFonts w:eastAsia="Arial"/>
          <w:color w:val="000000"/>
          <w:sz w:val="20"/>
          <w:szCs w:val="22"/>
          <w:lang w:val="fr-FR"/>
        </w:rPr>
        <w:t>NU ESTE CAZUL</w:t>
      </w:r>
    </w:p>
    <w:p w14:paraId="2A787E45" w14:textId="77777777" w:rsidR="00E767E0" w:rsidRPr="00C44F03" w:rsidRDefault="001E6786" w:rsidP="00D863FB">
      <w:pPr>
        <w:pStyle w:val="Heading4"/>
        <w:numPr>
          <w:ilvl w:val="1"/>
          <w:numId w:val="28"/>
        </w:numPr>
        <w:rPr>
          <w:lang w:val="fr-FR"/>
        </w:rPr>
      </w:pPr>
      <w:r w:rsidRPr="00C44F03">
        <w:rPr>
          <w:lang w:val="fr-FR"/>
        </w:rPr>
        <w:t>Decizia de a menține eligibilitatea suprafețelor eligibile anterior atunci când acestea nu mai îndeplinesc definiția „hectarului eligibil” în conformitate cu articolul 4 alineatul (1) litera (c) alineatele i) și ia) din regulamentul SPR ca urmare a utilizării sistemelor naționale; ale căror condiții sunt conforme cu intervențiile acoperite de sistemul integrat menționat la articolul 63 alineatul (2) din Regulamentul (UE) HzR care permite producția de produse non-anexă 1 prin paludicultură și care contribuie la obiectivele legate de mediu şi climă ale Regulamentul SPR</w:t>
      </w:r>
      <w:r w:rsidRPr="00C44F03" w:rsidDel="00BF5313">
        <w:rPr>
          <w:lang w:val="fr-FR"/>
        </w:rPr>
        <w:t xml:space="preserve"> </w:t>
      </w:r>
      <w:r w:rsidR="00E767E0" w:rsidRPr="00C44F03">
        <w:rPr>
          <w:lang w:val="fr-FR"/>
        </w:rPr>
        <w:t xml:space="preserve"> </w:t>
      </w:r>
      <w:r w:rsidR="0063699D" w:rsidRPr="00C44F03">
        <w:rPr>
          <w:lang w:val="fr-FR"/>
        </w:rPr>
        <w:t xml:space="preserve"> </w:t>
      </w:r>
    </w:p>
    <w:p w14:paraId="1567C0BE" w14:textId="375B6D06" w:rsidR="009C6EBD" w:rsidRPr="00237B23" w:rsidRDefault="008069F4" w:rsidP="00303CBD">
      <w:pPr>
        <w:pBdr>
          <w:top w:val="single" w:sz="4" w:space="1" w:color="auto"/>
          <w:left w:val="single" w:sz="4" w:space="4" w:color="auto"/>
          <w:bottom w:val="single" w:sz="4" w:space="1" w:color="auto"/>
          <w:right w:val="single" w:sz="4" w:space="4" w:color="auto"/>
        </w:pBdr>
        <w:spacing w:after="120"/>
        <w:rPr>
          <w:lang w:val="fr-FR"/>
        </w:rPr>
      </w:pPr>
      <w:r w:rsidRPr="00237B23">
        <w:rPr>
          <w:lang w:val="fr-FR"/>
        </w:rPr>
        <w:t xml:space="preserve">NU ESTE CAZUL </w:t>
      </w:r>
    </w:p>
    <w:p w14:paraId="2F830050" w14:textId="29EA053B" w:rsidR="00E767E0" w:rsidRPr="00C44F03" w:rsidRDefault="001E6786" w:rsidP="00A36C97">
      <w:pPr>
        <w:spacing w:after="120"/>
        <w:rPr>
          <w:lang w:val="fr-FR"/>
        </w:rPr>
      </w:pPr>
      <w:r w:rsidRPr="00C44F03">
        <w:rPr>
          <w:lang w:val="fr-FR"/>
        </w:rPr>
        <w:t>În caz de răspuns afirmativ, o descriere a acestor scheme naționale (conformitatea cu cerințele IACS, aplicabilitatea pentru cultivarea produselor care nu fac parte din Anexa I prin paludicultură și contribuția la obiectivele legate de mediu ale SPR)</w:t>
      </w:r>
    </w:p>
    <w:p w14:paraId="26E2B874" w14:textId="375FD7F2" w:rsidR="00341A1A" w:rsidRPr="0099082E" w:rsidRDefault="00847F7D" w:rsidP="00D863FB">
      <w:pPr>
        <w:pStyle w:val="Heading3"/>
        <w:numPr>
          <w:ilvl w:val="0"/>
          <w:numId w:val="28"/>
        </w:numPr>
        <w:rPr>
          <w:b/>
          <w:color w:val="385623" w:themeColor="accent6" w:themeShade="80"/>
          <w:sz w:val="22"/>
          <w:szCs w:val="22"/>
        </w:rPr>
      </w:pPr>
      <w:r w:rsidRPr="0099082E">
        <w:rPr>
          <w:color w:val="385623" w:themeColor="accent6" w:themeShade="80"/>
          <w:sz w:val="22"/>
          <w:szCs w:val="22"/>
          <w:lang w:val="fr-FR"/>
        </w:rPr>
        <w:t xml:space="preserve"> </w:t>
      </w:r>
      <w:bookmarkStart w:id="1167" w:name="_Toc78465384"/>
      <w:bookmarkStart w:id="1168" w:name="_Toc78465385"/>
      <w:bookmarkStart w:id="1169" w:name="_Toc78465386"/>
      <w:bookmarkStart w:id="1170" w:name="_Toc78465387"/>
      <w:bookmarkStart w:id="1171" w:name="_Toc78465388"/>
      <w:bookmarkStart w:id="1172" w:name="_Toc78465389"/>
      <w:bookmarkStart w:id="1173" w:name="_Toc78465390"/>
      <w:bookmarkStart w:id="1174" w:name="_Toc78465391"/>
      <w:bookmarkStart w:id="1175" w:name="_Toc78465392"/>
      <w:bookmarkStart w:id="1176" w:name="_Toc78465393"/>
      <w:bookmarkStart w:id="1177" w:name="_Toc78465394"/>
      <w:bookmarkStart w:id="1178" w:name="_Toc78465395"/>
      <w:bookmarkStart w:id="1179" w:name="_Toc72513451"/>
      <w:bookmarkStart w:id="1180" w:name="_Toc72514301"/>
      <w:bookmarkStart w:id="1181" w:name="_Toc72513453"/>
      <w:bookmarkStart w:id="1182" w:name="_Toc72514303"/>
      <w:bookmarkStart w:id="1183" w:name="_Toc77161788"/>
      <w:bookmarkStart w:id="1184" w:name="_Toc77171120"/>
      <w:bookmarkStart w:id="1185" w:name="_Toc77171320"/>
      <w:bookmarkStart w:id="1186" w:name="_Toc77171518"/>
      <w:bookmarkStart w:id="1187" w:name="_Toc77171716"/>
      <w:bookmarkStart w:id="1188" w:name="_Toc77173244"/>
      <w:bookmarkStart w:id="1189" w:name="_Toc78292139"/>
      <w:bookmarkStart w:id="1190" w:name="_Toc78292367"/>
      <w:bookmarkStart w:id="1191" w:name="_Toc78292532"/>
      <w:bookmarkStart w:id="1192" w:name="_Toc78292758"/>
      <w:bookmarkStart w:id="1193" w:name="_Toc78293328"/>
      <w:bookmarkStart w:id="1194" w:name="_Toc78293550"/>
      <w:bookmarkStart w:id="1195" w:name="_Toc78296045"/>
      <w:bookmarkStart w:id="1196" w:name="_Toc78296271"/>
      <w:bookmarkStart w:id="1197" w:name="_Toc78375456"/>
      <w:bookmarkStart w:id="1198" w:name="_Toc78377436"/>
      <w:bookmarkStart w:id="1199" w:name="_Toc78379066"/>
      <w:bookmarkStart w:id="1200" w:name="_Toc78379276"/>
      <w:bookmarkStart w:id="1201" w:name="_Toc78380645"/>
      <w:bookmarkStart w:id="1202" w:name="_Toc78383192"/>
      <w:bookmarkStart w:id="1203" w:name="_Toc78383881"/>
      <w:bookmarkStart w:id="1204" w:name="_Toc78384701"/>
      <w:bookmarkStart w:id="1205" w:name="_Toc78384928"/>
      <w:bookmarkStart w:id="1206" w:name="_Toc78389422"/>
      <w:bookmarkStart w:id="1207" w:name="_Toc78389788"/>
      <w:bookmarkStart w:id="1208" w:name="_Toc78446257"/>
      <w:bookmarkStart w:id="1209" w:name="_Toc78450353"/>
      <w:bookmarkStart w:id="1210" w:name="_Toc78465396"/>
      <w:bookmarkStart w:id="1211" w:name="_Toc77173441"/>
      <w:bookmarkStart w:id="1212" w:name="_Toc77675029"/>
      <w:bookmarkStart w:id="1213" w:name="_Toc78293329"/>
      <w:bookmarkStart w:id="1214" w:name="_Toc78296272"/>
      <w:bookmarkStart w:id="1215" w:name="_Toc78379277"/>
      <w:bookmarkStart w:id="1216" w:name="_Toc78384929"/>
      <w:bookmarkStart w:id="1217" w:name="_Toc78389789"/>
      <w:bookmarkStart w:id="1218" w:name="_Toc81568637"/>
      <w:bookmarkStart w:id="1219" w:name="_Toc81569425"/>
      <w:bookmarkStart w:id="1220" w:name="_Toc81572410"/>
      <w:bookmarkStart w:id="1221" w:name="_Toc82098739"/>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00341A1A" w:rsidRPr="0099082E">
        <w:rPr>
          <w:b/>
          <w:color w:val="385623" w:themeColor="accent6" w:themeShade="80"/>
          <w:sz w:val="22"/>
          <w:szCs w:val="22"/>
        </w:rPr>
        <w:t xml:space="preserve">Fermier activ  </w:t>
      </w:r>
    </w:p>
    <w:bookmarkEnd w:id="1211"/>
    <w:bookmarkEnd w:id="1212"/>
    <w:bookmarkEnd w:id="1213"/>
    <w:bookmarkEnd w:id="1214"/>
    <w:bookmarkEnd w:id="1215"/>
    <w:bookmarkEnd w:id="1216"/>
    <w:bookmarkEnd w:id="1217"/>
    <w:bookmarkEnd w:id="1218"/>
    <w:bookmarkEnd w:id="1219"/>
    <w:bookmarkEnd w:id="1220"/>
    <w:bookmarkEnd w:id="1221"/>
    <w:p w14:paraId="6F7A2EA9" w14:textId="0B786954" w:rsidR="00E705E3" w:rsidRPr="0099082E" w:rsidRDefault="00550DAD" w:rsidP="00F479F3">
      <w:pPr>
        <w:pStyle w:val="Heading4"/>
        <w:numPr>
          <w:ilvl w:val="0"/>
          <w:numId w:val="0"/>
        </w:numPr>
        <w:ind w:left="850"/>
        <w:rPr>
          <w:color w:val="385623" w:themeColor="accent6" w:themeShade="80"/>
          <w:sz w:val="22"/>
          <w:szCs w:val="22"/>
          <w:lang w:val="fr-FR"/>
        </w:rPr>
      </w:pPr>
      <w:r w:rsidRPr="0099082E">
        <w:rPr>
          <w:color w:val="385623" w:themeColor="accent6" w:themeShade="80"/>
          <w:sz w:val="22"/>
          <w:szCs w:val="22"/>
          <w:lang w:val="fr-FR" w:eastAsia="en-US"/>
        </w:rPr>
        <w:t xml:space="preserve">4.1 </w:t>
      </w:r>
      <w:r w:rsidR="009E083D" w:rsidRPr="0099082E">
        <w:rPr>
          <w:color w:val="385623" w:themeColor="accent6" w:themeShade="80"/>
          <w:sz w:val="22"/>
          <w:szCs w:val="22"/>
          <w:lang w:val="fr-FR" w:eastAsia="en-US"/>
        </w:rPr>
        <w:t xml:space="preserve">Criterii de identificare a celor care </w:t>
      </w:r>
      <w:proofErr w:type="gramStart"/>
      <w:r w:rsidR="009E083D" w:rsidRPr="0099082E">
        <w:rPr>
          <w:color w:val="385623" w:themeColor="accent6" w:themeShade="80"/>
          <w:sz w:val="22"/>
          <w:szCs w:val="22"/>
          <w:lang w:val="fr-FR" w:eastAsia="en-US"/>
        </w:rPr>
        <w:t>au un</w:t>
      </w:r>
      <w:proofErr w:type="gramEnd"/>
      <w:r w:rsidR="009E083D" w:rsidRPr="0099082E">
        <w:rPr>
          <w:color w:val="385623" w:themeColor="accent6" w:themeShade="80"/>
          <w:sz w:val="22"/>
          <w:szCs w:val="22"/>
          <w:lang w:val="fr-FR" w:eastAsia="en-US"/>
        </w:rPr>
        <w:t xml:space="preserve"> nivel minim al activității agricole</w:t>
      </w:r>
    </w:p>
    <w:p w14:paraId="4CDC3C7D" w14:textId="77777777" w:rsidR="000877C1" w:rsidRDefault="00E8257C" w:rsidP="00066DA0">
      <w:pPr>
        <w:pStyle w:val="Guidelines"/>
        <w:pBdr>
          <w:top w:val="single" w:sz="4" w:space="0" w:color="auto"/>
        </w:pBdr>
        <w:tabs>
          <w:tab w:val="left" w:pos="993"/>
        </w:tabs>
        <w:spacing w:after="0"/>
        <w:rPr>
          <w:rFonts w:eastAsia="Calibri"/>
          <w:color w:val="385623" w:themeColor="accent6" w:themeShade="80"/>
          <w:sz w:val="22"/>
          <w:szCs w:val="22"/>
          <w:lang w:val="fr-FR"/>
        </w:rPr>
      </w:pPr>
      <w:r>
        <w:rPr>
          <w:rFonts w:eastAsia="Calibri"/>
          <w:b/>
          <w:color w:val="385623" w:themeColor="accent6" w:themeShade="80"/>
          <w:sz w:val="22"/>
          <w:szCs w:val="22"/>
          <w:lang w:val="fr-FR"/>
        </w:rPr>
        <w:t>I</w:t>
      </w:r>
      <w:r w:rsidR="00AE0FB7" w:rsidRPr="0099082E">
        <w:rPr>
          <w:rFonts w:eastAsia="Calibri"/>
          <w:b/>
          <w:color w:val="385623" w:themeColor="accent6" w:themeShade="80"/>
          <w:sz w:val="22"/>
          <w:szCs w:val="22"/>
          <w:lang w:val="fr-FR"/>
        </w:rPr>
        <w:t>.</w:t>
      </w:r>
      <w:r w:rsidR="004B1954" w:rsidRPr="0099082E">
        <w:rPr>
          <w:rFonts w:eastAsia="Calibri"/>
          <w:color w:val="385623" w:themeColor="accent6" w:themeShade="80"/>
          <w:sz w:val="22"/>
          <w:szCs w:val="22"/>
          <w:lang w:val="fr-FR"/>
        </w:rPr>
        <w:t xml:space="preserve"> </w:t>
      </w:r>
      <w:r w:rsidR="000877C1">
        <w:rPr>
          <w:rFonts w:eastAsia="Calibri"/>
          <w:color w:val="385623" w:themeColor="accent6" w:themeShade="80"/>
          <w:sz w:val="22"/>
          <w:szCs w:val="22"/>
          <w:lang w:val="fr-FR"/>
        </w:rPr>
        <w:t xml:space="preserve">Este fermier </w:t>
      </w:r>
      <w:proofErr w:type="gramStart"/>
      <w:r w:rsidR="000877C1">
        <w:rPr>
          <w:rFonts w:eastAsia="Calibri"/>
          <w:color w:val="385623" w:themeColor="accent6" w:themeShade="80"/>
          <w:sz w:val="22"/>
          <w:szCs w:val="22"/>
          <w:lang w:val="fr-FR"/>
        </w:rPr>
        <w:t>activ:</w:t>
      </w:r>
      <w:proofErr w:type="gramEnd"/>
    </w:p>
    <w:p w14:paraId="29E0D84E" w14:textId="77777777" w:rsidR="00CF046C" w:rsidRDefault="00CF046C" w:rsidP="00066DA0">
      <w:pPr>
        <w:pStyle w:val="Guidelines"/>
        <w:pBdr>
          <w:top w:val="single" w:sz="4" w:space="0" w:color="auto"/>
        </w:pBdr>
        <w:tabs>
          <w:tab w:val="left" w:pos="993"/>
        </w:tabs>
        <w:spacing w:after="0"/>
        <w:rPr>
          <w:rFonts w:eastAsia="Calibri"/>
          <w:color w:val="385623" w:themeColor="accent6" w:themeShade="80"/>
          <w:sz w:val="22"/>
          <w:szCs w:val="22"/>
          <w:lang w:val="fr-FR"/>
        </w:rPr>
      </w:pPr>
    </w:p>
    <w:p w14:paraId="54BC0578" w14:textId="77777777" w:rsidR="00D65712" w:rsidRPr="0099082E" w:rsidRDefault="00D65712" w:rsidP="00066DA0">
      <w:pPr>
        <w:pStyle w:val="Guidelines"/>
        <w:pBdr>
          <w:top w:val="single" w:sz="4" w:space="0" w:color="auto"/>
        </w:pBdr>
        <w:tabs>
          <w:tab w:val="left" w:pos="993"/>
        </w:tabs>
        <w:spacing w:after="0"/>
        <w:rPr>
          <w:lang w:val="fr-FR"/>
        </w:rPr>
      </w:pPr>
      <w:proofErr w:type="gramStart"/>
      <w:r>
        <w:rPr>
          <w:rFonts w:eastAsia="Calibri"/>
          <w:color w:val="385623" w:themeColor="accent6" w:themeShade="80"/>
          <w:sz w:val="22"/>
          <w:szCs w:val="22"/>
          <w:lang w:val="fr-FR"/>
        </w:rPr>
        <w:t>a</w:t>
      </w:r>
      <w:proofErr w:type="gramEnd"/>
      <w:r>
        <w:rPr>
          <w:rFonts w:eastAsia="Calibri"/>
          <w:color w:val="385623" w:themeColor="accent6" w:themeShade="80"/>
          <w:sz w:val="22"/>
          <w:szCs w:val="22"/>
          <w:lang w:val="fr-FR"/>
        </w:rPr>
        <w:t>).</w:t>
      </w:r>
      <w:r w:rsidRPr="0099082E">
        <w:rPr>
          <w:lang w:val="fr-FR"/>
        </w:rPr>
        <w:t xml:space="preserve"> </w:t>
      </w:r>
      <w:r w:rsidRPr="00D65712">
        <w:rPr>
          <w:rFonts w:eastAsia="Calibri"/>
          <w:color w:val="385623" w:themeColor="accent6" w:themeShade="80"/>
          <w:sz w:val="22"/>
          <w:szCs w:val="22"/>
          <w:lang w:val="fr-FR"/>
        </w:rPr>
        <w:t>Fermierul care în anul anterior de plată ar fi avut dreptul la plăţi directe</w:t>
      </w:r>
      <w:r w:rsidR="00066DA0" w:rsidRPr="0099082E">
        <w:rPr>
          <w:rFonts w:eastAsia="Calibri"/>
          <w:color w:val="385623" w:themeColor="accent6" w:themeShade="80"/>
          <w:sz w:val="22"/>
          <w:szCs w:val="22"/>
          <w:lang w:val="fr-FR"/>
        </w:rPr>
        <w:t xml:space="preserve"> </w:t>
      </w:r>
      <w:r w:rsidRPr="00D65712">
        <w:rPr>
          <w:rFonts w:eastAsia="Calibri"/>
          <w:color w:val="385623" w:themeColor="accent6" w:themeShade="80"/>
          <w:sz w:val="22"/>
          <w:szCs w:val="22"/>
          <w:lang w:val="fr-FR"/>
        </w:rPr>
        <w:t xml:space="preserve">care nu ar fi depăşit cuantumul de 5.000 </w:t>
      </w:r>
      <w:proofErr w:type="gramStart"/>
      <w:r w:rsidRPr="00D65712">
        <w:rPr>
          <w:rFonts w:eastAsia="Calibri"/>
          <w:color w:val="385623" w:themeColor="accent6" w:themeShade="80"/>
          <w:sz w:val="22"/>
          <w:szCs w:val="22"/>
          <w:lang w:val="fr-FR"/>
        </w:rPr>
        <w:t>euro</w:t>
      </w:r>
      <w:proofErr w:type="gramEnd"/>
      <w:r w:rsidRPr="00D65712">
        <w:rPr>
          <w:rFonts w:eastAsia="Calibri"/>
          <w:color w:val="385623" w:themeColor="accent6" w:themeShade="80"/>
          <w:sz w:val="22"/>
          <w:szCs w:val="22"/>
          <w:lang w:val="fr-FR"/>
        </w:rPr>
        <w:t>, este fermier activ şi poate beneficia de plăţi directe.</w:t>
      </w:r>
      <w:r w:rsidRPr="0099082E">
        <w:rPr>
          <w:lang w:val="fr-FR"/>
        </w:rPr>
        <w:t xml:space="preserve"> </w:t>
      </w:r>
    </w:p>
    <w:p w14:paraId="5FDFDAFC" w14:textId="77777777" w:rsidR="00CF046C" w:rsidRPr="0099082E" w:rsidRDefault="00CF046C" w:rsidP="00066DA0">
      <w:pPr>
        <w:pStyle w:val="Guidelines"/>
        <w:pBdr>
          <w:top w:val="single" w:sz="4" w:space="0" w:color="auto"/>
        </w:pBdr>
        <w:tabs>
          <w:tab w:val="left" w:pos="993"/>
        </w:tabs>
        <w:spacing w:after="0"/>
        <w:rPr>
          <w:lang w:val="fr-FR"/>
        </w:rPr>
      </w:pPr>
    </w:p>
    <w:p w14:paraId="300EE15B" w14:textId="4DD211A2" w:rsidR="00D65712" w:rsidRDefault="00D65712" w:rsidP="00066DA0">
      <w:pPr>
        <w:pStyle w:val="Guidelines"/>
        <w:pBdr>
          <w:top w:val="single" w:sz="4" w:space="0" w:color="auto"/>
        </w:pBdr>
        <w:tabs>
          <w:tab w:val="left" w:pos="993"/>
        </w:tabs>
        <w:spacing w:after="0"/>
        <w:rPr>
          <w:rFonts w:eastAsia="Calibri"/>
          <w:color w:val="385623" w:themeColor="accent6" w:themeShade="80"/>
          <w:sz w:val="22"/>
          <w:szCs w:val="22"/>
          <w:lang w:val="fr-FR"/>
        </w:rPr>
      </w:pPr>
      <w:proofErr w:type="gramStart"/>
      <w:r w:rsidRPr="0099082E">
        <w:rPr>
          <w:lang w:val="fr-FR"/>
        </w:rPr>
        <w:t>b</w:t>
      </w:r>
      <w:proofErr w:type="gramEnd"/>
      <w:r w:rsidRPr="0099082E">
        <w:rPr>
          <w:lang w:val="fr-FR"/>
        </w:rPr>
        <w:t xml:space="preserve">). </w:t>
      </w:r>
      <w:r w:rsidRPr="00D65712">
        <w:rPr>
          <w:rFonts w:eastAsia="Calibri"/>
          <w:color w:val="385623" w:themeColor="accent6" w:themeShade="80"/>
          <w:sz w:val="22"/>
          <w:szCs w:val="22"/>
          <w:lang w:val="fr-FR"/>
        </w:rPr>
        <w:t>Fermierul care în anul anterior de plată ar fi avut dreptul la plăţi directe</w:t>
      </w:r>
      <w:r w:rsidR="007F0AB2">
        <w:rPr>
          <w:rFonts w:eastAsia="Calibri"/>
          <w:color w:val="385623" w:themeColor="accent6" w:themeShade="80"/>
          <w:sz w:val="22"/>
          <w:szCs w:val="22"/>
          <w:lang w:val="fr-FR"/>
        </w:rPr>
        <w:t>,</w:t>
      </w:r>
      <w:r w:rsidRPr="00D65712">
        <w:rPr>
          <w:rFonts w:eastAsia="Calibri"/>
          <w:color w:val="385623" w:themeColor="accent6" w:themeShade="80"/>
          <w:sz w:val="22"/>
          <w:szCs w:val="22"/>
          <w:lang w:val="fr-FR"/>
        </w:rPr>
        <w:t xml:space="preserve"> care ar fi depăşit cuantumul de</w:t>
      </w:r>
      <w:r>
        <w:rPr>
          <w:rFonts w:eastAsia="Calibri"/>
          <w:color w:val="385623" w:themeColor="accent6" w:themeShade="80"/>
          <w:sz w:val="22"/>
          <w:szCs w:val="22"/>
          <w:lang w:val="fr-FR"/>
        </w:rPr>
        <w:t xml:space="preserve"> 5.000 euro, este fermier activ, </w:t>
      </w:r>
      <w:proofErr w:type="gramStart"/>
      <w:r w:rsidRPr="00D65712">
        <w:rPr>
          <w:rFonts w:eastAsia="Calibri"/>
          <w:color w:val="385623" w:themeColor="accent6" w:themeShade="80"/>
          <w:sz w:val="22"/>
          <w:szCs w:val="22"/>
          <w:lang w:val="fr-FR"/>
        </w:rPr>
        <w:t>se  înregistr</w:t>
      </w:r>
      <w:r w:rsidR="001C5737">
        <w:rPr>
          <w:rFonts w:eastAsia="Calibri"/>
          <w:color w:val="385623" w:themeColor="accent6" w:themeShade="80"/>
          <w:sz w:val="22"/>
          <w:szCs w:val="22"/>
          <w:lang w:val="fr-FR"/>
        </w:rPr>
        <w:t>eaza</w:t>
      </w:r>
      <w:proofErr w:type="gramEnd"/>
      <w:r w:rsidRPr="00D65712">
        <w:rPr>
          <w:rFonts w:eastAsia="Calibri"/>
          <w:color w:val="385623" w:themeColor="accent6" w:themeShade="80"/>
          <w:sz w:val="22"/>
          <w:szCs w:val="22"/>
          <w:lang w:val="fr-FR"/>
        </w:rPr>
        <w:t xml:space="preserve"> la Oficiul Național al Registrului Comerțului ca persoane fizice autorizate, întreprinderi individuale sau întreprinderi familiale</w:t>
      </w:r>
      <w:r>
        <w:rPr>
          <w:rFonts w:eastAsia="Calibri"/>
          <w:color w:val="385623" w:themeColor="accent6" w:themeShade="80"/>
          <w:sz w:val="22"/>
          <w:szCs w:val="22"/>
          <w:lang w:val="fr-FR"/>
        </w:rPr>
        <w:t xml:space="preserve"> </w:t>
      </w:r>
      <w:r w:rsidRPr="00D65712">
        <w:rPr>
          <w:rFonts w:eastAsia="Calibri"/>
          <w:color w:val="385623" w:themeColor="accent6" w:themeShade="80"/>
          <w:sz w:val="22"/>
          <w:szCs w:val="22"/>
          <w:lang w:val="fr-FR"/>
        </w:rPr>
        <w:t xml:space="preserve"> sau ca persoane juridice care desfășoară o activitate agricolă</w:t>
      </w:r>
      <w:r w:rsidR="00954EB3">
        <w:rPr>
          <w:rFonts w:eastAsia="Calibri"/>
          <w:color w:val="385623" w:themeColor="accent6" w:themeShade="80"/>
          <w:sz w:val="22"/>
          <w:szCs w:val="22"/>
          <w:lang w:val="fr-FR"/>
        </w:rPr>
        <w:t>.</w:t>
      </w:r>
    </w:p>
    <w:p w14:paraId="57CC9E40" w14:textId="77777777" w:rsidR="00CF046C" w:rsidRDefault="00CF046C" w:rsidP="00066DA0">
      <w:pPr>
        <w:pStyle w:val="Guidelines"/>
        <w:pBdr>
          <w:top w:val="single" w:sz="4" w:space="0" w:color="auto"/>
        </w:pBdr>
        <w:tabs>
          <w:tab w:val="left" w:pos="993"/>
        </w:tabs>
        <w:spacing w:after="0"/>
        <w:rPr>
          <w:rFonts w:eastAsia="Calibri"/>
          <w:color w:val="385623" w:themeColor="accent6" w:themeShade="80"/>
          <w:sz w:val="22"/>
          <w:szCs w:val="22"/>
          <w:lang w:val="fr-FR"/>
        </w:rPr>
      </w:pPr>
    </w:p>
    <w:p w14:paraId="21DDB981" w14:textId="2FC5506C" w:rsidR="00954EB3" w:rsidRDefault="00954EB3" w:rsidP="00066DA0">
      <w:pPr>
        <w:pStyle w:val="Guidelines"/>
        <w:pBdr>
          <w:top w:val="single" w:sz="4" w:space="0" w:color="auto"/>
        </w:pBdr>
        <w:tabs>
          <w:tab w:val="left" w:pos="993"/>
        </w:tabs>
        <w:spacing w:after="0"/>
        <w:rPr>
          <w:rFonts w:eastAsia="Calibri"/>
          <w:color w:val="385623" w:themeColor="accent6" w:themeShade="80"/>
          <w:sz w:val="22"/>
          <w:szCs w:val="22"/>
          <w:lang w:val="fr-FR"/>
        </w:rPr>
      </w:pPr>
      <w:r>
        <w:rPr>
          <w:rFonts w:eastAsia="Calibri"/>
          <w:color w:val="385623" w:themeColor="accent6" w:themeShade="80"/>
          <w:sz w:val="22"/>
          <w:szCs w:val="22"/>
          <w:lang w:val="fr-FR"/>
        </w:rPr>
        <w:t>c). P</w:t>
      </w:r>
      <w:r w:rsidRPr="00954EB3">
        <w:rPr>
          <w:rFonts w:eastAsia="Calibri"/>
          <w:color w:val="385623" w:themeColor="accent6" w:themeShade="80"/>
          <w:sz w:val="22"/>
          <w:szCs w:val="22"/>
          <w:lang w:val="fr-FR"/>
        </w:rPr>
        <w:t>ersoane fizice care în anul anterior de plată ar fi avut dreptul la plăți directe calculate</w:t>
      </w:r>
      <w:r>
        <w:rPr>
          <w:rFonts w:eastAsia="Calibri"/>
          <w:color w:val="385623" w:themeColor="accent6" w:themeShade="80"/>
          <w:sz w:val="22"/>
          <w:szCs w:val="22"/>
          <w:lang w:val="fr-FR"/>
        </w:rPr>
        <w:t xml:space="preserve"> </w:t>
      </w:r>
      <w:r w:rsidRPr="00954EB3">
        <w:rPr>
          <w:rFonts w:eastAsia="Calibri"/>
          <w:color w:val="385623" w:themeColor="accent6" w:themeShade="80"/>
          <w:sz w:val="22"/>
          <w:szCs w:val="22"/>
          <w:lang w:val="fr-FR"/>
        </w:rPr>
        <w:t>care ar fi depășit cuantumul de 5.000 euro, și care nu se înregistrează</w:t>
      </w:r>
      <w:r>
        <w:rPr>
          <w:rFonts w:eastAsia="Calibri"/>
          <w:color w:val="385623" w:themeColor="accent6" w:themeShade="80"/>
          <w:sz w:val="22"/>
          <w:szCs w:val="22"/>
          <w:lang w:val="fr-FR"/>
        </w:rPr>
        <w:t xml:space="preserve"> la ONRC</w:t>
      </w:r>
      <w:r w:rsidR="007F0AB2">
        <w:rPr>
          <w:rFonts w:eastAsia="Calibri"/>
          <w:color w:val="385623" w:themeColor="accent6" w:themeShade="80"/>
          <w:sz w:val="22"/>
          <w:szCs w:val="22"/>
          <w:lang w:val="fr-FR"/>
        </w:rPr>
        <w:t>,</w:t>
      </w:r>
      <w:r>
        <w:rPr>
          <w:rFonts w:eastAsia="Calibri"/>
          <w:color w:val="385623" w:themeColor="accent6" w:themeShade="80"/>
          <w:sz w:val="22"/>
          <w:szCs w:val="22"/>
          <w:lang w:val="fr-FR"/>
        </w:rPr>
        <w:t xml:space="preserve"> </w:t>
      </w:r>
      <w:r w:rsidR="007F0AB2">
        <w:rPr>
          <w:rFonts w:eastAsia="Calibri"/>
          <w:color w:val="385623" w:themeColor="accent6" w:themeShade="80"/>
          <w:sz w:val="22"/>
          <w:szCs w:val="22"/>
          <w:lang w:val="fr-FR"/>
        </w:rPr>
        <w:t>t</w:t>
      </w:r>
      <w:r w:rsidRPr="00954EB3">
        <w:rPr>
          <w:rFonts w:eastAsia="Calibri"/>
          <w:color w:val="385623" w:themeColor="accent6" w:themeShade="80"/>
          <w:sz w:val="22"/>
          <w:szCs w:val="22"/>
          <w:lang w:val="fr-FR"/>
        </w:rPr>
        <w:t xml:space="preserve">rebuie să furnizeze documente din care să rezulte îndeplinirea uneia dintre </w:t>
      </w:r>
      <w:proofErr w:type="gramStart"/>
      <w:r w:rsidRPr="00954EB3">
        <w:rPr>
          <w:rFonts w:eastAsia="Calibri"/>
          <w:color w:val="385623" w:themeColor="accent6" w:themeShade="80"/>
          <w:sz w:val="22"/>
          <w:szCs w:val="22"/>
          <w:lang w:val="fr-FR"/>
        </w:rPr>
        <w:t>condițiile</w:t>
      </w:r>
      <w:r>
        <w:rPr>
          <w:rFonts w:eastAsia="Calibri"/>
          <w:color w:val="385623" w:themeColor="accent6" w:themeShade="80"/>
          <w:sz w:val="22"/>
          <w:szCs w:val="22"/>
          <w:lang w:val="fr-FR"/>
        </w:rPr>
        <w:t>:</w:t>
      </w:r>
      <w:proofErr w:type="gramEnd"/>
      <w:r>
        <w:rPr>
          <w:rFonts w:eastAsia="Calibri"/>
          <w:color w:val="385623" w:themeColor="accent6" w:themeShade="80"/>
          <w:sz w:val="22"/>
          <w:szCs w:val="22"/>
          <w:lang w:val="fr-FR"/>
        </w:rPr>
        <w:t xml:space="preserve">  </w:t>
      </w:r>
    </w:p>
    <w:p w14:paraId="65050A25" w14:textId="0EFB5CD4" w:rsidR="00954EB3" w:rsidRDefault="00954EB3" w:rsidP="00954EB3">
      <w:pPr>
        <w:pStyle w:val="Guidelines"/>
        <w:pBdr>
          <w:top w:val="single" w:sz="4" w:space="0" w:color="auto"/>
        </w:pBdr>
        <w:tabs>
          <w:tab w:val="left" w:pos="993"/>
        </w:tabs>
        <w:spacing w:after="0"/>
        <w:rPr>
          <w:rFonts w:eastAsia="Calibri"/>
          <w:color w:val="385623" w:themeColor="accent6" w:themeShade="80"/>
          <w:sz w:val="22"/>
          <w:szCs w:val="22"/>
          <w:lang w:val="fr-FR"/>
        </w:rPr>
      </w:pPr>
      <w:r>
        <w:rPr>
          <w:rFonts w:eastAsia="Calibri"/>
          <w:color w:val="385623" w:themeColor="accent6" w:themeShade="80"/>
          <w:sz w:val="22"/>
          <w:szCs w:val="22"/>
          <w:lang w:val="fr-FR"/>
        </w:rPr>
        <w:t>i</w:t>
      </w:r>
      <w:r w:rsidRPr="00954EB3">
        <w:rPr>
          <w:rFonts w:eastAsia="Calibri"/>
          <w:color w:val="385623" w:themeColor="accent6" w:themeShade="80"/>
          <w:sz w:val="22"/>
          <w:szCs w:val="22"/>
          <w:lang w:val="fr-FR"/>
        </w:rPr>
        <w:t>) cuantumul anual total al plăţilor directe reprezintă cel puţin 5% din veniturile sale totale obţinute din activităţi neagricole în ultimul an fiscal pentru care sunt disponibile</w:t>
      </w:r>
      <w:r>
        <w:rPr>
          <w:rFonts w:eastAsia="Calibri"/>
          <w:color w:val="385623" w:themeColor="accent6" w:themeShade="80"/>
          <w:sz w:val="22"/>
          <w:szCs w:val="22"/>
          <w:lang w:val="fr-FR"/>
        </w:rPr>
        <w:t xml:space="preserve"> astfel de dovezi verificabile</w:t>
      </w:r>
    </w:p>
    <w:p w14:paraId="2FFF9E44" w14:textId="64E25104" w:rsidR="006726A9" w:rsidRPr="00CF046C" w:rsidRDefault="00954EB3" w:rsidP="006726A9">
      <w:pPr>
        <w:pStyle w:val="Guidelines"/>
        <w:pBdr>
          <w:top w:val="single" w:sz="4" w:space="0" w:color="auto"/>
        </w:pBdr>
        <w:tabs>
          <w:tab w:val="left" w:pos="993"/>
        </w:tabs>
        <w:spacing w:after="0"/>
        <w:rPr>
          <w:rFonts w:eastAsia="Calibri"/>
          <w:color w:val="385623" w:themeColor="accent6" w:themeShade="80"/>
          <w:sz w:val="22"/>
          <w:szCs w:val="22"/>
          <w:lang w:val="fr-FR"/>
        </w:rPr>
      </w:pPr>
      <w:r>
        <w:rPr>
          <w:rFonts w:eastAsia="Calibri"/>
          <w:color w:val="385623" w:themeColor="accent6" w:themeShade="80"/>
          <w:sz w:val="22"/>
          <w:szCs w:val="22"/>
          <w:lang w:val="fr-FR"/>
        </w:rPr>
        <w:t>ii</w:t>
      </w:r>
      <w:r w:rsidRPr="00954EB3">
        <w:rPr>
          <w:rFonts w:eastAsia="Calibri"/>
          <w:color w:val="385623" w:themeColor="accent6" w:themeShade="80"/>
          <w:sz w:val="22"/>
          <w:szCs w:val="22"/>
          <w:lang w:val="fr-FR"/>
        </w:rPr>
        <w:t xml:space="preserve">) veniturile totale obţinute în cadrul exploataţiei din activităţi agricole reprezintă cel puţin </w:t>
      </w:r>
      <w:r w:rsidR="00E705E3">
        <w:rPr>
          <w:rFonts w:eastAsia="Calibri"/>
          <w:color w:val="385623" w:themeColor="accent6" w:themeShade="80"/>
          <w:sz w:val="22"/>
          <w:szCs w:val="22"/>
          <w:lang w:val="fr-FR"/>
        </w:rPr>
        <w:t>o treime</w:t>
      </w:r>
      <w:r w:rsidRPr="00954EB3">
        <w:rPr>
          <w:rFonts w:eastAsia="Calibri"/>
          <w:color w:val="385623" w:themeColor="accent6" w:themeShade="80"/>
          <w:sz w:val="22"/>
          <w:szCs w:val="22"/>
          <w:lang w:val="fr-FR"/>
        </w:rPr>
        <w:t xml:space="preserve"> din veniturile totale obţinute în ultimul an fiscal pentru care sunt disponibile dovezi verificabile</w:t>
      </w:r>
    </w:p>
    <w:p w14:paraId="1F06FCA9" w14:textId="0D63190B" w:rsidR="00954EB3" w:rsidRDefault="00954EB3" w:rsidP="00954EB3">
      <w:pPr>
        <w:pStyle w:val="Guidelines"/>
        <w:pBdr>
          <w:top w:val="single" w:sz="4" w:space="0" w:color="auto"/>
        </w:pBdr>
        <w:tabs>
          <w:tab w:val="left" w:pos="993"/>
        </w:tabs>
        <w:spacing w:after="0"/>
        <w:rPr>
          <w:rFonts w:eastAsia="Calibri"/>
          <w:color w:val="385623" w:themeColor="accent6" w:themeShade="80"/>
          <w:sz w:val="22"/>
          <w:szCs w:val="22"/>
          <w:lang w:val="fr-FR"/>
        </w:rPr>
      </w:pPr>
    </w:p>
    <w:p w14:paraId="30B8FD9A" w14:textId="3DB986AB" w:rsidR="00CF046C" w:rsidRDefault="00954EB3" w:rsidP="00954EB3">
      <w:pPr>
        <w:pStyle w:val="Guidelines"/>
        <w:pBdr>
          <w:top w:val="single" w:sz="4" w:space="0" w:color="auto"/>
        </w:pBdr>
        <w:tabs>
          <w:tab w:val="left" w:pos="993"/>
        </w:tabs>
        <w:spacing w:after="0"/>
        <w:rPr>
          <w:rFonts w:eastAsia="Calibri"/>
          <w:color w:val="385623" w:themeColor="accent6" w:themeShade="80"/>
          <w:sz w:val="22"/>
          <w:szCs w:val="22"/>
          <w:lang w:val="fr-FR"/>
        </w:rPr>
      </w:pPr>
      <w:r>
        <w:rPr>
          <w:rFonts w:eastAsia="Calibri"/>
          <w:color w:val="385623" w:themeColor="accent6" w:themeShade="80"/>
          <w:sz w:val="22"/>
          <w:szCs w:val="22"/>
          <w:lang w:val="fr-FR"/>
        </w:rPr>
        <w:t>d) P</w:t>
      </w:r>
      <w:r w:rsidRPr="00954EB3">
        <w:rPr>
          <w:rFonts w:eastAsia="Calibri"/>
          <w:color w:val="385623" w:themeColor="accent6" w:themeShade="80"/>
          <w:sz w:val="22"/>
          <w:szCs w:val="22"/>
          <w:lang w:val="fr-FR"/>
        </w:rPr>
        <w:t>ersoane juridice care în anul anterior de plată ar fi avut dreptul la plăţi directe calculate</w:t>
      </w:r>
      <w:r>
        <w:rPr>
          <w:rFonts w:eastAsia="Calibri"/>
          <w:color w:val="385623" w:themeColor="accent6" w:themeShade="80"/>
          <w:sz w:val="22"/>
          <w:szCs w:val="22"/>
          <w:lang w:val="fr-FR"/>
        </w:rPr>
        <w:t xml:space="preserve"> care ar </w:t>
      </w:r>
      <w:r w:rsidRPr="00954EB3">
        <w:rPr>
          <w:rFonts w:eastAsia="Calibri"/>
          <w:color w:val="385623" w:themeColor="accent6" w:themeShade="80"/>
          <w:sz w:val="22"/>
          <w:szCs w:val="22"/>
          <w:lang w:val="fr-FR"/>
        </w:rPr>
        <w:t xml:space="preserve">depăşit cuantumul de 5.000 </w:t>
      </w:r>
      <w:proofErr w:type="gramStart"/>
      <w:r w:rsidRPr="00954EB3">
        <w:rPr>
          <w:rFonts w:eastAsia="Calibri"/>
          <w:color w:val="385623" w:themeColor="accent6" w:themeShade="80"/>
          <w:sz w:val="22"/>
          <w:szCs w:val="22"/>
          <w:lang w:val="fr-FR"/>
        </w:rPr>
        <w:t>euro</w:t>
      </w:r>
      <w:proofErr w:type="gramEnd"/>
      <w:r w:rsidRPr="00954EB3">
        <w:rPr>
          <w:rFonts w:eastAsia="Calibri"/>
          <w:color w:val="385623" w:themeColor="accent6" w:themeShade="80"/>
          <w:sz w:val="22"/>
          <w:szCs w:val="22"/>
          <w:lang w:val="fr-FR"/>
        </w:rPr>
        <w:t xml:space="preserve">, au calitatea de fermier activ dacă sunt înregistraţi la </w:t>
      </w:r>
      <w:r>
        <w:rPr>
          <w:rFonts w:eastAsia="Calibri"/>
          <w:color w:val="385623" w:themeColor="accent6" w:themeShade="80"/>
          <w:sz w:val="22"/>
          <w:szCs w:val="22"/>
          <w:lang w:val="fr-FR"/>
        </w:rPr>
        <w:t xml:space="preserve">ONRC </w:t>
      </w:r>
      <w:r w:rsidRPr="00954EB3">
        <w:rPr>
          <w:rFonts w:eastAsia="Calibri"/>
          <w:color w:val="385623" w:themeColor="accent6" w:themeShade="80"/>
          <w:sz w:val="22"/>
          <w:szCs w:val="22"/>
          <w:lang w:val="fr-FR"/>
        </w:rPr>
        <w:t>cu activitate agricolă.</w:t>
      </w:r>
      <w:r w:rsidR="007F0AB2">
        <w:rPr>
          <w:rFonts w:eastAsia="Calibri"/>
          <w:color w:val="385623" w:themeColor="accent6" w:themeShade="80"/>
          <w:sz w:val="22"/>
          <w:szCs w:val="22"/>
          <w:lang w:val="fr-FR"/>
        </w:rPr>
        <w:t xml:space="preserve"> </w:t>
      </w:r>
      <w:r w:rsidR="007F0AB2">
        <w:rPr>
          <w:rFonts w:eastAsia="Calibri"/>
          <w:color w:val="385623" w:themeColor="accent6" w:themeShade="80"/>
          <w:sz w:val="22"/>
          <w:szCs w:val="22"/>
          <w:lang w:val="ro-RO"/>
        </w:rPr>
        <w:t>În cazul în care aceștia</w:t>
      </w:r>
      <w:r w:rsidRPr="00954EB3">
        <w:rPr>
          <w:rFonts w:eastAsia="Calibri"/>
          <w:color w:val="385623" w:themeColor="accent6" w:themeShade="80"/>
          <w:sz w:val="22"/>
          <w:szCs w:val="22"/>
          <w:lang w:val="fr-FR"/>
        </w:rPr>
        <w:t xml:space="preserve"> nu sunt înregist</w:t>
      </w:r>
      <w:r w:rsidR="007F0AB2">
        <w:rPr>
          <w:rFonts w:eastAsia="Calibri"/>
          <w:color w:val="385623" w:themeColor="accent6" w:themeShade="80"/>
          <w:sz w:val="22"/>
          <w:szCs w:val="22"/>
          <w:lang w:val="fr-FR"/>
        </w:rPr>
        <w:t xml:space="preserve">rați cu o activitatea agricolă </w:t>
      </w:r>
      <w:r w:rsidRPr="00954EB3">
        <w:rPr>
          <w:rFonts w:eastAsia="Calibri"/>
          <w:color w:val="385623" w:themeColor="accent6" w:themeShade="80"/>
          <w:sz w:val="22"/>
          <w:szCs w:val="22"/>
          <w:lang w:val="fr-FR"/>
        </w:rPr>
        <w:t xml:space="preserve">trebuie să furnizeze </w:t>
      </w:r>
      <w:r w:rsidR="007F0AB2">
        <w:rPr>
          <w:rFonts w:eastAsia="Calibri"/>
          <w:color w:val="385623" w:themeColor="accent6" w:themeShade="80"/>
          <w:sz w:val="22"/>
          <w:szCs w:val="22"/>
          <w:lang w:val="fr-FR"/>
        </w:rPr>
        <w:t xml:space="preserve">următoarele </w:t>
      </w:r>
      <w:r w:rsidRPr="00954EB3">
        <w:rPr>
          <w:rFonts w:eastAsia="Calibri"/>
          <w:color w:val="385623" w:themeColor="accent6" w:themeShade="80"/>
          <w:sz w:val="22"/>
          <w:szCs w:val="22"/>
          <w:lang w:val="fr-FR"/>
        </w:rPr>
        <w:t xml:space="preserve">documente </w:t>
      </w:r>
      <w:r w:rsidR="00CF046C">
        <w:rPr>
          <w:rFonts w:eastAsia="Calibri"/>
          <w:color w:val="385623" w:themeColor="accent6" w:themeShade="80"/>
          <w:sz w:val="22"/>
          <w:szCs w:val="22"/>
          <w:lang w:val="fr-FR"/>
        </w:rPr>
        <w:t>doveditoare</w:t>
      </w:r>
      <w:r w:rsidR="007F0AB2">
        <w:rPr>
          <w:rFonts w:eastAsia="Calibri"/>
          <w:color w:val="385623" w:themeColor="accent6" w:themeShade="80"/>
          <w:sz w:val="22"/>
          <w:szCs w:val="22"/>
          <w:lang w:val="fr-FR"/>
        </w:rPr>
        <w:t xml:space="preserve"> privind</w:t>
      </w:r>
      <w:r w:rsidR="00CF046C">
        <w:rPr>
          <w:rFonts w:eastAsia="Calibri"/>
          <w:color w:val="385623" w:themeColor="accent6" w:themeShade="80"/>
          <w:sz w:val="22"/>
          <w:szCs w:val="22"/>
          <w:lang w:val="fr-FR"/>
        </w:rPr>
        <w:t>:</w:t>
      </w:r>
    </w:p>
    <w:p w14:paraId="7463FA3E" w14:textId="3B1324CB" w:rsidR="00CF046C" w:rsidRPr="00CF046C" w:rsidRDefault="00CF046C" w:rsidP="00CF046C">
      <w:pPr>
        <w:pStyle w:val="Guidelines"/>
        <w:pBdr>
          <w:top w:val="single" w:sz="4" w:space="0" w:color="auto"/>
        </w:pBdr>
        <w:tabs>
          <w:tab w:val="left" w:pos="993"/>
        </w:tabs>
        <w:spacing w:after="0"/>
        <w:rPr>
          <w:rFonts w:eastAsia="Calibri"/>
          <w:color w:val="385623" w:themeColor="accent6" w:themeShade="80"/>
          <w:sz w:val="22"/>
          <w:szCs w:val="22"/>
          <w:lang w:val="fr-FR"/>
        </w:rPr>
      </w:pPr>
      <w:r>
        <w:rPr>
          <w:rFonts w:eastAsia="Calibri"/>
          <w:color w:val="385623" w:themeColor="accent6" w:themeShade="80"/>
          <w:sz w:val="22"/>
          <w:szCs w:val="22"/>
          <w:lang w:val="fr-FR"/>
        </w:rPr>
        <w:t xml:space="preserve"> </w:t>
      </w:r>
      <w:r w:rsidRPr="00CF046C">
        <w:rPr>
          <w:rFonts w:eastAsia="Calibri"/>
          <w:color w:val="385623" w:themeColor="accent6" w:themeShade="80"/>
          <w:sz w:val="22"/>
          <w:szCs w:val="22"/>
          <w:lang w:val="fr-FR"/>
        </w:rPr>
        <w:t xml:space="preserve">i) cuantumul anual total al plăţilor directe reprezintă cel puţin 5% din veniturile sale totale obţinute din activităţi neagricole în ultimul an fiscal pentru care sunt disponibile astfel de dovezi </w:t>
      </w:r>
      <w:proofErr w:type="gramStart"/>
      <w:r w:rsidRPr="00CF046C">
        <w:rPr>
          <w:rFonts w:eastAsia="Calibri"/>
          <w:color w:val="385623" w:themeColor="accent6" w:themeShade="80"/>
          <w:sz w:val="22"/>
          <w:szCs w:val="22"/>
          <w:lang w:val="fr-FR"/>
        </w:rPr>
        <w:t>verificabile;</w:t>
      </w:r>
      <w:proofErr w:type="gramEnd"/>
    </w:p>
    <w:p w14:paraId="6EF15BDD" w14:textId="4B22B537" w:rsidR="00954EB3" w:rsidRDefault="00CF046C" w:rsidP="00CF046C">
      <w:pPr>
        <w:pStyle w:val="Guidelines"/>
        <w:pBdr>
          <w:top w:val="single" w:sz="4" w:space="0" w:color="auto"/>
        </w:pBdr>
        <w:tabs>
          <w:tab w:val="left" w:pos="993"/>
        </w:tabs>
        <w:spacing w:after="0"/>
        <w:rPr>
          <w:rFonts w:eastAsia="Calibri"/>
          <w:color w:val="385623" w:themeColor="accent6" w:themeShade="80"/>
          <w:sz w:val="22"/>
          <w:szCs w:val="22"/>
          <w:lang w:val="fr-FR"/>
        </w:rPr>
      </w:pPr>
      <w:r w:rsidRPr="00CF046C">
        <w:rPr>
          <w:rFonts w:eastAsia="Calibri"/>
          <w:color w:val="385623" w:themeColor="accent6" w:themeShade="80"/>
          <w:sz w:val="22"/>
          <w:szCs w:val="22"/>
          <w:lang w:val="fr-FR"/>
        </w:rPr>
        <w:t>ii) veniturile totale obţinute în cadrul exploataţiei din activităţi agricole reprezintă cel puţin o treime din veniturile totale obţinute în ultimul an fiscal pentru care sunt disponibile dovezi verificabile.</w:t>
      </w:r>
      <w:r w:rsidR="004F56DD">
        <w:rPr>
          <w:rFonts w:eastAsia="Calibri"/>
          <w:color w:val="385623" w:themeColor="accent6" w:themeShade="80"/>
          <w:sz w:val="22"/>
          <w:szCs w:val="22"/>
          <w:lang w:val="fr-FR"/>
        </w:rPr>
        <w:t> </w:t>
      </w:r>
    </w:p>
    <w:p w14:paraId="31D6EB40" w14:textId="0D8ED0E1" w:rsidR="00CF046C" w:rsidRDefault="00CF046C" w:rsidP="00CF046C">
      <w:pPr>
        <w:pStyle w:val="Guidelines"/>
        <w:pBdr>
          <w:top w:val="single" w:sz="4" w:space="0" w:color="auto"/>
        </w:pBdr>
        <w:tabs>
          <w:tab w:val="left" w:pos="993"/>
        </w:tabs>
        <w:spacing w:after="0"/>
        <w:rPr>
          <w:rFonts w:eastAsia="Calibri"/>
          <w:color w:val="385623" w:themeColor="accent6" w:themeShade="80"/>
          <w:sz w:val="22"/>
          <w:szCs w:val="22"/>
          <w:lang w:val="fr-FR"/>
        </w:rPr>
      </w:pPr>
      <w:r>
        <w:rPr>
          <w:rFonts w:eastAsia="Calibri"/>
          <w:color w:val="385623" w:themeColor="accent6" w:themeShade="80"/>
          <w:sz w:val="22"/>
          <w:szCs w:val="22"/>
          <w:lang w:val="fr-FR"/>
        </w:rPr>
        <w:t xml:space="preserve">iii) </w:t>
      </w:r>
      <w:r w:rsidRPr="00CF046C">
        <w:rPr>
          <w:rFonts w:eastAsia="Calibri"/>
          <w:color w:val="385623" w:themeColor="accent6" w:themeShade="80"/>
          <w:sz w:val="22"/>
          <w:szCs w:val="22"/>
          <w:lang w:val="fr-FR"/>
        </w:rPr>
        <w:t>trebuie să furnizeze actul de înfiinţare din care să reiasă activitatea agricolă</w:t>
      </w:r>
    </w:p>
    <w:p w14:paraId="11B9FFB2" w14:textId="77777777" w:rsidR="00DF0FB5" w:rsidRDefault="00DF0FB5" w:rsidP="0099082E">
      <w:pPr>
        <w:pStyle w:val="Guidelines"/>
        <w:pBdr>
          <w:top w:val="single" w:sz="4" w:space="0" w:color="auto"/>
        </w:pBdr>
        <w:tabs>
          <w:tab w:val="left" w:pos="993"/>
        </w:tabs>
        <w:spacing w:after="0"/>
        <w:rPr>
          <w:rFonts w:eastAsia="Calibri"/>
          <w:color w:val="385623" w:themeColor="accent6" w:themeShade="80"/>
          <w:sz w:val="22"/>
          <w:szCs w:val="22"/>
          <w:lang w:val="fr-FR"/>
        </w:rPr>
      </w:pPr>
    </w:p>
    <w:p w14:paraId="3F2591BF" w14:textId="329351DD" w:rsidR="00B46FAB" w:rsidRDefault="00B46FAB" w:rsidP="0099082E">
      <w:pPr>
        <w:pStyle w:val="Guidelines"/>
        <w:pBdr>
          <w:top w:val="single" w:sz="4" w:space="0" w:color="auto"/>
        </w:pBdr>
        <w:tabs>
          <w:tab w:val="left" w:pos="993"/>
        </w:tabs>
        <w:spacing w:after="0"/>
        <w:rPr>
          <w:rFonts w:eastAsia="Calibri"/>
          <w:color w:val="385623" w:themeColor="accent6" w:themeShade="80"/>
          <w:sz w:val="22"/>
          <w:szCs w:val="22"/>
          <w:lang w:val="fr-FR"/>
        </w:rPr>
      </w:pPr>
      <w:r>
        <w:rPr>
          <w:rFonts w:eastAsia="Calibri"/>
          <w:color w:val="385623" w:themeColor="accent6" w:themeShade="80"/>
          <w:sz w:val="22"/>
          <w:szCs w:val="22"/>
          <w:lang w:val="fr-FR"/>
        </w:rPr>
        <w:t xml:space="preserve">   </w:t>
      </w:r>
    </w:p>
    <w:p w14:paraId="12A1539D" w14:textId="77777777" w:rsidR="00D604EE" w:rsidRPr="0099082E" w:rsidRDefault="00550DAD" w:rsidP="00E379DB">
      <w:pPr>
        <w:pStyle w:val="Heading4"/>
        <w:numPr>
          <w:ilvl w:val="0"/>
          <w:numId w:val="0"/>
        </w:numPr>
        <w:ind w:left="850"/>
        <w:rPr>
          <w:color w:val="385623" w:themeColor="accent6" w:themeShade="80"/>
          <w:sz w:val="22"/>
          <w:szCs w:val="22"/>
          <w:lang w:val="fr-FR"/>
        </w:rPr>
      </w:pPr>
      <w:r w:rsidRPr="0099082E">
        <w:rPr>
          <w:color w:val="385623" w:themeColor="accent6" w:themeShade="80"/>
          <w:sz w:val="22"/>
          <w:szCs w:val="22"/>
          <w:lang w:val="fr-FR"/>
        </w:rPr>
        <w:t xml:space="preserve">4.2 </w:t>
      </w:r>
      <w:r w:rsidR="00D604EE" w:rsidRPr="0099082E">
        <w:rPr>
          <w:color w:val="385623" w:themeColor="accent6" w:themeShade="80"/>
          <w:sz w:val="22"/>
          <w:szCs w:val="22"/>
          <w:lang w:val="fr-FR"/>
        </w:rPr>
        <w:t xml:space="preserve">Decizia </w:t>
      </w:r>
      <w:proofErr w:type="gramStart"/>
      <w:r w:rsidR="00D604EE" w:rsidRPr="0099082E">
        <w:rPr>
          <w:color w:val="385623" w:themeColor="accent6" w:themeShade="80"/>
          <w:sz w:val="22"/>
          <w:szCs w:val="22"/>
          <w:lang w:val="fr-FR"/>
        </w:rPr>
        <w:t>de a</w:t>
      </w:r>
      <w:proofErr w:type="gramEnd"/>
      <w:r w:rsidR="00D604EE" w:rsidRPr="0099082E">
        <w:rPr>
          <w:color w:val="385623" w:themeColor="accent6" w:themeShade="80"/>
          <w:sz w:val="22"/>
          <w:szCs w:val="22"/>
          <w:lang w:val="fr-FR"/>
        </w:rPr>
        <w:t xml:space="preserve"> util</w:t>
      </w:r>
      <w:r w:rsidR="00E379DB" w:rsidRPr="0099082E">
        <w:rPr>
          <w:color w:val="385623" w:themeColor="accent6" w:themeShade="80"/>
          <w:sz w:val="22"/>
          <w:szCs w:val="22"/>
          <w:lang w:val="fr-FR"/>
        </w:rPr>
        <w:t>i</w:t>
      </w:r>
      <w:r w:rsidR="00D604EE" w:rsidRPr="0099082E">
        <w:rPr>
          <w:color w:val="385623" w:themeColor="accent6" w:themeShade="80"/>
          <w:sz w:val="22"/>
          <w:szCs w:val="22"/>
          <w:lang w:val="fr-FR"/>
        </w:rPr>
        <w:t xml:space="preserve">za o listă negativă a activităților </w:t>
      </w:r>
      <w:r w:rsidR="002D6D0E" w:rsidRPr="0099082E">
        <w:rPr>
          <w:color w:val="385623" w:themeColor="accent6" w:themeShade="80"/>
          <w:sz w:val="22"/>
          <w:szCs w:val="22"/>
          <w:lang w:val="fr-FR"/>
        </w:rPr>
        <w:t>ne</w:t>
      </w:r>
      <w:r w:rsidR="00D604EE" w:rsidRPr="0099082E">
        <w:rPr>
          <w:color w:val="385623" w:themeColor="accent6" w:themeShade="80"/>
          <w:sz w:val="22"/>
          <w:szCs w:val="22"/>
          <w:lang w:val="fr-FR"/>
        </w:rPr>
        <w:t>agricole ca instrument complementar</w:t>
      </w:r>
    </w:p>
    <w:p w14:paraId="52115FF0" w14:textId="77777777" w:rsidR="00D604EE" w:rsidRPr="0099082E" w:rsidRDefault="00D604EE" w:rsidP="00D604EE">
      <w:pPr>
        <w:pStyle w:val="Guidelines"/>
        <w:tabs>
          <w:tab w:val="left" w:pos="993"/>
          <w:tab w:val="left" w:pos="1843"/>
        </w:tabs>
        <w:spacing w:after="120"/>
        <w:rPr>
          <w:color w:val="385623" w:themeColor="accent6" w:themeShade="80"/>
          <w:sz w:val="22"/>
          <w:szCs w:val="22"/>
          <w:lang w:val="fr-FR"/>
        </w:rPr>
      </w:pPr>
      <w:r w:rsidRPr="0099082E">
        <w:rPr>
          <w:color w:val="385623" w:themeColor="accent6" w:themeShade="80"/>
          <w:sz w:val="22"/>
          <w:szCs w:val="22"/>
          <w:lang w:val="fr-FR"/>
        </w:rPr>
        <w:t>DA</w:t>
      </w:r>
    </w:p>
    <w:p w14:paraId="7F9A52F9" w14:textId="6265FD62" w:rsidR="00E15EA2" w:rsidRPr="0099082E" w:rsidRDefault="00E15EA2" w:rsidP="00D604EE">
      <w:pPr>
        <w:pStyle w:val="Guidelines"/>
        <w:tabs>
          <w:tab w:val="left" w:pos="993"/>
          <w:tab w:val="left" w:pos="1843"/>
        </w:tabs>
        <w:spacing w:after="120"/>
        <w:rPr>
          <w:color w:val="385623" w:themeColor="accent6" w:themeShade="80"/>
          <w:sz w:val="22"/>
          <w:szCs w:val="22"/>
          <w:lang w:val="fr-FR"/>
        </w:rPr>
      </w:pPr>
      <w:r w:rsidRPr="0099082E">
        <w:rPr>
          <w:color w:val="385623" w:themeColor="accent6" w:themeShade="80"/>
          <w:sz w:val="22"/>
          <w:szCs w:val="22"/>
          <w:lang w:val="fr-FR"/>
        </w:rPr>
        <w:t>În caz de răspuns afirmativ, o descriere a instrumentului complementar referitor la lista negativă a</w:t>
      </w:r>
      <w:r w:rsidR="004008B7" w:rsidRPr="0099082E">
        <w:rPr>
          <w:color w:val="385623" w:themeColor="accent6" w:themeShade="80"/>
          <w:sz w:val="22"/>
          <w:szCs w:val="22"/>
          <w:lang w:val="fr-FR"/>
        </w:rPr>
        <w:t xml:space="preserve"> </w:t>
      </w:r>
      <w:r w:rsidRPr="0099082E">
        <w:rPr>
          <w:color w:val="385623" w:themeColor="accent6" w:themeShade="80"/>
          <w:sz w:val="22"/>
          <w:szCs w:val="22"/>
          <w:lang w:val="fr-FR"/>
        </w:rPr>
        <w:t>activităților non agricole</w:t>
      </w:r>
    </w:p>
    <w:p w14:paraId="5E6E2406" w14:textId="77777777" w:rsidR="00872B9E" w:rsidRPr="0099082E" w:rsidRDefault="00872B9E" w:rsidP="00872B9E">
      <w:pPr>
        <w:pStyle w:val="Guidelines"/>
        <w:pBdr>
          <w:top w:val="single" w:sz="4" w:space="0" w:color="auto"/>
        </w:pBdr>
        <w:tabs>
          <w:tab w:val="left" w:pos="993"/>
        </w:tabs>
        <w:rPr>
          <w:b/>
          <w:color w:val="385623" w:themeColor="accent6" w:themeShade="80"/>
          <w:sz w:val="22"/>
          <w:szCs w:val="22"/>
          <w:lang w:val="fr-FR"/>
        </w:rPr>
      </w:pPr>
      <w:r w:rsidRPr="0099082E">
        <w:rPr>
          <w:b/>
          <w:color w:val="385623" w:themeColor="accent6" w:themeShade="80"/>
          <w:sz w:val="22"/>
          <w:szCs w:val="22"/>
          <w:lang w:val="fr-FR"/>
        </w:rPr>
        <w:t xml:space="preserve">Lista conform </w:t>
      </w:r>
      <w:r w:rsidR="00796C63" w:rsidRPr="0099082E">
        <w:rPr>
          <w:b/>
          <w:color w:val="385623" w:themeColor="accent6" w:themeShade="80"/>
          <w:sz w:val="22"/>
          <w:szCs w:val="22"/>
          <w:lang w:val="fr-FR"/>
        </w:rPr>
        <w:t xml:space="preserve">legislaţiei </w:t>
      </w:r>
      <w:r w:rsidRPr="0099082E">
        <w:rPr>
          <w:b/>
          <w:color w:val="385623" w:themeColor="accent6" w:themeShade="80"/>
          <w:sz w:val="22"/>
          <w:szCs w:val="22"/>
          <w:lang w:val="fr-FR"/>
        </w:rPr>
        <w:t>adoptate de statul membru</w:t>
      </w:r>
    </w:p>
    <w:p w14:paraId="4268E6E7" w14:textId="12CF3D4D" w:rsidR="00872B9E" w:rsidRPr="0099082E" w:rsidRDefault="00796C63" w:rsidP="00872B9E">
      <w:pPr>
        <w:pStyle w:val="Guidelines"/>
        <w:pBdr>
          <w:top w:val="single" w:sz="4" w:space="0" w:color="auto"/>
        </w:pBdr>
        <w:tabs>
          <w:tab w:val="left" w:pos="993"/>
        </w:tabs>
        <w:rPr>
          <w:color w:val="385623" w:themeColor="accent6" w:themeShade="80"/>
          <w:sz w:val="22"/>
          <w:szCs w:val="22"/>
          <w:lang w:val="fr-FR"/>
        </w:rPr>
      </w:pPr>
      <w:r w:rsidRPr="0099082E">
        <w:rPr>
          <w:color w:val="385623" w:themeColor="accent6" w:themeShade="80"/>
          <w:sz w:val="22"/>
          <w:szCs w:val="22"/>
          <w:lang w:val="fr-FR"/>
        </w:rPr>
        <w:t>Suprafeţe</w:t>
      </w:r>
      <w:r w:rsidR="00872B9E" w:rsidRPr="0099082E">
        <w:rPr>
          <w:color w:val="385623" w:themeColor="accent6" w:themeShade="80"/>
          <w:sz w:val="22"/>
          <w:szCs w:val="22"/>
          <w:lang w:val="fr-FR"/>
        </w:rPr>
        <w:t>/activit</w:t>
      </w:r>
      <w:r w:rsidRPr="0099082E">
        <w:rPr>
          <w:color w:val="385623" w:themeColor="accent6" w:themeShade="80"/>
          <w:sz w:val="22"/>
          <w:szCs w:val="22"/>
          <w:lang w:val="fr-FR"/>
        </w:rPr>
        <w:t>ăţ</w:t>
      </w:r>
      <w:r w:rsidR="00872B9E" w:rsidRPr="0099082E">
        <w:rPr>
          <w:color w:val="385623" w:themeColor="accent6" w:themeShade="80"/>
          <w:sz w:val="22"/>
          <w:szCs w:val="22"/>
          <w:lang w:val="fr-FR"/>
        </w:rPr>
        <w:t xml:space="preserve">i neeligibile la </w:t>
      </w:r>
      <w:proofErr w:type="gramStart"/>
      <w:r w:rsidRPr="0099082E">
        <w:rPr>
          <w:color w:val="385623" w:themeColor="accent6" w:themeShade="80"/>
          <w:sz w:val="22"/>
          <w:szCs w:val="22"/>
          <w:lang w:val="fr-FR"/>
        </w:rPr>
        <w:t>plată</w:t>
      </w:r>
      <w:r w:rsidR="00872B9E" w:rsidRPr="0099082E">
        <w:rPr>
          <w:color w:val="385623" w:themeColor="accent6" w:themeShade="80"/>
          <w:sz w:val="22"/>
          <w:szCs w:val="22"/>
          <w:lang w:val="fr-FR"/>
        </w:rPr>
        <w:t>:</w:t>
      </w:r>
      <w:proofErr w:type="gramEnd"/>
    </w:p>
    <w:p w14:paraId="4D6EF4E6" w14:textId="4E43EF46"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proofErr w:type="gramStart"/>
      <w:r w:rsidRPr="0099082E">
        <w:rPr>
          <w:color w:val="385623" w:themeColor="accent6" w:themeShade="80"/>
          <w:sz w:val="22"/>
          <w:szCs w:val="22"/>
          <w:lang w:val="fr-FR"/>
        </w:rPr>
        <w:t>suprafețele</w:t>
      </w:r>
      <w:proofErr w:type="gramEnd"/>
      <w:r w:rsidRPr="0099082E">
        <w:rPr>
          <w:color w:val="385623" w:themeColor="accent6" w:themeShade="80"/>
          <w:sz w:val="22"/>
          <w:szCs w:val="22"/>
          <w:lang w:val="fr-FR"/>
        </w:rPr>
        <w:t xml:space="preserve"> agricole pe care nu se </w:t>
      </w:r>
      <w:r w:rsidR="00796C63" w:rsidRPr="0099082E">
        <w:rPr>
          <w:color w:val="385623" w:themeColor="accent6" w:themeShade="80"/>
          <w:sz w:val="22"/>
          <w:szCs w:val="22"/>
          <w:lang w:val="fr-FR"/>
        </w:rPr>
        <w:t xml:space="preserve">practică </w:t>
      </w:r>
      <w:r w:rsidRPr="0099082E">
        <w:rPr>
          <w:color w:val="385623" w:themeColor="accent6" w:themeShade="80"/>
          <w:sz w:val="22"/>
          <w:szCs w:val="22"/>
          <w:lang w:val="fr-FR"/>
        </w:rPr>
        <w:t>activitatea agricol</w:t>
      </w:r>
      <w:r w:rsidR="00796C63" w:rsidRPr="0099082E">
        <w:rPr>
          <w:color w:val="385623" w:themeColor="accent6" w:themeShade="80"/>
          <w:sz w:val="22"/>
          <w:szCs w:val="22"/>
          <w:lang w:val="fr-FR"/>
        </w:rPr>
        <w:t>ă</w:t>
      </w:r>
      <w:r w:rsidR="00E21B7B" w:rsidRPr="0099082E">
        <w:rPr>
          <w:color w:val="385623" w:themeColor="accent6" w:themeShade="80"/>
          <w:sz w:val="22"/>
          <w:szCs w:val="22"/>
          <w:lang w:val="fr-FR"/>
        </w:rPr>
        <w:t xml:space="preserve">, cu exceptia situatiilor de la pct. 3.1 </w:t>
      </w:r>
      <w:r w:rsidR="00796C63" w:rsidRPr="0099082E">
        <w:rPr>
          <w:color w:val="385623" w:themeColor="accent6" w:themeShade="80"/>
          <w:sz w:val="22"/>
          <w:szCs w:val="22"/>
          <w:lang w:val="fr-FR"/>
        </w:rPr>
        <w:t>;</w:t>
      </w:r>
    </w:p>
    <w:p w14:paraId="431B3ACC" w14:textId="3EB58DC1"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proofErr w:type="gramStart"/>
      <w:r w:rsidRPr="0099082E">
        <w:rPr>
          <w:color w:val="385623" w:themeColor="accent6" w:themeShade="80"/>
          <w:sz w:val="22"/>
          <w:szCs w:val="22"/>
          <w:lang w:val="fr-FR"/>
        </w:rPr>
        <w:t>suprafețele</w:t>
      </w:r>
      <w:proofErr w:type="gramEnd"/>
      <w:r w:rsidRPr="0099082E">
        <w:rPr>
          <w:color w:val="385623" w:themeColor="accent6" w:themeShade="80"/>
          <w:sz w:val="22"/>
          <w:szCs w:val="22"/>
          <w:lang w:val="fr-FR"/>
        </w:rPr>
        <w:t xml:space="preserve"> amenajate ca terenuri permanente </w:t>
      </w:r>
      <w:r w:rsidR="00796C63" w:rsidRPr="0099082E">
        <w:rPr>
          <w:color w:val="385623" w:themeColor="accent6" w:themeShade="80"/>
          <w:sz w:val="22"/>
          <w:szCs w:val="22"/>
          <w:lang w:val="fr-FR"/>
        </w:rPr>
        <w:t xml:space="preserve">pentru activităţi </w:t>
      </w:r>
      <w:r w:rsidRPr="0099082E">
        <w:rPr>
          <w:color w:val="385623" w:themeColor="accent6" w:themeShade="80"/>
          <w:sz w:val="22"/>
          <w:szCs w:val="22"/>
          <w:lang w:val="fr-FR"/>
        </w:rPr>
        <w:t xml:space="preserve">sportive </w:t>
      </w:r>
      <w:r w:rsidR="00796C63" w:rsidRPr="0099082E">
        <w:rPr>
          <w:color w:val="385623" w:themeColor="accent6" w:themeShade="80"/>
          <w:sz w:val="22"/>
          <w:szCs w:val="22"/>
          <w:lang w:val="fr-FR"/>
        </w:rPr>
        <w:t xml:space="preserve">şi </w:t>
      </w:r>
      <w:r w:rsidRPr="0099082E">
        <w:rPr>
          <w:color w:val="385623" w:themeColor="accent6" w:themeShade="80"/>
          <w:sz w:val="22"/>
          <w:szCs w:val="22"/>
          <w:lang w:val="fr-FR"/>
        </w:rPr>
        <w:t>de agrement;</w:t>
      </w:r>
    </w:p>
    <w:p w14:paraId="06AB6AC5" w14:textId="2C563A48"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proofErr w:type="gramStart"/>
      <w:r w:rsidRPr="0099082E">
        <w:rPr>
          <w:color w:val="385623" w:themeColor="accent6" w:themeShade="80"/>
          <w:sz w:val="22"/>
          <w:szCs w:val="22"/>
          <w:lang w:val="fr-FR"/>
        </w:rPr>
        <w:t>suprafețele</w:t>
      </w:r>
      <w:proofErr w:type="gramEnd"/>
      <w:r w:rsidRPr="0099082E">
        <w:rPr>
          <w:color w:val="385623" w:themeColor="accent6" w:themeShade="80"/>
          <w:sz w:val="22"/>
          <w:szCs w:val="22"/>
          <w:lang w:val="fr-FR"/>
        </w:rPr>
        <w:t xml:space="preserve"> </w:t>
      </w:r>
      <w:r w:rsidR="008913C2">
        <w:rPr>
          <w:color w:val="385623" w:themeColor="accent6" w:themeShade="80"/>
          <w:sz w:val="22"/>
          <w:szCs w:val="22"/>
          <w:lang w:val="fr-FR"/>
        </w:rPr>
        <w:t>deținute/utilizate</w:t>
      </w:r>
      <w:r w:rsidR="00B73E1D">
        <w:rPr>
          <w:color w:val="385623" w:themeColor="accent6" w:themeShade="80"/>
          <w:sz w:val="22"/>
          <w:szCs w:val="22"/>
          <w:lang w:val="fr-FR"/>
        </w:rPr>
        <w:t>/inchiriate/arendate</w:t>
      </w:r>
      <w:r w:rsidR="006D072F">
        <w:rPr>
          <w:color w:val="385623" w:themeColor="accent6" w:themeShade="80"/>
          <w:sz w:val="22"/>
          <w:szCs w:val="22"/>
          <w:lang w:val="fr-FR"/>
        </w:rPr>
        <w:t>/concesionate</w:t>
      </w:r>
      <w:r w:rsidR="00F77CC3">
        <w:rPr>
          <w:color w:val="385623" w:themeColor="accent6" w:themeShade="80"/>
          <w:sz w:val="22"/>
          <w:szCs w:val="22"/>
          <w:lang w:val="fr-FR"/>
        </w:rPr>
        <w:t>/administrate</w:t>
      </w:r>
      <w:r w:rsidR="008913C2">
        <w:rPr>
          <w:color w:val="385623" w:themeColor="accent6" w:themeShade="80"/>
          <w:sz w:val="22"/>
          <w:szCs w:val="22"/>
          <w:lang w:val="fr-FR"/>
        </w:rPr>
        <w:t xml:space="preserve"> de </w:t>
      </w:r>
      <w:r w:rsidRPr="0099082E">
        <w:rPr>
          <w:color w:val="385623" w:themeColor="accent6" w:themeShade="80"/>
          <w:sz w:val="22"/>
          <w:szCs w:val="22"/>
          <w:lang w:val="fr-FR"/>
        </w:rPr>
        <w:t>aeroporturi</w:t>
      </w:r>
      <w:r w:rsidR="006D072F">
        <w:rPr>
          <w:color w:val="385623" w:themeColor="accent6" w:themeShade="80"/>
          <w:sz w:val="22"/>
          <w:szCs w:val="22"/>
          <w:lang w:val="fr-FR"/>
        </w:rPr>
        <w:t xml:space="preserve">, </w:t>
      </w:r>
      <w:r w:rsidRPr="0099082E">
        <w:rPr>
          <w:color w:val="385623" w:themeColor="accent6" w:themeShade="80"/>
          <w:sz w:val="22"/>
          <w:szCs w:val="22"/>
          <w:lang w:val="fr-FR"/>
        </w:rPr>
        <w:t>aerodromurilor și/sau heliporturilor;</w:t>
      </w:r>
    </w:p>
    <w:p w14:paraId="792BC60E" w14:textId="258AECFF"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proofErr w:type="gramStart"/>
      <w:r w:rsidRPr="0099082E">
        <w:rPr>
          <w:color w:val="385623" w:themeColor="accent6" w:themeShade="80"/>
          <w:sz w:val="22"/>
          <w:szCs w:val="22"/>
          <w:lang w:val="fr-FR"/>
        </w:rPr>
        <w:t>suprafețe</w:t>
      </w:r>
      <w:proofErr w:type="gramEnd"/>
      <w:r w:rsidRPr="0099082E">
        <w:rPr>
          <w:color w:val="385623" w:themeColor="accent6" w:themeShade="80"/>
          <w:sz w:val="22"/>
          <w:szCs w:val="22"/>
          <w:lang w:val="fr-FR"/>
        </w:rPr>
        <w:t xml:space="preserve"> </w:t>
      </w:r>
      <w:r w:rsidR="006D072F">
        <w:rPr>
          <w:color w:val="385623" w:themeColor="accent6" w:themeShade="80"/>
          <w:sz w:val="22"/>
          <w:szCs w:val="22"/>
          <w:lang w:val="fr-FR"/>
        </w:rPr>
        <w:t xml:space="preserve">utilizate </w:t>
      </w:r>
      <w:r w:rsidR="006D072F" w:rsidRPr="00A839CF">
        <w:rPr>
          <w:color w:val="385623" w:themeColor="accent6" w:themeShade="80"/>
          <w:sz w:val="22"/>
          <w:szCs w:val="22"/>
          <w:lang w:val="fr-FR"/>
        </w:rPr>
        <w:t>pentru activităţi sportive şi de agrement</w:t>
      </w:r>
      <w:r w:rsidR="006D072F">
        <w:rPr>
          <w:color w:val="385623" w:themeColor="accent6" w:themeShade="80"/>
          <w:sz w:val="22"/>
          <w:szCs w:val="22"/>
          <w:lang w:val="fr-FR"/>
        </w:rPr>
        <w:t xml:space="preserve"> </w:t>
      </w:r>
      <w:r w:rsidRPr="0099082E">
        <w:rPr>
          <w:color w:val="385623" w:themeColor="accent6" w:themeShade="80"/>
          <w:sz w:val="22"/>
          <w:szCs w:val="22"/>
          <w:lang w:val="fr-FR"/>
        </w:rPr>
        <w:t>care sunt scoase din circuitul agricol;</w:t>
      </w:r>
    </w:p>
    <w:p w14:paraId="1F59F3A9" w14:textId="77777777"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en-US"/>
        </w:rPr>
      </w:pPr>
      <w:r w:rsidRPr="0099082E">
        <w:rPr>
          <w:color w:val="385623" w:themeColor="accent6" w:themeShade="80"/>
          <w:sz w:val="22"/>
          <w:szCs w:val="22"/>
          <w:lang w:val="en-US"/>
        </w:rPr>
        <w:t>suprafețele/terenurile firmelor imobiliare scoase din circuitul agricol;</w:t>
      </w:r>
    </w:p>
    <w:p w14:paraId="58E55583" w14:textId="45D5F00B"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proofErr w:type="gramStart"/>
      <w:r w:rsidRPr="0099082E">
        <w:rPr>
          <w:color w:val="385623" w:themeColor="accent6" w:themeShade="80"/>
          <w:sz w:val="22"/>
          <w:szCs w:val="22"/>
          <w:lang w:val="fr-FR"/>
        </w:rPr>
        <w:t>suprafețe</w:t>
      </w:r>
      <w:r w:rsidR="00796C63" w:rsidRPr="0099082E">
        <w:rPr>
          <w:color w:val="385623" w:themeColor="accent6" w:themeShade="80"/>
          <w:sz w:val="22"/>
          <w:szCs w:val="22"/>
          <w:lang w:val="fr-FR"/>
        </w:rPr>
        <w:t>le</w:t>
      </w:r>
      <w:r w:rsidRPr="0099082E">
        <w:rPr>
          <w:color w:val="385623" w:themeColor="accent6" w:themeShade="80"/>
          <w:sz w:val="22"/>
          <w:szCs w:val="22"/>
          <w:lang w:val="fr-FR"/>
        </w:rPr>
        <w:t xml:space="preserve"> </w:t>
      </w:r>
      <w:r w:rsidR="00B73E1D" w:rsidRPr="00B73E1D">
        <w:rPr>
          <w:color w:val="385623" w:themeColor="accent6" w:themeShade="80"/>
          <w:sz w:val="22"/>
          <w:szCs w:val="22"/>
          <w:lang w:val="fr-FR"/>
        </w:rPr>
        <w:t xml:space="preserve"> </w:t>
      </w:r>
      <w:r w:rsidR="00B73E1D">
        <w:rPr>
          <w:color w:val="385623" w:themeColor="accent6" w:themeShade="80"/>
          <w:sz w:val="22"/>
          <w:szCs w:val="22"/>
          <w:lang w:val="fr-FR"/>
        </w:rPr>
        <w:t>utilizate</w:t>
      </w:r>
      <w:proofErr w:type="gramEnd"/>
      <w:r w:rsidR="00B73E1D">
        <w:rPr>
          <w:color w:val="385623" w:themeColor="accent6" w:themeShade="80"/>
          <w:sz w:val="22"/>
          <w:szCs w:val="22"/>
          <w:lang w:val="fr-FR"/>
        </w:rPr>
        <w:t xml:space="preserve"> de </w:t>
      </w:r>
      <w:r w:rsidRPr="0099082E">
        <w:rPr>
          <w:color w:val="385623" w:themeColor="accent6" w:themeShade="80"/>
          <w:sz w:val="22"/>
          <w:szCs w:val="22"/>
          <w:lang w:val="fr-FR"/>
        </w:rPr>
        <w:t>unitățil</w:t>
      </w:r>
      <w:r w:rsidR="00B73E1D">
        <w:rPr>
          <w:color w:val="385623" w:themeColor="accent6" w:themeShade="80"/>
          <w:sz w:val="22"/>
          <w:szCs w:val="22"/>
          <w:lang w:val="fr-FR"/>
        </w:rPr>
        <w:t>e</w:t>
      </w:r>
      <w:r w:rsidRPr="0099082E">
        <w:rPr>
          <w:color w:val="385623" w:themeColor="accent6" w:themeShade="80"/>
          <w:sz w:val="22"/>
          <w:szCs w:val="22"/>
          <w:lang w:val="fr-FR"/>
        </w:rPr>
        <w:t xml:space="preserve"> militare</w:t>
      </w:r>
      <w:r w:rsidR="00FB6990" w:rsidRPr="0099082E">
        <w:rPr>
          <w:color w:val="385623" w:themeColor="accent6" w:themeShade="80"/>
          <w:sz w:val="22"/>
          <w:szCs w:val="22"/>
          <w:lang w:val="fr-FR"/>
        </w:rPr>
        <w:t>;</w:t>
      </w:r>
      <w:r w:rsidR="00D22FB4">
        <w:rPr>
          <w:color w:val="385623" w:themeColor="accent6" w:themeShade="80"/>
          <w:sz w:val="22"/>
          <w:szCs w:val="22"/>
          <w:lang w:val="fr-FR"/>
        </w:rPr>
        <w:t xml:space="preserve"> </w:t>
      </w:r>
    </w:p>
    <w:p w14:paraId="710E687D" w14:textId="5D3E3507"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proofErr w:type="gramStart"/>
      <w:r w:rsidRPr="0099082E">
        <w:rPr>
          <w:color w:val="385623" w:themeColor="accent6" w:themeShade="80"/>
          <w:sz w:val="22"/>
          <w:szCs w:val="22"/>
          <w:lang w:val="fr-FR"/>
        </w:rPr>
        <w:t>suprafețele</w:t>
      </w:r>
      <w:proofErr w:type="gramEnd"/>
      <w:r w:rsidRPr="0099082E">
        <w:rPr>
          <w:color w:val="385623" w:themeColor="accent6" w:themeShade="80"/>
          <w:sz w:val="22"/>
          <w:szCs w:val="22"/>
          <w:lang w:val="fr-FR"/>
        </w:rPr>
        <w:t xml:space="preserve"> de teren ocupate de parcuri fotovoltaice;</w:t>
      </w:r>
    </w:p>
    <w:p w14:paraId="50CB84D0" w14:textId="6BF9077C"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proofErr w:type="gramStart"/>
      <w:r w:rsidRPr="0099082E">
        <w:rPr>
          <w:color w:val="385623" w:themeColor="accent6" w:themeShade="80"/>
          <w:sz w:val="22"/>
          <w:szCs w:val="22"/>
          <w:lang w:val="fr-FR"/>
        </w:rPr>
        <w:t>suprafețele</w:t>
      </w:r>
      <w:proofErr w:type="gramEnd"/>
      <w:r w:rsidRPr="0099082E">
        <w:rPr>
          <w:color w:val="385623" w:themeColor="accent6" w:themeShade="80"/>
          <w:sz w:val="22"/>
          <w:szCs w:val="22"/>
          <w:lang w:val="fr-FR"/>
        </w:rPr>
        <w:t xml:space="preserve"> scoase din circuitul agricol pentru parcurile </w:t>
      </w:r>
      <w:r w:rsidR="00276ABE" w:rsidRPr="0099082E">
        <w:rPr>
          <w:color w:val="385623" w:themeColor="accent6" w:themeShade="80"/>
          <w:sz w:val="22"/>
          <w:szCs w:val="22"/>
          <w:lang w:val="fr-FR"/>
        </w:rPr>
        <w:t>eoliene și</w:t>
      </w:r>
      <w:r w:rsidR="00276ABE">
        <w:rPr>
          <w:color w:val="385623" w:themeColor="accent6" w:themeShade="80"/>
          <w:sz w:val="22"/>
          <w:szCs w:val="22"/>
          <w:lang w:val="fr-FR"/>
        </w:rPr>
        <w:t xml:space="preserve">/sau </w:t>
      </w:r>
      <w:r w:rsidR="00276ABE" w:rsidRPr="004152F5">
        <w:rPr>
          <w:color w:val="385623" w:themeColor="accent6" w:themeShade="80"/>
          <w:sz w:val="22"/>
          <w:szCs w:val="22"/>
          <w:lang w:val="fr-FR"/>
        </w:rPr>
        <w:t>parcuri fotovoltaice</w:t>
      </w:r>
      <w:r w:rsidRPr="0099082E">
        <w:rPr>
          <w:color w:val="385623" w:themeColor="accent6" w:themeShade="80"/>
          <w:sz w:val="22"/>
          <w:szCs w:val="22"/>
          <w:lang w:val="fr-FR"/>
        </w:rPr>
        <w:t>;</w:t>
      </w:r>
    </w:p>
    <w:p w14:paraId="2AB2EDB7" w14:textId="77777777"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proofErr w:type="gramStart"/>
      <w:r w:rsidRPr="0099082E">
        <w:rPr>
          <w:color w:val="385623" w:themeColor="accent6" w:themeShade="80"/>
          <w:sz w:val="22"/>
          <w:szCs w:val="22"/>
          <w:lang w:val="fr-FR"/>
        </w:rPr>
        <w:t>suprafețele</w:t>
      </w:r>
      <w:proofErr w:type="gramEnd"/>
      <w:r w:rsidRPr="0099082E">
        <w:rPr>
          <w:color w:val="385623" w:themeColor="accent6" w:themeShade="80"/>
          <w:sz w:val="22"/>
          <w:szCs w:val="22"/>
          <w:lang w:val="fr-FR"/>
        </w:rPr>
        <w:t xml:space="preserve"> de teren aferente lucrărilor de consolidare, de protecție și de apărare și terenul aferent elementelor infrastructurii autostrăzilor și drumurilor naționale aparținând domeniului public al statului, in conformitate cu legislatia </w:t>
      </w:r>
      <w:r w:rsidR="00796C63" w:rsidRPr="0099082E">
        <w:rPr>
          <w:color w:val="385623" w:themeColor="accent6" w:themeShade="80"/>
          <w:sz w:val="22"/>
          <w:szCs w:val="22"/>
          <w:lang w:val="fr-FR"/>
        </w:rPr>
        <w:t xml:space="preserve">specifică </w:t>
      </w:r>
      <w:r w:rsidRPr="0099082E">
        <w:rPr>
          <w:color w:val="385623" w:themeColor="accent6" w:themeShade="80"/>
          <w:sz w:val="22"/>
          <w:szCs w:val="22"/>
          <w:lang w:val="fr-FR"/>
        </w:rPr>
        <w:t>din domeniu;</w:t>
      </w:r>
    </w:p>
    <w:p w14:paraId="2D564A44" w14:textId="4FF964D4"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r w:rsidRPr="0099082E">
        <w:rPr>
          <w:color w:val="385623" w:themeColor="accent6" w:themeShade="80"/>
          <w:sz w:val="22"/>
          <w:szCs w:val="22"/>
          <w:lang w:val="fr-FR"/>
        </w:rPr>
        <w:t xml:space="preserve">suprafețele de teren care constituie zone de protecție ale suprafețelor ocupate de lucrări de amenajare sau de consolidare a albiilor minore, de canale și derivații hidrotehnice la capacitatea maximă de transport a </w:t>
      </w:r>
      <w:r w:rsidRPr="0099082E">
        <w:rPr>
          <w:color w:val="385623" w:themeColor="accent6" w:themeShade="80"/>
          <w:sz w:val="22"/>
          <w:szCs w:val="22"/>
          <w:lang w:val="fr-FR"/>
        </w:rPr>
        <w:lastRenderedPageBreak/>
        <w:t xml:space="preserve">acestora, precum și de alte construcții hidrotehnice realizate pe ape, lucrări de apărare împotriva inundațiilor, construcții și instalații hidrometrice, precum și instalații de determinare automată a calității apelor, </w:t>
      </w:r>
      <w:r w:rsidR="00796C63" w:rsidRPr="0099082E">
        <w:rPr>
          <w:color w:val="385623" w:themeColor="accent6" w:themeShade="80"/>
          <w:sz w:val="22"/>
          <w:szCs w:val="22"/>
          <w:lang w:val="fr-FR"/>
        </w:rPr>
        <w:t>î</w:t>
      </w:r>
      <w:r w:rsidRPr="0099082E">
        <w:rPr>
          <w:color w:val="385623" w:themeColor="accent6" w:themeShade="80"/>
          <w:sz w:val="22"/>
          <w:szCs w:val="22"/>
          <w:lang w:val="fr-FR"/>
        </w:rPr>
        <w:t xml:space="preserve">n conformitate cu </w:t>
      </w:r>
      <w:r w:rsidR="00796C63" w:rsidRPr="0099082E">
        <w:rPr>
          <w:color w:val="385623" w:themeColor="accent6" w:themeShade="80"/>
          <w:sz w:val="22"/>
          <w:szCs w:val="22"/>
          <w:lang w:val="fr-FR"/>
        </w:rPr>
        <w:t xml:space="preserve">legislaţia specifică </w:t>
      </w:r>
      <w:r w:rsidRPr="0099082E">
        <w:rPr>
          <w:color w:val="385623" w:themeColor="accent6" w:themeShade="80"/>
          <w:sz w:val="22"/>
          <w:szCs w:val="22"/>
          <w:lang w:val="fr-FR"/>
        </w:rPr>
        <w:t>din domeniu</w:t>
      </w:r>
      <w:r w:rsidR="0015588B">
        <w:rPr>
          <w:color w:val="385623" w:themeColor="accent6" w:themeShade="80"/>
          <w:sz w:val="22"/>
          <w:szCs w:val="22"/>
          <w:lang w:val="fr-FR"/>
        </w:rPr>
        <w:t xml:space="preserve">, </w:t>
      </w:r>
      <w:r w:rsidR="0015588B" w:rsidRPr="0015588B">
        <w:rPr>
          <w:color w:val="385623" w:themeColor="accent6" w:themeShade="80"/>
          <w:sz w:val="22"/>
          <w:szCs w:val="22"/>
          <w:lang w:val="fr-FR"/>
        </w:rPr>
        <w:t>sisteme</w:t>
      </w:r>
      <w:r w:rsidR="0015588B">
        <w:rPr>
          <w:color w:val="385623" w:themeColor="accent6" w:themeShade="80"/>
          <w:sz w:val="22"/>
          <w:szCs w:val="22"/>
          <w:lang w:val="fr-FR"/>
        </w:rPr>
        <w:t xml:space="preserve"> de alimentare cu apă</w:t>
      </w:r>
      <w:r w:rsidR="00361221" w:rsidRPr="0099082E">
        <w:rPr>
          <w:color w:val="385623" w:themeColor="accent6" w:themeShade="80"/>
          <w:sz w:val="22"/>
          <w:szCs w:val="22"/>
          <w:lang w:val="fr-FR"/>
        </w:rPr>
        <w:t>;</w:t>
      </w:r>
    </w:p>
    <w:p w14:paraId="626BE2CD" w14:textId="77777777"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proofErr w:type="gramStart"/>
      <w:r w:rsidRPr="0099082E">
        <w:rPr>
          <w:color w:val="385623" w:themeColor="accent6" w:themeShade="80"/>
          <w:sz w:val="22"/>
          <w:szCs w:val="22"/>
          <w:lang w:val="fr-FR"/>
        </w:rPr>
        <w:t>suprafețele</w:t>
      </w:r>
      <w:proofErr w:type="gramEnd"/>
      <w:r w:rsidRPr="0099082E">
        <w:rPr>
          <w:color w:val="385623" w:themeColor="accent6" w:themeShade="80"/>
          <w:sz w:val="22"/>
          <w:szCs w:val="22"/>
          <w:lang w:val="fr-FR"/>
        </w:rPr>
        <w:t xml:space="preserve"> de teren care constituie zone de protecție adiacente infrastructurii de îmbunătățiri funciare,  </w:t>
      </w:r>
      <w:r w:rsidR="00361221" w:rsidRPr="0099082E">
        <w:rPr>
          <w:color w:val="385623" w:themeColor="accent6" w:themeShade="80"/>
          <w:sz w:val="22"/>
          <w:szCs w:val="22"/>
          <w:lang w:val="fr-FR"/>
        </w:rPr>
        <w:t>î</w:t>
      </w:r>
      <w:r w:rsidRPr="0099082E">
        <w:rPr>
          <w:color w:val="385623" w:themeColor="accent6" w:themeShade="80"/>
          <w:sz w:val="22"/>
          <w:szCs w:val="22"/>
          <w:lang w:val="fr-FR"/>
        </w:rPr>
        <w:t xml:space="preserve">n conformitate cu </w:t>
      </w:r>
      <w:r w:rsidR="00361221" w:rsidRPr="0099082E">
        <w:rPr>
          <w:color w:val="385623" w:themeColor="accent6" w:themeShade="80"/>
          <w:sz w:val="22"/>
          <w:szCs w:val="22"/>
          <w:lang w:val="fr-FR"/>
        </w:rPr>
        <w:t xml:space="preserve">legislaţia </w:t>
      </w:r>
      <w:r w:rsidRPr="0099082E">
        <w:rPr>
          <w:color w:val="385623" w:themeColor="accent6" w:themeShade="80"/>
          <w:sz w:val="22"/>
          <w:szCs w:val="22"/>
          <w:lang w:val="fr-FR"/>
        </w:rPr>
        <w:t>specific</w:t>
      </w:r>
      <w:r w:rsidR="00361221" w:rsidRPr="0099082E">
        <w:rPr>
          <w:color w:val="385623" w:themeColor="accent6" w:themeShade="80"/>
          <w:sz w:val="22"/>
          <w:szCs w:val="22"/>
          <w:lang w:val="fr-FR"/>
        </w:rPr>
        <w:t>ă</w:t>
      </w:r>
      <w:r w:rsidRPr="0099082E">
        <w:rPr>
          <w:color w:val="385623" w:themeColor="accent6" w:themeShade="80"/>
          <w:sz w:val="22"/>
          <w:szCs w:val="22"/>
          <w:lang w:val="fr-FR"/>
        </w:rPr>
        <w:t xml:space="preserve"> din domeniu</w:t>
      </w:r>
      <w:r w:rsidR="00DD3767" w:rsidRPr="0099082E">
        <w:rPr>
          <w:color w:val="385623" w:themeColor="accent6" w:themeShade="80"/>
          <w:sz w:val="22"/>
          <w:szCs w:val="22"/>
          <w:lang w:val="fr-FR"/>
        </w:rPr>
        <w:t>;</w:t>
      </w:r>
    </w:p>
    <w:p w14:paraId="5FE8B2FB" w14:textId="38C3E4AA" w:rsidR="00872B9E" w:rsidRPr="0099082E" w:rsidRDefault="00FB6990" w:rsidP="00BC203A">
      <w:pPr>
        <w:pStyle w:val="Guidelines"/>
        <w:numPr>
          <w:ilvl w:val="0"/>
          <w:numId w:val="19"/>
        </w:numPr>
        <w:pBdr>
          <w:top w:val="single" w:sz="4" w:space="0" w:color="auto"/>
        </w:pBdr>
        <w:tabs>
          <w:tab w:val="left" w:pos="993"/>
        </w:tabs>
        <w:rPr>
          <w:color w:val="385623" w:themeColor="accent6" w:themeShade="80"/>
          <w:sz w:val="22"/>
          <w:szCs w:val="22"/>
          <w:lang w:val="en-US"/>
        </w:rPr>
      </w:pPr>
      <w:r w:rsidRPr="0099082E">
        <w:rPr>
          <w:color w:val="385623" w:themeColor="accent6" w:themeShade="80"/>
          <w:sz w:val="22"/>
          <w:szCs w:val="22"/>
          <w:lang w:val="en-US"/>
        </w:rPr>
        <w:t>suprafetele</w:t>
      </w:r>
      <w:r w:rsidR="00E408E4" w:rsidRPr="0099082E">
        <w:rPr>
          <w:color w:val="385623" w:themeColor="accent6" w:themeShade="80"/>
          <w:sz w:val="22"/>
          <w:szCs w:val="22"/>
          <w:lang w:val="en-US"/>
        </w:rPr>
        <w:t xml:space="preserve"> </w:t>
      </w:r>
      <w:r w:rsidR="00A43B64" w:rsidRPr="0099082E">
        <w:rPr>
          <w:color w:val="385623" w:themeColor="accent6" w:themeShade="80"/>
          <w:sz w:val="22"/>
          <w:szCs w:val="22"/>
          <w:lang w:val="en-US"/>
        </w:rPr>
        <w:t>declarate/determinate</w:t>
      </w:r>
      <w:r w:rsidR="00E408E4" w:rsidRPr="0099082E">
        <w:rPr>
          <w:color w:val="385623" w:themeColor="accent6" w:themeShade="80"/>
          <w:sz w:val="22"/>
          <w:szCs w:val="22"/>
          <w:lang w:val="en-US"/>
        </w:rPr>
        <w:t xml:space="preserve"> </w:t>
      </w:r>
      <w:r w:rsidR="00A43B64" w:rsidRPr="0099082E">
        <w:rPr>
          <w:color w:val="385623" w:themeColor="accent6" w:themeShade="80"/>
          <w:sz w:val="22"/>
          <w:szCs w:val="22"/>
          <w:lang w:val="en-US"/>
        </w:rPr>
        <w:t xml:space="preserve">ca teren pârloagă </w:t>
      </w:r>
      <w:r w:rsidR="00E408E4" w:rsidRPr="0099082E">
        <w:rPr>
          <w:color w:val="385623" w:themeColor="accent6" w:themeShade="80"/>
          <w:sz w:val="22"/>
          <w:szCs w:val="22"/>
          <w:lang w:val="en-US"/>
        </w:rPr>
        <w:t>după paji</w:t>
      </w:r>
      <w:r w:rsidR="00A43B64" w:rsidRPr="0099082E">
        <w:rPr>
          <w:color w:val="385623" w:themeColor="accent6" w:themeShade="80"/>
          <w:sz w:val="22"/>
          <w:szCs w:val="22"/>
          <w:lang w:val="en-US"/>
        </w:rPr>
        <w:t>ș</w:t>
      </w:r>
      <w:r w:rsidR="00E408E4" w:rsidRPr="0099082E">
        <w:rPr>
          <w:color w:val="385623" w:themeColor="accent6" w:themeShade="80"/>
          <w:sz w:val="22"/>
          <w:szCs w:val="22"/>
          <w:lang w:val="en-US"/>
        </w:rPr>
        <w:t>te temporară</w:t>
      </w:r>
      <w:r w:rsidR="00DD3767" w:rsidRPr="0099082E">
        <w:rPr>
          <w:color w:val="385623" w:themeColor="accent6" w:themeShade="80"/>
          <w:sz w:val="22"/>
          <w:szCs w:val="22"/>
          <w:lang w:val="en-US"/>
        </w:rPr>
        <w:t>;</w:t>
      </w:r>
      <w:r w:rsidR="00981C10" w:rsidRPr="0099082E">
        <w:rPr>
          <w:color w:val="385623" w:themeColor="accent6" w:themeShade="80"/>
          <w:sz w:val="22"/>
          <w:szCs w:val="22"/>
          <w:lang w:val="en-US"/>
        </w:rPr>
        <w:t xml:space="preserve"> </w:t>
      </w:r>
    </w:p>
    <w:p w14:paraId="7D271F39" w14:textId="77777777"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en-US"/>
        </w:rPr>
      </w:pPr>
      <w:r w:rsidRPr="0099082E">
        <w:rPr>
          <w:color w:val="385623" w:themeColor="accent6" w:themeShade="80"/>
          <w:sz w:val="22"/>
          <w:szCs w:val="22"/>
          <w:lang w:val="en-US"/>
        </w:rPr>
        <w:t>suprafețele declarate în cererea unică de plată în afara limitelor blocului fizic. Excepție sunt cazurile în care fermierul semnalează, la depunerea cererii, necesitatea actualizării limitelor blocului fizic, iar APIA confirmă observația fermierului pe baza celor mai recente imagini ortofoto sau în urma verificărilor la fața locului pentru acest scop;</w:t>
      </w:r>
    </w:p>
    <w:p w14:paraId="60E5B7F4" w14:textId="77777777" w:rsidR="00872B9E" w:rsidRPr="0099082E" w:rsidRDefault="00872B9E" w:rsidP="00BC203A">
      <w:pPr>
        <w:pStyle w:val="Guidelines"/>
        <w:numPr>
          <w:ilvl w:val="0"/>
          <w:numId w:val="19"/>
        </w:numPr>
        <w:pBdr>
          <w:top w:val="single" w:sz="4" w:space="0" w:color="auto"/>
        </w:pBdr>
        <w:tabs>
          <w:tab w:val="left" w:pos="993"/>
        </w:tabs>
        <w:rPr>
          <w:color w:val="385623" w:themeColor="accent6" w:themeShade="80"/>
          <w:sz w:val="22"/>
          <w:szCs w:val="22"/>
          <w:lang w:val="fr-FR"/>
        </w:rPr>
      </w:pPr>
      <w:proofErr w:type="gramStart"/>
      <w:r w:rsidRPr="0099082E">
        <w:rPr>
          <w:color w:val="385623" w:themeColor="accent6" w:themeShade="80"/>
          <w:sz w:val="22"/>
          <w:szCs w:val="22"/>
          <w:lang w:val="fr-FR"/>
        </w:rPr>
        <w:t>suprafețele</w:t>
      </w:r>
      <w:proofErr w:type="gramEnd"/>
      <w:r w:rsidRPr="0099082E">
        <w:rPr>
          <w:color w:val="385623" w:themeColor="accent6" w:themeShade="80"/>
          <w:sz w:val="22"/>
          <w:szCs w:val="22"/>
          <w:lang w:val="fr-FR"/>
        </w:rPr>
        <w:t xml:space="preserve"> cu amenajări piscicole, așa cum acestea sunt prevăzute în </w:t>
      </w:r>
      <w:r w:rsidR="00DD3767" w:rsidRPr="0099082E">
        <w:rPr>
          <w:color w:val="385623" w:themeColor="accent6" w:themeShade="80"/>
          <w:sz w:val="22"/>
          <w:szCs w:val="22"/>
          <w:lang w:val="fr-FR"/>
        </w:rPr>
        <w:t>Registrul Agricol.</w:t>
      </w:r>
    </w:p>
    <w:p w14:paraId="155C7F54" w14:textId="35790121" w:rsidR="001E3E20" w:rsidRPr="0099082E" w:rsidRDefault="001E3E20" w:rsidP="00BC203A">
      <w:pPr>
        <w:pStyle w:val="Guidelines"/>
        <w:numPr>
          <w:ilvl w:val="0"/>
          <w:numId w:val="19"/>
        </w:numPr>
        <w:pBdr>
          <w:top w:val="single" w:sz="4" w:space="0" w:color="auto"/>
        </w:pBdr>
        <w:tabs>
          <w:tab w:val="left" w:pos="993"/>
        </w:tabs>
        <w:rPr>
          <w:color w:val="auto"/>
          <w:sz w:val="22"/>
          <w:szCs w:val="22"/>
          <w:lang w:val="fr-FR"/>
        </w:rPr>
      </w:pPr>
      <w:r w:rsidRPr="0099082E">
        <w:rPr>
          <w:color w:val="auto"/>
          <w:sz w:val="22"/>
          <w:szCs w:val="22"/>
          <w:lang w:val="fr-FR"/>
        </w:rPr>
        <w:t>Suprafe</w:t>
      </w:r>
      <w:r w:rsidRPr="0099082E">
        <w:rPr>
          <w:color w:val="auto"/>
          <w:sz w:val="22"/>
          <w:szCs w:val="22"/>
          <w:lang w:val="ro-RO"/>
        </w:rPr>
        <w:t>țele ocupate cu pajiști permanente aflate în proprietatea public</w:t>
      </w:r>
      <w:r w:rsidR="00B44EEA" w:rsidRPr="0099082E">
        <w:rPr>
          <w:color w:val="auto"/>
          <w:sz w:val="22"/>
          <w:szCs w:val="22"/>
          <w:lang w:val="ro-RO"/>
        </w:rPr>
        <w:t>ă</w:t>
      </w:r>
      <w:r w:rsidRPr="0099082E">
        <w:rPr>
          <w:color w:val="auto"/>
          <w:sz w:val="22"/>
          <w:szCs w:val="22"/>
          <w:lang w:val="ro-RO"/>
        </w:rPr>
        <w:t xml:space="preserve"> privată a statului</w:t>
      </w:r>
      <w:r w:rsidR="00FB6990" w:rsidRPr="0099082E">
        <w:rPr>
          <w:color w:val="auto"/>
          <w:sz w:val="22"/>
          <w:szCs w:val="22"/>
          <w:lang w:val="ro-RO"/>
        </w:rPr>
        <w:t xml:space="preserve"> </w:t>
      </w:r>
      <w:r w:rsidR="0015588B" w:rsidRPr="0099082E">
        <w:rPr>
          <w:color w:val="auto"/>
          <w:sz w:val="22"/>
          <w:szCs w:val="22"/>
          <w:lang w:val="ro-RO"/>
        </w:rPr>
        <w:t>și neutilizate</w:t>
      </w:r>
      <w:r w:rsidR="00324713" w:rsidRPr="0099082E">
        <w:rPr>
          <w:color w:val="auto"/>
          <w:sz w:val="22"/>
          <w:szCs w:val="22"/>
          <w:lang w:val="ro-RO"/>
        </w:rPr>
        <w:t xml:space="preserve"> exclusiv</w:t>
      </w:r>
      <w:r w:rsidR="0015588B" w:rsidRPr="0099082E">
        <w:rPr>
          <w:color w:val="auto"/>
          <w:sz w:val="22"/>
          <w:szCs w:val="22"/>
          <w:lang w:val="ro-RO"/>
        </w:rPr>
        <w:t xml:space="preserve"> de fermieri crescători </w:t>
      </w:r>
      <w:proofErr w:type="gramStart"/>
      <w:r w:rsidR="0015588B" w:rsidRPr="0099082E">
        <w:rPr>
          <w:color w:val="auto"/>
          <w:sz w:val="22"/>
          <w:szCs w:val="22"/>
          <w:lang w:val="ro-RO"/>
        </w:rPr>
        <w:t>de animale</w:t>
      </w:r>
      <w:proofErr w:type="gramEnd"/>
    </w:p>
    <w:p w14:paraId="0A726F04" w14:textId="137B8DED" w:rsidR="0015588B" w:rsidRPr="0099082E" w:rsidRDefault="0015588B" w:rsidP="0015588B">
      <w:pPr>
        <w:pStyle w:val="Guidelines"/>
        <w:numPr>
          <w:ilvl w:val="0"/>
          <w:numId w:val="19"/>
        </w:numPr>
        <w:pBdr>
          <w:top w:val="single" w:sz="4" w:space="0" w:color="auto"/>
        </w:pBdr>
        <w:tabs>
          <w:tab w:val="left" w:pos="993"/>
        </w:tabs>
        <w:rPr>
          <w:color w:val="auto"/>
          <w:sz w:val="22"/>
          <w:szCs w:val="22"/>
          <w:lang w:val="fr-FR"/>
        </w:rPr>
      </w:pPr>
      <w:r w:rsidRPr="0099082E">
        <w:rPr>
          <w:color w:val="auto"/>
          <w:sz w:val="22"/>
          <w:szCs w:val="22"/>
          <w:lang w:val="fr-FR"/>
        </w:rPr>
        <w:t xml:space="preserve"> Suprafețe</w:t>
      </w:r>
      <w:r w:rsidR="00531186" w:rsidRPr="0099082E">
        <w:rPr>
          <w:color w:val="auto"/>
          <w:sz w:val="22"/>
          <w:szCs w:val="22"/>
          <w:lang w:val="fr-FR"/>
        </w:rPr>
        <w:t>le</w:t>
      </w:r>
      <w:r w:rsidRPr="0099082E">
        <w:rPr>
          <w:color w:val="auto"/>
          <w:sz w:val="22"/>
          <w:szCs w:val="22"/>
          <w:lang w:val="fr-FR"/>
        </w:rPr>
        <w:t xml:space="preserve"> </w:t>
      </w:r>
      <w:r w:rsidR="000C7AD4" w:rsidRPr="0099082E">
        <w:rPr>
          <w:color w:val="auto"/>
          <w:sz w:val="22"/>
          <w:szCs w:val="22"/>
          <w:lang w:val="fr-FR"/>
        </w:rPr>
        <w:t xml:space="preserve">utilizate </w:t>
      </w:r>
      <w:proofErr w:type="gramStart"/>
      <w:r w:rsidR="000C7AD4" w:rsidRPr="0099082E">
        <w:rPr>
          <w:color w:val="auto"/>
          <w:sz w:val="22"/>
          <w:szCs w:val="22"/>
          <w:lang w:val="fr-FR"/>
        </w:rPr>
        <w:t xml:space="preserve">de </w:t>
      </w:r>
      <w:r w:rsidRPr="0099082E">
        <w:rPr>
          <w:color w:val="auto"/>
          <w:sz w:val="22"/>
          <w:szCs w:val="22"/>
          <w:lang w:val="fr-FR"/>
        </w:rPr>
        <w:t xml:space="preserve"> serviciil</w:t>
      </w:r>
      <w:r w:rsidR="002924B7" w:rsidRPr="0099082E">
        <w:rPr>
          <w:color w:val="auto"/>
          <w:sz w:val="22"/>
          <w:szCs w:val="22"/>
          <w:lang w:val="fr-FR"/>
        </w:rPr>
        <w:t>e</w:t>
      </w:r>
      <w:proofErr w:type="gramEnd"/>
      <w:r w:rsidRPr="0099082E">
        <w:rPr>
          <w:color w:val="auto"/>
          <w:sz w:val="22"/>
          <w:szCs w:val="22"/>
          <w:lang w:val="fr-FR"/>
        </w:rPr>
        <w:t xml:space="preserve"> de transport feroviar,  servicil</w:t>
      </w:r>
      <w:r w:rsidR="002924B7" w:rsidRPr="0099082E">
        <w:rPr>
          <w:color w:val="auto"/>
          <w:sz w:val="22"/>
          <w:szCs w:val="22"/>
          <w:lang w:val="fr-FR"/>
        </w:rPr>
        <w:t>e</w:t>
      </w:r>
      <w:r w:rsidRPr="0099082E">
        <w:rPr>
          <w:color w:val="auto"/>
          <w:sz w:val="22"/>
          <w:szCs w:val="22"/>
          <w:lang w:val="fr-FR"/>
        </w:rPr>
        <w:t xml:space="preserve"> imobiliare,  firme  sau companii de construcţii, administratori de păduri de stat ori private, penitenciare, unităţi administrativ-teritoriale - comune, oraşe, municipii, judeţe.</w:t>
      </w:r>
    </w:p>
    <w:p w14:paraId="67CEFB5B" w14:textId="77777777" w:rsidR="00113277" w:rsidRPr="0099082E" w:rsidRDefault="00021D95" w:rsidP="0065027F">
      <w:pPr>
        <w:pStyle w:val="Heading4"/>
        <w:numPr>
          <w:ilvl w:val="0"/>
          <w:numId w:val="0"/>
        </w:numPr>
        <w:ind w:left="850"/>
        <w:rPr>
          <w:color w:val="385623" w:themeColor="accent6" w:themeShade="80"/>
          <w:sz w:val="22"/>
          <w:szCs w:val="22"/>
          <w:lang w:val="fr-FR"/>
        </w:rPr>
      </w:pPr>
      <w:r w:rsidRPr="0099082E" w:rsidDel="00021D95">
        <w:rPr>
          <w:color w:val="385623" w:themeColor="accent6" w:themeShade="80"/>
          <w:sz w:val="22"/>
          <w:szCs w:val="22"/>
          <w:lang w:val="fr-FR"/>
        </w:rPr>
        <w:t xml:space="preserve"> </w:t>
      </w:r>
      <w:r w:rsidR="00550DAD" w:rsidRPr="0099082E">
        <w:rPr>
          <w:color w:val="385623" w:themeColor="accent6" w:themeShade="80"/>
          <w:sz w:val="22"/>
          <w:szCs w:val="22"/>
          <w:lang w:val="fr-FR"/>
        </w:rPr>
        <w:t xml:space="preserve">4.3 </w:t>
      </w:r>
      <w:r w:rsidR="007720C2" w:rsidRPr="0099082E">
        <w:rPr>
          <w:color w:val="385623" w:themeColor="accent6" w:themeShade="80"/>
          <w:sz w:val="22"/>
          <w:szCs w:val="22"/>
          <w:lang w:val="fr-FR"/>
        </w:rPr>
        <w:t xml:space="preserve">Decizia </w:t>
      </w:r>
      <w:proofErr w:type="gramStart"/>
      <w:r w:rsidR="007720C2" w:rsidRPr="0099082E">
        <w:rPr>
          <w:color w:val="385623" w:themeColor="accent6" w:themeShade="80"/>
          <w:sz w:val="22"/>
          <w:szCs w:val="22"/>
          <w:lang w:val="fr-FR"/>
        </w:rPr>
        <w:t>de a</w:t>
      </w:r>
      <w:proofErr w:type="gramEnd"/>
      <w:r w:rsidR="007720C2" w:rsidRPr="0099082E">
        <w:rPr>
          <w:color w:val="385623" w:themeColor="accent6" w:themeShade="80"/>
          <w:sz w:val="22"/>
          <w:szCs w:val="22"/>
          <w:lang w:val="fr-FR"/>
        </w:rPr>
        <w:t xml:space="preserve"> stabili o sumă a plăților directe</w:t>
      </w:r>
      <w:r w:rsidR="00DC1DC9" w:rsidRPr="0099082E">
        <w:rPr>
          <w:color w:val="385623" w:themeColor="accent6" w:themeShade="80"/>
          <w:sz w:val="22"/>
          <w:szCs w:val="22"/>
          <w:lang w:val="fr-FR"/>
        </w:rPr>
        <w:t>,</w:t>
      </w:r>
      <w:r w:rsidR="007720C2" w:rsidRPr="0099082E">
        <w:rPr>
          <w:color w:val="385623" w:themeColor="accent6" w:themeShade="80"/>
          <w:sz w:val="22"/>
          <w:szCs w:val="22"/>
          <w:lang w:val="fr-FR"/>
        </w:rPr>
        <w:t xml:space="preserve"> nu mai mare de 5</w:t>
      </w:r>
      <w:r w:rsidR="00DC1DC9" w:rsidRPr="0099082E">
        <w:rPr>
          <w:color w:val="385623" w:themeColor="accent6" w:themeShade="80"/>
          <w:sz w:val="22"/>
          <w:szCs w:val="22"/>
          <w:lang w:val="fr-FR"/>
        </w:rPr>
        <w:t xml:space="preserve"> </w:t>
      </w:r>
      <w:r w:rsidR="007720C2" w:rsidRPr="0099082E">
        <w:rPr>
          <w:color w:val="385623" w:themeColor="accent6" w:themeShade="80"/>
          <w:sz w:val="22"/>
          <w:szCs w:val="22"/>
          <w:lang w:val="fr-FR"/>
        </w:rPr>
        <w:t xml:space="preserve">000 </w:t>
      </w:r>
      <w:r w:rsidR="00D67192" w:rsidRPr="0099082E">
        <w:rPr>
          <w:color w:val="385623" w:themeColor="accent6" w:themeShade="80"/>
          <w:sz w:val="22"/>
          <w:szCs w:val="22"/>
          <w:lang w:val="fr-FR"/>
        </w:rPr>
        <w:t>E</w:t>
      </w:r>
      <w:r w:rsidR="007720C2" w:rsidRPr="0099082E">
        <w:rPr>
          <w:color w:val="385623" w:themeColor="accent6" w:themeShade="80"/>
          <w:sz w:val="22"/>
          <w:szCs w:val="22"/>
          <w:lang w:val="fr-FR"/>
        </w:rPr>
        <w:t>uro</w:t>
      </w:r>
      <w:r w:rsidR="00DC1DC9" w:rsidRPr="0099082E">
        <w:rPr>
          <w:color w:val="385623" w:themeColor="accent6" w:themeShade="80"/>
          <w:sz w:val="22"/>
          <w:szCs w:val="22"/>
          <w:lang w:val="fr-FR"/>
        </w:rPr>
        <w:t>,</w:t>
      </w:r>
      <w:r w:rsidR="007720C2" w:rsidRPr="0099082E">
        <w:rPr>
          <w:color w:val="385623" w:themeColor="accent6" w:themeShade="80"/>
          <w:sz w:val="22"/>
          <w:szCs w:val="22"/>
          <w:lang w:val="fr-FR"/>
        </w:rPr>
        <w:t xml:space="preserve"> pentru care fermierul va </w:t>
      </w:r>
      <w:r w:rsidR="007720C2" w:rsidRPr="0099082E">
        <w:rPr>
          <w:noProof/>
          <w:color w:val="385623" w:themeColor="accent6" w:themeShade="80"/>
          <w:sz w:val="22"/>
          <w:szCs w:val="22"/>
          <w:lang w:val="ro-RO" w:eastAsia="ro-RO"/>
        </w:rPr>
        <w:t>putea</w:t>
      </w:r>
      <w:r w:rsidR="007720C2" w:rsidRPr="0099082E">
        <w:rPr>
          <w:color w:val="385623" w:themeColor="accent6" w:themeShade="80"/>
          <w:sz w:val="22"/>
          <w:szCs w:val="22"/>
          <w:lang w:val="fr-FR"/>
        </w:rPr>
        <w:t xml:space="preserve"> fi considerat, în orice caz, ca </w:t>
      </w:r>
      <w:r w:rsidR="00DC1DC9" w:rsidRPr="0099082E">
        <w:rPr>
          <w:color w:val="385623" w:themeColor="accent6" w:themeShade="80"/>
          <w:sz w:val="22"/>
          <w:szCs w:val="22"/>
          <w:lang w:val="fr-FR"/>
        </w:rPr>
        <w:t>“</w:t>
      </w:r>
      <w:r w:rsidR="007720C2" w:rsidRPr="0099082E">
        <w:rPr>
          <w:color w:val="385623" w:themeColor="accent6" w:themeShade="80"/>
          <w:sz w:val="22"/>
          <w:szCs w:val="22"/>
          <w:lang w:val="fr-FR"/>
        </w:rPr>
        <w:t xml:space="preserve">fermier </w:t>
      </w:r>
      <w:r w:rsidR="00DC1DC9" w:rsidRPr="0099082E">
        <w:rPr>
          <w:color w:val="385623" w:themeColor="accent6" w:themeShade="80"/>
          <w:sz w:val="22"/>
          <w:szCs w:val="22"/>
          <w:lang w:val="fr-FR"/>
        </w:rPr>
        <w:t>activ”</w:t>
      </w:r>
    </w:p>
    <w:p w14:paraId="0A8DCB99" w14:textId="77777777" w:rsidR="00E15EA2" w:rsidRPr="0099082E" w:rsidRDefault="00DC1DC9" w:rsidP="00113277">
      <w:pPr>
        <w:pStyle w:val="Guidelines"/>
        <w:pBdr>
          <w:top w:val="single" w:sz="4" w:space="0" w:color="auto"/>
        </w:pBdr>
        <w:tabs>
          <w:tab w:val="left" w:pos="993"/>
        </w:tabs>
        <w:rPr>
          <w:bCs/>
          <w:color w:val="385623" w:themeColor="accent6" w:themeShade="80"/>
          <w:sz w:val="22"/>
          <w:szCs w:val="22"/>
          <w:lang w:val="ro-RO" w:eastAsia="de-DE"/>
        </w:rPr>
      </w:pPr>
      <w:r w:rsidRPr="0099082E">
        <w:rPr>
          <w:bCs/>
          <w:color w:val="385623" w:themeColor="accent6" w:themeShade="80"/>
          <w:sz w:val="22"/>
          <w:szCs w:val="22"/>
          <w:lang w:val="ro-RO" w:eastAsia="de-DE"/>
        </w:rPr>
        <w:t>DA</w:t>
      </w:r>
    </w:p>
    <w:p w14:paraId="7CC85185" w14:textId="06006CE8" w:rsidR="00EB4187" w:rsidRPr="0099082E" w:rsidRDefault="00EB4187" w:rsidP="00113277">
      <w:pPr>
        <w:pStyle w:val="Guidelines"/>
        <w:pBdr>
          <w:top w:val="single" w:sz="4" w:space="0" w:color="auto"/>
        </w:pBdr>
        <w:tabs>
          <w:tab w:val="left" w:pos="993"/>
        </w:tabs>
        <w:rPr>
          <w:bCs/>
          <w:color w:val="385623" w:themeColor="accent6" w:themeShade="80"/>
          <w:sz w:val="22"/>
          <w:szCs w:val="22"/>
          <w:lang w:val="ro-RO" w:eastAsia="de-DE"/>
        </w:rPr>
      </w:pPr>
      <w:r w:rsidRPr="0099082E">
        <w:rPr>
          <w:bCs/>
          <w:color w:val="385623" w:themeColor="accent6" w:themeShade="80"/>
          <w:sz w:val="22"/>
          <w:szCs w:val="22"/>
          <w:lang w:val="ro-RO" w:eastAsia="de-DE"/>
        </w:rPr>
        <w:t xml:space="preserve">În caz de răspuns afirmativ, suma și justificarea pentru plățile directe (nu mai mult de 5000 euro) pentru care fermierul va putea fi considerat, în orice caz, </w:t>
      </w:r>
      <w:r w:rsidR="00D03F51">
        <w:rPr>
          <w:bCs/>
          <w:color w:val="385623" w:themeColor="accent6" w:themeShade="80"/>
          <w:sz w:val="22"/>
          <w:szCs w:val="22"/>
          <w:lang w:val="ro-RO" w:eastAsia="de-DE"/>
        </w:rPr>
        <w:t>fermier</w:t>
      </w:r>
      <w:r w:rsidRPr="0099082E">
        <w:rPr>
          <w:bCs/>
          <w:color w:val="385623" w:themeColor="accent6" w:themeShade="80"/>
          <w:sz w:val="22"/>
          <w:szCs w:val="22"/>
          <w:lang w:val="ro-RO" w:eastAsia="de-DE"/>
        </w:rPr>
        <w:t xml:space="preserve"> activ</w:t>
      </w:r>
    </w:p>
    <w:p w14:paraId="2BEC4A36" w14:textId="77777777" w:rsidR="00D67192" w:rsidRPr="0099082E" w:rsidRDefault="00D67192" w:rsidP="008A6A2B">
      <w:pPr>
        <w:spacing w:after="5" w:line="231" w:lineRule="auto"/>
        <w:rPr>
          <w:rFonts w:eastAsia="Arial"/>
          <w:color w:val="385623" w:themeColor="accent6" w:themeShade="80"/>
          <w:sz w:val="22"/>
          <w:szCs w:val="22"/>
          <w:highlight w:val="cyan"/>
          <w:lang w:val="fr-FR" w:eastAsia="en-US"/>
        </w:rPr>
      </w:pPr>
    </w:p>
    <w:p w14:paraId="22E7CCDD" w14:textId="77777777" w:rsidR="007D7FC7" w:rsidRPr="0099082E" w:rsidRDefault="009820DB" w:rsidP="007D7FC7">
      <w:pPr>
        <w:pStyle w:val="Guidelines"/>
        <w:pBdr>
          <w:top w:val="single" w:sz="4" w:space="0" w:color="auto"/>
        </w:pBdr>
        <w:tabs>
          <w:tab w:val="left" w:pos="993"/>
        </w:tabs>
        <w:rPr>
          <w:rFonts w:eastAsia="Arial"/>
          <w:color w:val="385623" w:themeColor="accent6" w:themeShade="80"/>
          <w:sz w:val="22"/>
          <w:szCs w:val="22"/>
          <w:lang w:val="fr-FR"/>
        </w:rPr>
      </w:pPr>
      <w:r w:rsidRPr="0099082E">
        <w:rPr>
          <w:color w:val="385623" w:themeColor="accent6" w:themeShade="80"/>
          <w:sz w:val="22"/>
          <w:szCs w:val="22"/>
          <w:lang w:val="ro-RO" w:eastAsia="de-DE"/>
        </w:rPr>
        <w:t>F</w:t>
      </w:r>
      <w:r w:rsidR="007D7FC7" w:rsidRPr="0099082E">
        <w:rPr>
          <w:color w:val="385623" w:themeColor="accent6" w:themeShade="80"/>
          <w:sz w:val="22"/>
          <w:szCs w:val="22"/>
          <w:lang w:val="ro-RO" w:eastAsia="de-DE"/>
        </w:rPr>
        <w:t>ermierul care</w:t>
      </w:r>
      <w:r w:rsidR="00D67192" w:rsidRPr="0099082E">
        <w:rPr>
          <w:color w:val="385623" w:themeColor="accent6" w:themeShade="80"/>
          <w:sz w:val="22"/>
          <w:szCs w:val="22"/>
          <w:lang w:val="ro-RO" w:eastAsia="de-DE"/>
        </w:rPr>
        <w:t>,</w:t>
      </w:r>
      <w:r w:rsidR="007D7FC7" w:rsidRPr="0099082E">
        <w:rPr>
          <w:color w:val="385623" w:themeColor="accent6" w:themeShade="80"/>
          <w:sz w:val="22"/>
          <w:szCs w:val="22"/>
          <w:lang w:val="ro-RO" w:eastAsia="de-DE"/>
        </w:rPr>
        <w:t xml:space="preserve"> în anul anterior de plată</w:t>
      </w:r>
      <w:r w:rsidR="00D67192" w:rsidRPr="0099082E">
        <w:rPr>
          <w:color w:val="385623" w:themeColor="accent6" w:themeShade="80"/>
          <w:sz w:val="22"/>
          <w:szCs w:val="22"/>
          <w:lang w:val="ro-RO" w:eastAsia="de-DE"/>
        </w:rPr>
        <w:t>,</w:t>
      </w:r>
      <w:r w:rsidR="007D7FC7" w:rsidRPr="0099082E">
        <w:rPr>
          <w:color w:val="385623" w:themeColor="accent6" w:themeShade="80"/>
          <w:sz w:val="22"/>
          <w:szCs w:val="22"/>
          <w:lang w:val="ro-RO" w:eastAsia="de-DE"/>
        </w:rPr>
        <w:t xml:space="preserve"> a beneficiat de plăţi directe care nu au depăşit cuantumul de 5000 </w:t>
      </w:r>
      <w:r w:rsidR="00D67192" w:rsidRPr="0099082E">
        <w:rPr>
          <w:color w:val="385623" w:themeColor="accent6" w:themeShade="80"/>
          <w:sz w:val="22"/>
          <w:szCs w:val="22"/>
          <w:lang w:val="ro-RO" w:eastAsia="de-DE"/>
        </w:rPr>
        <w:t xml:space="preserve">de Euro </w:t>
      </w:r>
      <w:r w:rsidR="007D7FC7" w:rsidRPr="0099082E">
        <w:rPr>
          <w:color w:val="385623" w:themeColor="accent6" w:themeShade="80"/>
          <w:sz w:val="22"/>
          <w:szCs w:val="22"/>
          <w:lang w:val="ro-RO" w:eastAsia="de-DE"/>
        </w:rPr>
        <w:t>şi care desfăşoară cel puţin o activitate agricolă minimă în cadrul exploataţie</w:t>
      </w:r>
      <w:r w:rsidRPr="0099082E">
        <w:rPr>
          <w:color w:val="385623" w:themeColor="accent6" w:themeShade="80"/>
          <w:sz w:val="22"/>
          <w:szCs w:val="22"/>
          <w:lang w:val="ro-RO" w:eastAsia="de-DE"/>
        </w:rPr>
        <w:t xml:space="preserve">i sale poate </w:t>
      </w:r>
      <w:r w:rsidR="007D7FC7" w:rsidRPr="0099082E">
        <w:rPr>
          <w:color w:val="385623" w:themeColor="accent6" w:themeShade="80"/>
          <w:sz w:val="22"/>
          <w:szCs w:val="22"/>
          <w:lang w:val="ro-RO" w:eastAsia="de-DE"/>
        </w:rPr>
        <w:t>beneficia de plăţi direc</w:t>
      </w:r>
      <w:r w:rsidRPr="0099082E">
        <w:rPr>
          <w:color w:val="385623" w:themeColor="accent6" w:themeShade="80"/>
          <w:sz w:val="22"/>
          <w:szCs w:val="22"/>
          <w:lang w:val="ro-RO" w:eastAsia="de-DE"/>
        </w:rPr>
        <w:t xml:space="preserve">te </w:t>
      </w:r>
      <w:r w:rsidR="00D67192" w:rsidRPr="0099082E">
        <w:rPr>
          <w:color w:val="385623" w:themeColor="accent6" w:themeShade="80"/>
          <w:sz w:val="22"/>
          <w:szCs w:val="22"/>
          <w:lang w:val="ro-RO" w:eastAsia="de-DE"/>
        </w:rPr>
        <w:t>ş</w:t>
      </w:r>
      <w:r w:rsidRPr="0099082E">
        <w:rPr>
          <w:color w:val="385623" w:themeColor="accent6" w:themeShade="80"/>
          <w:sz w:val="22"/>
          <w:szCs w:val="22"/>
          <w:lang w:val="ro-RO" w:eastAsia="de-DE"/>
        </w:rPr>
        <w:t>i este considerat fermier activ</w:t>
      </w:r>
    </w:p>
    <w:p w14:paraId="31AB0C8F" w14:textId="77777777" w:rsidR="005E0253" w:rsidRPr="0099082E" w:rsidRDefault="00163A8B" w:rsidP="00D863FB">
      <w:pPr>
        <w:pStyle w:val="Heading3"/>
        <w:numPr>
          <w:ilvl w:val="0"/>
          <w:numId w:val="28"/>
        </w:numPr>
        <w:rPr>
          <w:b/>
          <w:color w:val="385623" w:themeColor="accent6" w:themeShade="80"/>
          <w:sz w:val="22"/>
          <w:szCs w:val="22"/>
        </w:rPr>
      </w:pPr>
      <w:bookmarkStart w:id="1222" w:name="_Toc72513456"/>
      <w:bookmarkStart w:id="1223" w:name="_Toc72514306"/>
      <w:bookmarkStart w:id="1224" w:name="_Toc72513457"/>
      <w:bookmarkStart w:id="1225" w:name="_Toc72514307"/>
      <w:bookmarkStart w:id="1226" w:name="_Toc72513458"/>
      <w:bookmarkStart w:id="1227" w:name="_Toc72514308"/>
      <w:bookmarkStart w:id="1228" w:name="_Toc72513459"/>
      <w:bookmarkStart w:id="1229" w:name="_Toc72514309"/>
      <w:bookmarkEnd w:id="1222"/>
      <w:bookmarkEnd w:id="1223"/>
      <w:bookmarkEnd w:id="1224"/>
      <w:bookmarkEnd w:id="1225"/>
      <w:bookmarkEnd w:id="1226"/>
      <w:bookmarkEnd w:id="1227"/>
      <w:bookmarkEnd w:id="1228"/>
      <w:bookmarkEnd w:id="1229"/>
      <w:r w:rsidRPr="0099082E">
        <w:rPr>
          <w:b/>
          <w:color w:val="385623" w:themeColor="accent6" w:themeShade="80"/>
          <w:sz w:val="22"/>
          <w:szCs w:val="22"/>
        </w:rPr>
        <w:t>Tânăr fermier</w:t>
      </w:r>
    </w:p>
    <w:p w14:paraId="0A0D8E5D" w14:textId="703A9EE5" w:rsidR="00C51A91" w:rsidRPr="0099082E" w:rsidRDefault="00C51A91" w:rsidP="009C6EBD">
      <w:pPr>
        <w:pStyle w:val="Text3"/>
        <w:numPr>
          <w:ilvl w:val="1"/>
          <w:numId w:val="31"/>
        </w:numPr>
        <w:rPr>
          <w:rFonts w:eastAsia="Calibri"/>
          <w:color w:val="385623" w:themeColor="accent6" w:themeShade="80"/>
          <w:sz w:val="22"/>
          <w:szCs w:val="22"/>
        </w:rPr>
      </w:pPr>
      <w:r w:rsidRPr="0099082E">
        <w:rPr>
          <w:rFonts w:eastAsia="Calibri"/>
          <w:color w:val="385623" w:themeColor="accent6" w:themeShade="80"/>
          <w:sz w:val="22"/>
          <w:szCs w:val="22"/>
        </w:rPr>
        <w:t xml:space="preserve">Limita </w:t>
      </w:r>
      <w:r w:rsidR="00D65A5F" w:rsidRPr="0099082E">
        <w:rPr>
          <w:rFonts w:eastAsia="Calibri"/>
          <w:color w:val="385623" w:themeColor="accent6" w:themeShade="80"/>
          <w:sz w:val="22"/>
          <w:szCs w:val="22"/>
        </w:rPr>
        <w:t>superioar</w:t>
      </w:r>
      <w:r w:rsidR="00D65A5F" w:rsidRPr="0099082E">
        <w:rPr>
          <w:rFonts w:eastAsia="Calibri"/>
          <w:color w:val="385623" w:themeColor="accent6" w:themeShade="80"/>
          <w:sz w:val="22"/>
          <w:szCs w:val="22"/>
          <w:lang w:val="ro-RO"/>
        </w:rPr>
        <w:t>ă</w:t>
      </w:r>
      <w:r w:rsidRPr="0099082E">
        <w:rPr>
          <w:rFonts w:eastAsia="Calibri"/>
          <w:color w:val="385623" w:themeColor="accent6" w:themeShade="80"/>
          <w:sz w:val="22"/>
          <w:szCs w:val="22"/>
        </w:rPr>
        <w:t xml:space="preserve"> de vârstă: 40</w:t>
      </w:r>
      <w:r w:rsidR="00D65A5F" w:rsidRPr="0099082E">
        <w:rPr>
          <w:rFonts w:eastAsia="Calibri"/>
          <w:color w:val="385623" w:themeColor="accent6" w:themeShade="80"/>
          <w:sz w:val="22"/>
          <w:szCs w:val="22"/>
        </w:rPr>
        <w:t xml:space="preserve"> ani</w:t>
      </w:r>
      <w:r w:rsidR="00EB4187" w:rsidRPr="0099082E">
        <w:rPr>
          <w:rFonts w:eastAsia="Calibri"/>
          <w:color w:val="385623" w:themeColor="accent6" w:themeShade="80"/>
          <w:sz w:val="22"/>
          <w:szCs w:val="22"/>
        </w:rPr>
        <w:t xml:space="preserve"> </w:t>
      </w:r>
    </w:p>
    <w:p w14:paraId="451B330B" w14:textId="77777777" w:rsidR="00C51A91" w:rsidRPr="0099082E" w:rsidRDefault="00C51A91" w:rsidP="009C6EBD">
      <w:pPr>
        <w:pStyle w:val="Text3"/>
        <w:numPr>
          <w:ilvl w:val="1"/>
          <w:numId w:val="31"/>
        </w:numPr>
        <w:rPr>
          <w:color w:val="385623" w:themeColor="accent6" w:themeShade="80"/>
          <w:sz w:val="22"/>
          <w:szCs w:val="22"/>
          <w:lang w:val="fr-FR"/>
        </w:rPr>
      </w:pPr>
      <w:r w:rsidRPr="0099082E">
        <w:rPr>
          <w:rFonts w:eastAsia="Calibri"/>
          <w:color w:val="385623" w:themeColor="accent6" w:themeShade="80"/>
          <w:sz w:val="22"/>
          <w:szCs w:val="22"/>
          <w:lang w:val="fr-FR"/>
        </w:rPr>
        <w:t>Condițiile pentru a fi șef de exploatație</w:t>
      </w:r>
    </w:p>
    <w:p w14:paraId="3F81FBBF" w14:textId="7835891B" w:rsidR="00C51A91" w:rsidRPr="0099082E" w:rsidRDefault="00D65A5F" w:rsidP="00FA1316">
      <w:pPr>
        <w:pStyle w:val="Guidelines"/>
        <w:tabs>
          <w:tab w:val="clear" w:pos="2302"/>
        </w:tabs>
        <w:rPr>
          <w:color w:val="385623" w:themeColor="accent6" w:themeShade="80"/>
          <w:sz w:val="22"/>
          <w:szCs w:val="22"/>
          <w:lang w:val="ro-RO"/>
        </w:rPr>
      </w:pPr>
      <w:bookmarkStart w:id="1230" w:name="_Hlk87345435"/>
      <w:r w:rsidRPr="0099082E">
        <w:rPr>
          <w:color w:val="385623" w:themeColor="accent6" w:themeShade="80"/>
          <w:sz w:val="22"/>
          <w:szCs w:val="22"/>
          <w:lang w:val="fr-FR"/>
        </w:rPr>
        <w:t>Persoan</w:t>
      </w:r>
      <w:r w:rsidR="00DB3549" w:rsidRPr="0099082E">
        <w:rPr>
          <w:color w:val="385623" w:themeColor="accent6" w:themeShade="80"/>
          <w:sz w:val="22"/>
          <w:szCs w:val="22"/>
          <w:lang w:val="fr-FR"/>
        </w:rPr>
        <w:t>ă</w:t>
      </w:r>
      <w:r w:rsidRPr="0099082E">
        <w:rPr>
          <w:color w:val="385623" w:themeColor="accent6" w:themeShade="80"/>
          <w:sz w:val="22"/>
          <w:szCs w:val="22"/>
          <w:lang w:val="fr-FR"/>
        </w:rPr>
        <w:t xml:space="preserve"> fizică</w:t>
      </w:r>
      <w:r w:rsidR="0073116D" w:rsidRPr="0099082E">
        <w:rPr>
          <w:color w:val="385623" w:themeColor="accent6" w:themeShade="80"/>
          <w:sz w:val="22"/>
          <w:szCs w:val="22"/>
          <w:lang w:val="fr-FR"/>
        </w:rPr>
        <w:t xml:space="preserve"> sau juridică, iar în </w:t>
      </w:r>
      <w:r w:rsidR="002C588F" w:rsidRPr="0099082E">
        <w:rPr>
          <w:color w:val="385623" w:themeColor="accent6" w:themeShade="80"/>
          <w:sz w:val="22"/>
          <w:szCs w:val="22"/>
          <w:lang w:val="fr-FR"/>
        </w:rPr>
        <w:t xml:space="preserve">cazul </w:t>
      </w:r>
      <w:proofErr w:type="gramStart"/>
      <w:r w:rsidR="0073116D" w:rsidRPr="0099082E">
        <w:rPr>
          <w:color w:val="385623" w:themeColor="accent6" w:themeShade="80"/>
          <w:sz w:val="22"/>
          <w:szCs w:val="22"/>
          <w:lang w:val="fr-FR"/>
        </w:rPr>
        <w:t xml:space="preserve">persoanelor </w:t>
      </w:r>
      <w:r w:rsidR="00DB501F" w:rsidRPr="0099082E">
        <w:rPr>
          <w:color w:val="385623" w:themeColor="accent6" w:themeShade="80"/>
          <w:sz w:val="22"/>
          <w:szCs w:val="22"/>
          <w:lang w:val="fr-FR"/>
        </w:rPr>
        <w:t xml:space="preserve"> juridice</w:t>
      </w:r>
      <w:proofErr w:type="gramEnd"/>
      <w:r w:rsidRPr="0099082E">
        <w:rPr>
          <w:color w:val="385623" w:themeColor="accent6" w:themeShade="80"/>
          <w:sz w:val="22"/>
          <w:szCs w:val="22"/>
          <w:lang w:val="fr-FR"/>
        </w:rPr>
        <w:t>, asociatul unic sau asociatul majoritar</w:t>
      </w:r>
      <w:r w:rsidR="00B279BF" w:rsidRPr="0099082E">
        <w:rPr>
          <w:color w:val="385623" w:themeColor="accent6" w:themeShade="80"/>
          <w:sz w:val="22"/>
          <w:szCs w:val="22"/>
          <w:lang w:val="fr-FR"/>
        </w:rPr>
        <w:t xml:space="preserve"> exercit</w:t>
      </w:r>
      <w:r w:rsidR="00B279BF" w:rsidRPr="0099082E">
        <w:rPr>
          <w:color w:val="385623" w:themeColor="accent6" w:themeShade="80"/>
          <w:sz w:val="22"/>
          <w:szCs w:val="22"/>
          <w:lang w:val="ro-RO"/>
        </w:rPr>
        <w:t xml:space="preserve">ă un control efectiv </w:t>
      </w:r>
      <w:r w:rsidR="00495259" w:rsidRPr="0099082E">
        <w:rPr>
          <w:color w:val="385623" w:themeColor="accent6" w:themeShade="80"/>
          <w:sz w:val="22"/>
          <w:szCs w:val="22"/>
          <w:lang w:val="ro-RO"/>
        </w:rPr>
        <w:t>în cadrul acesteia, în ceea ce privește deciziile referitoare la gestiune, beneficii și la riscuri financiare legate de exploatație.</w:t>
      </w:r>
    </w:p>
    <w:bookmarkEnd w:id="1230"/>
    <w:p w14:paraId="78A3A48D" w14:textId="77777777" w:rsidR="007B458C" w:rsidRPr="0099082E" w:rsidRDefault="007B458C" w:rsidP="009C6EBD">
      <w:pPr>
        <w:pStyle w:val="Text3"/>
        <w:numPr>
          <w:ilvl w:val="1"/>
          <w:numId w:val="31"/>
        </w:numPr>
        <w:rPr>
          <w:rFonts w:eastAsia="Calibri"/>
          <w:color w:val="385623" w:themeColor="accent6" w:themeShade="80"/>
          <w:sz w:val="22"/>
          <w:szCs w:val="22"/>
        </w:rPr>
      </w:pPr>
      <w:r w:rsidRPr="0099082E">
        <w:rPr>
          <w:rFonts w:eastAsia="Calibri"/>
          <w:color w:val="385623" w:themeColor="accent6" w:themeShade="80"/>
          <w:sz w:val="22"/>
          <w:szCs w:val="22"/>
        </w:rPr>
        <w:t>Cursuri necesare și/sau competențe solicitate</w:t>
      </w:r>
    </w:p>
    <w:p w14:paraId="17A438F4" w14:textId="59A09CC7" w:rsidR="00C45F0B" w:rsidRPr="0099082E" w:rsidRDefault="00AA4D7C" w:rsidP="00C45F0B">
      <w:pPr>
        <w:pStyle w:val="Guidelines"/>
        <w:pBdr>
          <w:top w:val="single" w:sz="4" w:space="10" w:color="auto"/>
        </w:pBdr>
        <w:tabs>
          <w:tab w:val="clear" w:pos="2302"/>
        </w:tabs>
        <w:rPr>
          <w:color w:val="385623" w:themeColor="accent6" w:themeShade="80"/>
          <w:sz w:val="22"/>
          <w:szCs w:val="22"/>
        </w:rPr>
      </w:pPr>
      <w:r w:rsidRPr="0099082E">
        <w:rPr>
          <w:color w:val="385623" w:themeColor="accent6" w:themeShade="80"/>
          <w:sz w:val="22"/>
          <w:szCs w:val="22"/>
        </w:rPr>
        <w:t xml:space="preserve">Dovada formării (diplome de absolvire) sau a deținerii competențelor adecvate în domeniul </w:t>
      </w:r>
      <w:r w:rsidR="00D65A5F" w:rsidRPr="0099082E">
        <w:rPr>
          <w:color w:val="385623" w:themeColor="accent6" w:themeShade="80"/>
          <w:sz w:val="22"/>
          <w:szCs w:val="22"/>
        </w:rPr>
        <w:t>agricol.</w:t>
      </w:r>
      <w:r w:rsidR="004E1A7E" w:rsidRPr="0099082E">
        <w:rPr>
          <w:color w:val="385623" w:themeColor="accent6" w:themeShade="80"/>
          <w:sz w:val="22"/>
          <w:szCs w:val="22"/>
        </w:rPr>
        <w:t xml:space="preserve"> (diploma/certificat</w:t>
      </w:r>
      <w:r w:rsidR="00370B91" w:rsidRPr="0099082E">
        <w:rPr>
          <w:color w:val="385623" w:themeColor="accent6" w:themeShade="80"/>
          <w:sz w:val="22"/>
          <w:szCs w:val="22"/>
        </w:rPr>
        <w:t xml:space="preserve"> absolvire</w:t>
      </w:r>
      <w:r w:rsidR="00314B7D">
        <w:rPr>
          <w:color w:val="385623" w:themeColor="accent6" w:themeShade="80"/>
          <w:sz w:val="22"/>
          <w:szCs w:val="22"/>
        </w:rPr>
        <w:t>)</w:t>
      </w:r>
    </w:p>
    <w:p w14:paraId="6B522FD8" w14:textId="77777777" w:rsidR="000E1535" w:rsidRPr="0099082E" w:rsidRDefault="007B458C" w:rsidP="001C6E25">
      <w:pPr>
        <w:pStyle w:val="Heading4"/>
        <w:numPr>
          <w:ilvl w:val="0"/>
          <w:numId w:val="0"/>
        </w:numPr>
        <w:ind w:left="850" w:hanging="850"/>
        <w:rPr>
          <w:color w:val="385623" w:themeColor="accent6" w:themeShade="80"/>
          <w:sz w:val="22"/>
          <w:szCs w:val="22"/>
        </w:rPr>
      </w:pPr>
      <w:r w:rsidRPr="0099082E">
        <w:rPr>
          <w:color w:val="385623" w:themeColor="accent6" w:themeShade="80"/>
          <w:sz w:val="22"/>
          <w:szCs w:val="22"/>
        </w:rPr>
        <w:t xml:space="preserve">5.4 </w:t>
      </w:r>
      <w:r w:rsidR="007720C2" w:rsidRPr="0099082E">
        <w:rPr>
          <w:color w:val="385623" w:themeColor="accent6" w:themeShade="80"/>
          <w:sz w:val="22"/>
          <w:szCs w:val="22"/>
        </w:rPr>
        <w:t>Alte comentarii referitoare la definiția tânărului fermier</w:t>
      </w:r>
    </w:p>
    <w:p w14:paraId="4B025AAB" w14:textId="77777777" w:rsidR="000E1535" w:rsidRPr="0099082E" w:rsidRDefault="00492B0B" w:rsidP="000E1535">
      <w:pPr>
        <w:pStyle w:val="Guidelines"/>
        <w:tabs>
          <w:tab w:val="clear" w:pos="2302"/>
          <w:tab w:val="left" w:pos="709"/>
        </w:tabs>
        <w:rPr>
          <w:color w:val="385623" w:themeColor="accent6" w:themeShade="80"/>
          <w:sz w:val="22"/>
          <w:szCs w:val="22"/>
          <w:lang w:eastAsia="en-GB"/>
        </w:rPr>
      </w:pPr>
      <w:bookmarkStart w:id="1231" w:name="_Hlk87431804"/>
      <w:r w:rsidRPr="0099082E">
        <w:rPr>
          <w:color w:val="385623" w:themeColor="accent6" w:themeShade="80"/>
          <w:sz w:val="22"/>
          <w:szCs w:val="22"/>
        </w:rPr>
        <w:t>NU ESTE CAZUL</w:t>
      </w:r>
    </w:p>
    <w:p w14:paraId="345D2CDC" w14:textId="77777777" w:rsidR="007E4AF1" w:rsidRPr="0099082E" w:rsidRDefault="007720C2" w:rsidP="009C6EBD">
      <w:pPr>
        <w:pStyle w:val="Heading3"/>
        <w:numPr>
          <w:ilvl w:val="0"/>
          <w:numId w:val="31"/>
        </w:numPr>
        <w:rPr>
          <w:color w:val="385623" w:themeColor="accent6" w:themeShade="80"/>
          <w:sz w:val="22"/>
          <w:szCs w:val="22"/>
        </w:rPr>
      </w:pPr>
      <w:bookmarkStart w:id="1232" w:name="_Toc77666308"/>
      <w:bookmarkStart w:id="1233" w:name="_Toc77666518"/>
      <w:bookmarkStart w:id="1234" w:name="_Toc77666728"/>
      <w:bookmarkStart w:id="1235" w:name="_Toc77666939"/>
      <w:bookmarkStart w:id="1236" w:name="_Toc77668743"/>
      <w:bookmarkStart w:id="1237" w:name="_Toc77668953"/>
      <w:bookmarkStart w:id="1238" w:name="_Toc77669163"/>
      <w:bookmarkStart w:id="1239" w:name="_Toc77669373"/>
      <w:bookmarkStart w:id="1240" w:name="_Toc77669583"/>
      <w:bookmarkStart w:id="1241" w:name="_Toc77669792"/>
      <w:bookmarkStart w:id="1242" w:name="_Toc77670002"/>
      <w:bookmarkStart w:id="1243" w:name="_Toc77670211"/>
      <w:bookmarkStart w:id="1244" w:name="_Toc77670421"/>
      <w:bookmarkStart w:id="1245" w:name="_Toc77675031"/>
      <w:bookmarkStart w:id="1246" w:name="_Toc78292142"/>
      <w:bookmarkStart w:id="1247" w:name="_Toc78292370"/>
      <w:bookmarkStart w:id="1248" w:name="_Toc78292535"/>
      <w:bookmarkStart w:id="1249" w:name="_Toc78292761"/>
      <w:bookmarkStart w:id="1250" w:name="_Toc78293121"/>
      <w:bookmarkStart w:id="1251" w:name="_Toc78293331"/>
      <w:bookmarkStart w:id="1252" w:name="_Toc78293553"/>
      <w:bookmarkStart w:id="1253" w:name="_Toc78295838"/>
      <w:bookmarkStart w:id="1254" w:name="_Toc78296048"/>
      <w:bookmarkStart w:id="1255" w:name="_Toc78296274"/>
      <w:bookmarkStart w:id="1256" w:name="_Toc78297728"/>
      <w:bookmarkStart w:id="1257" w:name="_Toc78375459"/>
      <w:bookmarkStart w:id="1258" w:name="_Toc78377439"/>
      <w:bookmarkStart w:id="1259" w:name="_Toc78379069"/>
      <w:bookmarkStart w:id="1260" w:name="_Toc78379279"/>
      <w:bookmarkStart w:id="1261" w:name="_Toc78380648"/>
      <w:bookmarkStart w:id="1262" w:name="_Toc78383195"/>
      <w:bookmarkStart w:id="1263" w:name="_Toc78383884"/>
      <w:bookmarkStart w:id="1264" w:name="_Toc78384704"/>
      <w:bookmarkStart w:id="1265" w:name="_Toc78384931"/>
      <w:bookmarkStart w:id="1266" w:name="_Toc78389425"/>
      <w:bookmarkStart w:id="1267" w:name="_Toc78389791"/>
      <w:bookmarkStart w:id="1268" w:name="_Toc78390231"/>
      <w:bookmarkStart w:id="1269" w:name="_Toc78394050"/>
      <w:bookmarkStart w:id="1270" w:name="_Toc78446260"/>
      <w:bookmarkStart w:id="1271" w:name="_Toc78450356"/>
      <w:bookmarkStart w:id="1272" w:name="_Toc78465399"/>
      <w:bookmarkStart w:id="1273" w:name="_Toc78293332"/>
      <w:bookmarkStart w:id="1274" w:name="_Toc78296275"/>
      <w:bookmarkStart w:id="1275" w:name="_Toc78379280"/>
      <w:bookmarkStart w:id="1276" w:name="_Toc78384932"/>
      <w:bookmarkStart w:id="1277" w:name="_Toc78389792"/>
      <w:bookmarkStart w:id="1278" w:name="_Toc77173443"/>
      <w:bookmarkStart w:id="1279" w:name="_Toc77675032"/>
      <w:bookmarkStart w:id="1280" w:name="_Toc81568639"/>
      <w:bookmarkStart w:id="1281" w:name="_Toc81569427"/>
      <w:bookmarkStart w:id="1282" w:name="_Toc81572412"/>
      <w:bookmarkStart w:id="1283" w:name="_Toc82098741"/>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99082E">
        <w:rPr>
          <w:b/>
          <w:color w:val="385623" w:themeColor="accent6" w:themeShade="80"/>
          <w:sz w:val="22"/>
          <w:szCs w:val="22"/>
        </w:rPr>
        <w:lastRenderedPageBreak/>
        <w:t>Fermier nou</w:t>
      </w:r>
      <w:r w:rsidR="00FE2C92" w:rsidRPr="0099082E">
        <w:rPr>
          <w:color w:val="385623" w:themeColor="accent6" w:themeShade="80"/>
          <w:sz w:val="22"/>
          <w:szCs w:val="22"/>
        </w:rPr>
        <w:t xml:space="preserve"> </w:t>
      </w:r>
      <w:bookmarkEnd w:id="1273"/>
      <w:bookmarkEnd w:id="1274"/>
      <w:bookmarkEnd w:id="1275"/>
      <w:bookmarkEnd w:id="1276"/>
      <w:bookmarkEnd w:id="1277"/>
      <w:bookmarkEnd w:id="1278"/>
      <w:bookmarkEnd w:id="1279"/>
      <w:bookmarkEnd w:id="1280"/>
      <w:bookmarkEnd w:id="1281"/>
      <w:bookmarkEnd w:id="1282"/>
      <w:bookmarkEnd w:id="1283"/>
    </w:p>
    <w:p w14:paraId="758ECC7C" w14:textId="645E7B7C" w:rsidR="00FE2C92" w:rsidRPr="0099082E" w:rsidRDefault="007720C2" w:rsidP="009C6EBD">
      <w:pPr>
        <w:pStyle w:val="Heading4"/>
        <w:numPr>
          <w:ilvl w:val="1"/>
          <w:numId w:val="31"/>
        </w:numPr>
        <w:rPr>
          <w:color w:val="385623" w:themeColor="accent6" w:themeShade="80"/>
          <w:sz w:val="22"/>
          <w:szCs w:val="22"/>
          <w:lang w:val="fr-FR"/>
        </w:rPr>
      </w:pPr>
      <w:r w:rsidRPr="0099082E">
        <w:rPr>
          <w:color w:val="385623" w:themeColor="accent6" w:themeShade="80"/>
          <w:sz w:val="22"/>
          <w:szCs w:val="22"/>
          <w:lang w:val="fr-FR"/>
        </w:rPr>
        <w:t xml:space="preserve">Condițiile necesare pentru a fi </w:t>
      </w:r>
      <w:r w:rsidR="00B6203B" w:rsidRPr="0099082E">
        <w:rPr>
          <w:color w:val="385623" w:themeColor="accent6" w:themeShade="80"/>
          <w:sz w:val="22"/>
          <w:szCs w:val="22"/>
          <w:lang w:val="fr-FR"/>
        </w:rPr>
        <w:t>“</w:t>
      </w:r>
      <w:r w:rsidRPr="0099082E">
        <w:rPr>
          <w:color w:val="385623" w:themeColor="accent6" w:themeShade="80"/>
          <w:sz w:val="22"/>
          <w:szCs w:val="22"/>
          <w:lang w:val="fr-FR"/>
        </w:rPr>
        <w:t>șef de exploație</w:t>
      </w:r>
      <w:r w:rsidR="00B6203B" w:rsidRPr="0099082E">
        <w:rPr>
          <w:color w:val="385623" w:themeColor="accent6" w:themeShade="80"/>
          <w:sz w:val="22"/>
          <w:szCs w:val="22"/>
          <w:lang w:val="fr-FR"/>
        </w:rPr>
        <w:t>”</w:t>
      </w:r>
      <w:r w:rsidRPr="0099082E">
        <w:rPr>
          <w:color w:val="385623" w:themeColor="accent6" w:themeShade="80"/>
          <w:sz w:val="22"/>
          <w:szCs w:val="22"/>
          <w:lang w:val="fr-FR"/>
        </w:rPr>
        <w:t xml:space="preserve"> pentru prima dată</w:t>
      </w:r>
      <w:r w:rsidR="002A082B" w:rsidRPr="0099082E">
        <w:rPr>
          <w:color w:val="385623" w:themeColor="accent6" w:themeShade="80"/>
          <w:sz w:val="22"/>
          <w:szCs w:val="22"/>
          <w:lang w:val="fr-FR"/>
        </w:rPr>
        <w:t xml:space="preserve"> </w:t>
      </w:r>
    </w:p>
    <w:p w14:paraId="0247A5B7" w14:textId="0B7A517B" w:rsidR="00D65A5F" w:rsidRPr="0099082E" w:rsidRDefault="00D65A5F" w:rsidP="007E4AF1">
      <w:pPr>
        <w:pStyle w:val="Guidelines"/>
        <w:pBdr>
          <w:top w:val="single" w:sz="4" w:space="0" w:color="auto"/>
          <w:right w:val="single" w:sz="4" w:space="0" w:color="auto"/>
        </w:pBdr>
        <w:tabs>
          <w:tab w:val="left" w:pos="720"/>
        </w:tabs>
        <w:rPr>
          <w:color w:val="385623" w:themeColor="accent6" w:themeShade="80"/>
          <w:sz w:val="22"/>
          <w:szCs w:val="22"/>
          <w:lang w:val="ro-RO"/>
        </w:rPr>
      </w:pPr>
      <w:r w:rsidRPr="0099082E">
        <w:rPr>
          <w:color w:val="385623" w:themeColor="accent6" w:themeShade="80"/>
          <w:sz w:val="22"/>
          <w:szCs w:val="22"/>
          <w:lang w:val="ro-RO"/>
        </w:rPr>
        <w:t>NU E</w:t>
      </w:r>
      <w:r w:rsidR="00B53A8D" w:rsidRPr="0099082E">
        <w:rPr>
          <w:color w:val="385623" w:themeColor="accent6" w:themeShade="80"/>
          <w:sz w:val="22"/>
          <w:szCs w:val="22"/>
          <w:lang w:val="ro-RO"/>
        </w:rPr>
        <w:t>STE</w:t>
      </w:r>
      <w:r w:rsidRPr="0099082E">
        <w:rPr>
          <w:color w:val="385623" w:themeColor="accent6" w:themeShade="80"/>
          <w:sz w:val="22"/>
          <w:szCs w:val="22"/>
          <w:lang w:val="ro-RO"/>
        </w:rPr>
        <w:t xml:space="preserve"> CAZUL</w:t>
      </w:r>
    </w:p>
    <w:p w14:paraId="11AD09EB" w14:textId="77777777" w:rsidR="00B53A8D" w:rsidRPr="0099082E" w:rsidRDefault="00B53A8D" w:rsidP="009C6EBD">
      <w:pPr>
        <w:pStyle w:val="Text3"/>
        <w:numPr>
          <w:ilvl w:val="1"/>
          <w:numId w:val="31"/>
        </w:numPr>
        <w:rPr>
          <w:rFonts w:eastAsia="Calibri"/>
          <w:color w:val="385623" w:themeColor="accent6" w:themeShade="80"/>
          <w:sz w:val="22"/>
          <w:szCs w:val="22"/>
        </w:rPr>
      </w:pPr>
      <w:r w:rsidRPr="0099082E">
        <w:rPr>
          <w:rFonts w:eastAsia="Calibri"/>
          <w:color w:val="385623" w:themeColor="accent6" w:themeShade="80"/>
          <w:sz w:val="22"/>
          <w:szCs w:val="22"/>
        </w:rPr>
        <w:t>Cursuri necesare și/sau competențe solicitate</w:t>
      </w:r>
    </w:p>
    <w:p w14:paraId="366224D6" w14:textId="77777777" w:rsidR="00B53A8D" w:rsidRPr="0099082E" w:rsidRDefault="00B53A8D" w:rsidP="00B53A8D">
      <w:pPr>
        <w:pStyle w:val="Guidelines"/>
        <w:tabs>
          <w:tab w:val="clear" w:pos="2302"/>
        </w:tabs>
        <w:rPr>
          <w:color w:val="385623" w:themeColor="accent6" w:themeShade="80"/>
          <w:sz w:val="22"/>
          <w:szCs w:val="22"/>
        </w:rPr>
      </w:pPr>
      <w:r w:rsidRPr="0099082E">
        <w:rPr>
          <w:color w:val="385623" w:themeColor="accent6" w:themeShade="80"/>
          <w:sz w:val="22"/>
          <w:szCs w:val="22"/>
        </w:rPr>
        <w:t>NU ESTE CAZUL</w:t>
      </w:r>
    </w:p>
    <w:p w14:paraId="6E2BF384" w14:textId="77777777" w:rsidR="007E4AF1" w:rsidRPr="0099082E" w:rsidRDefault="00AD53CF" w:rsidP="009C6EBD">
      <w:pPr>
        <w:pStyle w:val="Heading3"/>
        <w:numPr>
          <w:ilvl w:val="0"/>
          <w:numId w:val="31"/>
        </w:numPr>
        <w:rPr>
          <w:b/>
          <w:color w:val="385623" w:themeColor="accent6" w:themeShade="80"/>
          <w:sz w:val="22"/>
          <w:szCs w:val="22"/>
          <w:lang w:val="fr-FR"/>
        </w:rPr>
      </w:pPr>
      <w:r w:rsidRPr="0099082E">
        <w:rPr>
          <w:b/>
          <w:color w:val="385623" w:themeColor="accent6" w:themeShade="80"/>
          <w:sz w:val="22"/>
          <w:szCs w:val="22"/>
          <w:lang w:val="fr-FR"/>
        </w:rPr>
        <w:t>Cerințe minime pentru a primi plăți directe decuplate</w:t>
      </w:r>
    </w:p>
    <w:p w14:paraId="2729FDA0" w14:textId="60237FAD" w:rsidR="00DF6241" w:rsidRPr="0099082E" w:rsidRDefault="00DF6241" w:rsidP="00E876F4">
      <w:pPr>
        <w:pStyle w:val="Text3"/>
        <w:ind w:left="0"/>
        <w:rPr>
          <w:color w:val="385623" w:themeColor="accent6" w:themeShade="80"/>
          <w:sz w:val="22"/>
          <w:szCs w:val="22"/>
          <w:lang w:val="fr-FR"/>
        </w:rPr>
      </w:pPr>
      <w:r w:rsidRPr="0099082E">
        <w:rPr>
          <w:color w:val="385623" w:themeColor="accent6" w:themeShade="80"/>
          <w:sz w:val="22"/>
          <w:szCs w:val="22"/>
          <w:lang w:val="fr-FR"/>
        </w:rPr>
        <w:t>7.1 Limite de eligibilitate pentru plăți directe</w:t>
      </w:r>
    </w:p>
    <w:p w14:paraId="3FB86573" w14:textId="1B8BBA3B" w:rsidR="00DF2D0B" w:rsidRPr="0099082E" w:rsidRDefault="00701E94" w:rsidP="0099082E">
      <w:pPr>
        <w:pStyle w:val="Guidelines"/>
        <w:pBdr>
          <w:top w:val="single" w:sz="4" w:space="2" w:color="auto"/>
          <w:right w:val="single" w:sz="4" w:space="0" w:color="auto"/>
        </w:pBdr>
        <w:tabs>
          <w:tab w:val="left" w:pos="720"/>
        </w:tabs>
        <w:rPr>
          <w:color w:val="385623" w:themeColor="accent6" w:themeShade="80"/>
          <w:sz w:val="22"/>
          <w:szCs w:val="22"/>
          <w:lang w:val="fr-FR"/>
        </w:rPr>
      </w:pPr>
      <w:bookmarkStart w:id="1284" w:name="_Toc77173444"/>
      <w:bookmarkStart w:id="1285" w:name="_Toc77675033"/>
      <w:bookmarkStart w:id="1286" w:name="_Toc78293333"/>
      <w:bookmarkStart w:id="1287" w:name="_Toc78296276"/>
      <w:bookmarkStart w:id="1288" w:name="_Toc78379281"/>
      <w:bookmarkStart w:id="1289" w:name="_Toc78384933"/>
      <w:bookmarkStart w:id="1290" w:name="_Toc78389793"/>
      <w:bookmarkStart w:id="1291" w:name="_Toc81568640"/>
      <w:bookmarkStart w:id="1292" w:name="_Toc81569428"/>
      <w:bookmarkStart w:id="1293" w:name="_Toc81572413"/>
      <w:bookmarkStart w:id="1294" w:name="_Toc82098742"/>
      <w:r w:rsidRPr="0099082E">
        <w:rPr>
          <w:color w:val="385623" w:themeColor="accent6" w:themeShade="80"/>
          <w:sz w:val="22"/>
          <w:szCs w:val="22"/>
          <w:lang w:val="fr-FR"/>
        </w:rPr>
        <w:t xml:space="preserve">1. </w:t>
      </w:r>
      <w:r w:rsidR="00DF2D0B" w:rsidRPr="0099082E">
        <w:rPr>
          <w:color w:val="385623" w:themeColor="accent6" w:themeShade="80"/>
          <w:sz w:val="22"/>
          <w:szCs w:val="22"/>
          <w:lang w:val="fr-FR"/>
        </w:rPr>
        <w:t>Exploatație</w:t>
      </w:r>
      <w:r w:rsidR="00314B7D">
        <w:rPr>
          <w:color w:val="385623" w:themeColor="accent6" w:themeShade="80"/>
          <w:sz w:val="22"/>
          <w:szCs w:val="22"/>
          <w:lang w:val="fr-FR"/>
        </w:rPr>
        <w:t xml:space="preserve"> </w:t>
      </w:r>
      <w:r w:rsidR="002D0F5B" w:rsidRPr="0099082E">
        <w:rPr>
          <w:color w:val="385623" w:themeColor="accent6" w:themeShade="80"/>
          <w:sz w:val="22"/>
          <w:szCs w:val="22"/>
          <w:lang w:val="fr-FR"/>
        </w:rPr>
        <w:t xml:space="preserve">cu </w:t>
      </w:r>
      <w:r w:rsidR="00815313" w:rsidRPr="0099082E">
        <w:rPr>
          <w:color w:val="385623" w:themeColor="accent6" w:themeShade="80"/>
          <w:sz w:val="22"/>
          <w:szCs w:val="22"/>
          <w:lang w:val="fr-FR"/>
        </w:rPr>
        <w:t>suprafa</w:t>
      </w:r>
      <w:r w:rsidR="002D0F5B" w:rsidRPr="0099082E">
        <w:rPr>
          <w:color w:val="385623" w:themeColor="accent6" w:themeShade="80"/>
          <w:sz w:val="22"/>
          <w:szCs w:val="22"/>
          <w:lang w:val="fr-FR"/>
        </w:rPr>
        <w:t>ță</w:t>
      </w:r>
      <w:r w:rsidR="00815313" w:rsidRPr="0099082E">
        <w:rPr>
          <w:color w:val="385623" w:themeColor="accent6" w:themeShade="80"/>
          <w:sz w:val="22"/>
          <w:szCs w:val="22"/>
          <w:lang w:val="fr-FR"/>
        </w:rPr>
        <w:t xml:space="preserve"> de mi</w:t>
      </w:r>
      <w:r w:rsidR="0086466F" w:rsidRPr="0099082E">
        <w:rPr>
          <w:color w:val="385623" w:themeColor="accent6" w:themeShade="80"/>
          <w:sz w:val="22"/>
          <w:szCs w:val="22"/>
          <w:lang w:val="fr-FR"/>
        </w:rPr>
        <w:t xml:space="preserve">nim 1 ha, </w:t>
      </w:r>
      <w:r w:rsidR="002D0F5B" w:rsidRPr="0099082E">
        <w:rPr>
          <w:color w:val="385623" w:themeColor="accent6" w:themeShade="80"/>
          <w:sz w:val="22"/>
          <w:szCs w:val="22"/>
          <w:lang w:val="fr-FR"/>
        </w:rPr>
        <w:t>cu par</w:t>
      </w:r>
      <w:r w:rsidR="00805885" w:rsidRPr="0099082E">
        <w:rPr>
          <w:color w:val="385623" w:themeColor="accent6" w:themeShade="80"/>
          <w:sz w:val="22"/>
          <w:szCs w:val="22"/>
          <w:lang w:val="fr-FR"/>
        </w:rPr>
        <w:t>c</w:t>
      </w:r>
      <w:r w:rsidR="002D0F5B" w:rsidRPr="0099082E">
        <w:rPr>
          <w:color w:val="385623" w:themeColor="accent6" w:themeShade="80"/>
          <w:sz w:val="22"/>
          <w:szCs w:val="22"/>
          <w:lang w:val="fr-FR"/>
        </w:rPr>
        <w:t xml:space="preserve">elă </w:t>
      </w:r>
      <w:proofErr w:type="gramStart"/>
      <w:r w:rsidR="002D0F5B" w:rsidRPr="0099082E">
        <w:rPr>
          <w:color w:val="385623" w:themeColor="accent6" w:themeShade="80"/>
          <w:sz w:val="22"/>
          <w:szCs w:val="22"/>
          <w:lang w:val="fr-FR"/>
        </w:rPr>
        <w:t>de:</w:t>
      </w:r>
      <w:proofErr w:type="gramEnd"/>
      <w:r w:rsidR="002D0F5B" w:rsidRPr="0099082E">
        <w:rPr>
          <w:color w:val="385623" w:themeColor="accent6" w:themeShade="80"/>
          <w:sz w:val="22"/>
          <w:szCs w:val="22"/>
          <w:lang w:val="fr-FR"/>
        </w:rPr>
        <w:t xml:space="preserve"> </w:t>
      </w:r>
    </w:p>
    <w:p w14:paraId="580D14A1" w14:textId="5A743C4E" w:rsidR="00815313" w:rsidRPr="0099082E" w:rsidRDefault="002D0F5B" w:rsidP="0099082E">
      <w:pPr>
        <w:pStyle w:val="Guidelines"/>
        <w:pBdr>
          <w:top w:val="single" w:sz="4" w:space="2" w:color="auto"/>
          <w:right w:val="single" w:sz="4" w:space="0" w:color="auto"/>
        </w:pBdr>
        <w:tabs>
          <w:tab w:val="left" w:pos="720"/>
        </w:tabs>
        <w:rPr>
          <w:color w:val="385623" w:themeColor="accent6" w:themeShade="80"/>
          <w:sz w:val="22"/>
          <w:szCs w:val="22"/>
          <w:lang w:val="fr-FR"/>
        </w:rPr>
      </w:pPr>
      <w:r w:rsidRPr="0099082E">
        <w:rPr>
          <w:color w:val="385623" w:themeColor="accent6" w:themeShade="80"/>
          <w:sz w:val="22"/>
          <w:szCs w:val="22"/>
          <w:lang w:val="fr-FR"/>
        </w:rPr>
        <w:t>-</w:t>
      </w:r>
      <w:r w:rsidR="0086466F" w:rsidRPr="0099082E">
        <w:rPr>
          <w:color w:val="385623" w:themeColor="accent6" w:themeShade="80"/>
          <w:sz w:val="22"/>
          <w:szCs w:val="22"/>
          <w:lang w:val="fr-FR"/>
        </w:rPr>
        <w:t xml:space="preserve"> </w:t>
      </w:r>
      <w:r w:rsidR="00AA4D7C" w:rsidRPr="0099082E">
        <w:rPr>
          <w:color w:val="385623" w:themeColor="accent6" w:themeShade="80"/>
          <w:sz w:val="22"/>
          <w:szCs w:val="22"/>
          <w:lang w:val="fr-FR"/>
        </w:rPr>
        <w:t xml:space="preserve">minim </w:t>
      </w:r>
      <w:r w:rsidR="007A1C33" w:rsidRPr="0099082E">
        <w:rPr>
          <w:b/>
          <w:color w:val="385623" w:themeColor="accent6" w:themeShade="80"/>
          <w:sz w:val="22"/>
          <w:szCs w:val="22"/>
          <w:lang w:val="fr-FR"/>
        </w:rPr>
        <w:t>0.3 ha</w:t>
      </w:r>
      <w:r w:rsidR="0086466F" w:rsidRPr="0099082E">
        <w:rPr>
          <w:b/>
          <w:color w:val="385623" w:themeColor="accent6" w:themeShade="80"/>
          <w:sz w:val="22"/>
          <w:szCs w:val="22"/>
          <w:lang w:val="fr-FR"/>
        </w:rPr>
        <w:t xml:space="preserve"> </w:t>
      </w:r>
      <w:r w:rsidR="0086466F" w:rsidRPr="0099082E">
        <w:rPr>
          <w:color w:val="385623" w:themeColor="accent6" w:themeShade="80"/>
          <w:sz w:val="22"/>
          <w:szCs w:val="22"/>
          <w:lang w:val="fr-FR"/>
        </w:rPr>
        <w:t xml:space="preserve">pentru culturile </w:t>
      </w:r>
      <w:r w:rsidRPr="0099082E">
        <w:rPr>
          <w:color w:val="385623" w:themeColor="accent6" w:themeShade="80"/>
          <w:sz w:val="22"/>
          <w:szCs w:val="22"/>
          <w:lang w:val="fr-FR"/>
        </w:rPr>
        <w:t>î</w:t>
      </w:r>
      <w:r w:rsidR="0086466F" w:rsidRPr="0099082E">
        <w:rPr>
          <w:color w:val="385623" w:themeColor="accent6" w:themeShade="80"/>
          <w:sz w:val="22"/>
          <w:szCs w:val="22"/>
          <w:lang w:val="fr-FR"/>
        </w:rPr>
        <w:t>n teren arabil sau paji</w:t>
      </w:r>
      <w:r w:rsidRPr="0099082E">
        <w:rPr>
          <w:color w:val="385623" w:themeColor="accent6" w:themeShade="80"/>
          <w:sz w:val="22"/>
          <w:szCs w:val="22"/>
          <w:lang w:val="fr-FR"/>
        </w:rPr>
        <w:t>ș</w:t>
      </w:r>
      <w:r w:rsidR="0086466F" w:rsidRPr="0099082E">
        <w:rPr>
          <w:color w:val="385623" w:themeColor="accent6" w:themeShade="80"/>
          <w:sz w:val="22"/>
          <w:szCs w:val="22"/>
          <w:lang w:val="fr-FR"/>
        </w:rPr>
        <w:t>tile permanente</w:t>
      </w:r>
      <w:r w:rsidR="00815313" w:rsidRPr="0099082E">
        <w:rPr>
          <w:color w:val="385623" w:themeColor="accent6" w:themeShade="80"/>
          <w:sz w:val="22"/>
          <w:szCs w:val="22"/>
          <w:lang w:val="fr-FR"/>
        </w:rPr>
        <w:t xml:space="preserve"> </w:t>
      </w:r>
    </w:p>
    <w:p w14:paraId="0E0AE60C" w14:textId="306D9501" w:rsidR="00815313" w:rsidRPr="0099082E" w:rsidRDefault="0086466F" w:rsidP="0099082E">
      <w:pPr>
        <w:pStyle w:val="Guidelines"/>
        <w:numPr>
          <w:ilvl w:val="0"/>
          <w:numId w:val="20"/>
        </w:numPr>
        <w:pBdr>
          <w:top w:val="single" w:sz="4" w:space="2" w:color="auto"/>
          <w:right w:val="single" w:sz="4" w:space="0" w:color="auto"/>
        </w:pBdr>
        <w:tabs>
          <w:tab w:val="left" w:pos="630"/>
        </w:tabs>
        <w:ind w:left="360"/>
        <w:rPr>
          <w:color w:val="385623" w:themeColor="accent6" w:themeShade="80"/>
          <w:sz w:val="22"/>
          <w:szCs w:val="22"/>
          <w:lang w:val="fr-FR"/>
        </w:rPr>
      </w:pPr>
      <w:proofErr w:type="gramStart"/>
      <w:r w:rsidRPr="0099082E">
        <w:rPr>
          <w:color w:val="385623" w:themeColor="accent6" w:themeShade="80"/>
          <w:sz w:val="22"/>
          <w:szCs w:val="22"/>
          <w:lang w:val="fr-FR"/>
        </w:rPr>
        <w:t>minim</w:t>
      </w:r>
      <w:proofErr w:type="gramEnd"/>
      <w:r w:rsidRPr="0099082E">
        <w:rPr>
          <w:color w:val="385623" w:themeColor="accent6" w:themeShade="80"/>
          <w:sz w:val="22"/>
          <w:szCs w:val="22"/>
          <w:lang w:val="fr-FR"/>
        </w:rPr>
        <w:t xml:space="preserve"> 0</w:t>
      </w:r>
      <w:r w:rsidR="00314B7D">
        <w:rPr>
          <w:color w:val="385623" w:themeColor="accent6" w:themeShade="80"/>
          <w:sz w:val="22"/>
          <w:szCs w:val="22"/>
          <w:lang w:val="fr-FR"/>
        </w:rPr>
        <w:t>.</w:t>
      </w:r>
      <w:r w:rsidRPr="0099082E">
        <w:rPr>
          <w:color w:val="385623" w:themeColor="accent6" w:themeShade="80"/>
          <w:sz w:val="22"/>
          <w:szCs w:val="22"/>
          <w:lang w:val="fr-FR"/>
        </w:rPr>
        <w:t>1 ha pentru culturi permanente</w:t>
      </w:r>
      <w:r w:rsidR="00654536" w:rsidRPr="0099082E">
        <w:rPr>
          <w:color w:val="385623" w:themeColor="accent6" w:themeShade="80"/>
          <w:sz w:val="22"/>
          <w:szCs w:val="22"/>
          <w:lang w:val="fr-FR"/>
        </w:rPr>
        <w:t>, hameiști, pepiniere.</w:t>
      </w:r>
      <w:r w:rsidRPr="0099082E">
        <w:rPr>
          <w:color w:val="385623" w:themeColor="accent6" w:themeShade="80"/>
          <w:sz w:val="22"/>
          <w:szCs w:val="22"/>
          <w:lang w:val="fr-FR"/>
        </w:rPr>
        <w:t xml:space="preserve"> </w:t>
      </w:r>
    </w:p>
    <w:p w14:paraId="6D8910BC" w14:textId="6D28B599" w:rsidR="007A1C33" w:rsidRPr="0099082E" w:rsidRDefault="002D0F5B" w:rsidP="0099082E">
      <w:pPr>
        <w:pStyle w:val="Guidelines"/>
        <w:pBdr>
          <w:top w:val="single" w:sz="4" w:space="2" w:color="auto"/>
          <w:right w:val="single" w:sz="4" w:space="0" w:color="auto"/>
        </w:pBdr>
        <w:tabs>
          <w:tab w:val="left" w:pos="720"/>
        </w:tabs>
        <w:rPr>
          <w:color w:val="385623" w:themeColor="accent6" w:themeShade="80"/>
          <w:sz w:val="22"/>
          <w:szCs w:val="22"/>
          <w:lang w:val="fr-FR"/>
        </w:rPr>
      </w:pPr>
      <w:r w:rsidRPr="0099082E">
        <w:rPr>
          <w:color w:val="385623" w:themeColor="accent6" w:themeShade="80"/>
          <w:sz w:val="22"/>
          <w:szCs w:val="22"/>
          <w:lang w:val="fr-FR"/>
        </w:rPr>
        <w:t xml:space="preserve">2. </w:t>
      </w:r>
      <w:r w:rsidR="00DF2D0B" w:rsidRPr="0099082E">
        <w:rPr>
          <w:color w:val="385623" w:themeColor="accent6" w:themeShade="80"/>
          <w:sz w:val="22"/>
          <w:szCs w:val="22"/>
          <w:lang w:val="fr-FR"/>
        </w:rPr>
        <w:t xml:space="preserve">Exploatație </w:t>
      </w:r>
      <w:proofErr w:type="gramStart"/>
      <w:r w:rsidRPr="0099082E">
        <w:rPr>
          <w:color w:val="385623" w:themeColor="accent6" w:themeShade="80"/>
          <w:sz w:val="22"/>
          <w:szCs w:val="22"/>
          <w:lang w:val="fr-FR"/>
        </w:rPr>
        <w:t xml:space="preserve">cu </w:t>
      </w:r>
      <w:r w:rsidR="002C0234" w:rsidRPr="0099082E">
        <w:rPr>
          <w:color w:val="385623" w:themeColor="accent6" w:themeShade="80"/>
          <w:sz w:val="22"/>
          <w:szCs w:val="22"/>
          <w:lang w:val="fr-FR"/>
        </w:rPr>
        <w:t xml:space="preserve"> supraf</w:t>
      </w:r>
      <w:r w:rsidRPr="0099082E">
        <w:rPr>
          <w:color w:val="385623" w:themeColor="accent6" w:themeShade="80"/>
          <w:sz w:val="22"/>
          <w:szCs w:val="22"/>
          <w:lang w:val="fr-FR"/>
        </w:rPr>
        <w:t>ață</w:t>
      </w:r>
      <w:proofErr w:type="gramEnd"/>
      <w:r w:rsidR="00DD6D2E" w:rsidRPr="0099082E">
        <w:rPr>
          <w:color w:val="385623" w:themeColor="accent6" w:themeShade="80"/>
          <w:sz w:val="22"/>
          <w:szCs w:val="22"/>
          <w:lang w:val="fr-FR"/>
        </w:rPr>
        <w:t xml:space="preserve"> minima </w:t>
      </w:r>
      <w:r w:rsidR="00DF2D0B" w:rsidRPr="0099082E">
        <w:rPr>
          <w:color w:val="385623" w:themeColor="accent6" w:themeShade="80"/>
          <w:sz w:val="22"/>
          <w:szCs w:val="22"/>
          <w:lang w:val="fr-FR"/>
        </w:rPr>
        <w:t>de</w:t>
      </w:r>
      <w:r w:rsidR="002C0234" w:rsidRPr="0099082E">
        <w:rPr>
          <w:color w:val="385623" w:themeColor="accent6" w:themeShade="80"/>
          <w:sz w:val="22"/>
          <w:szCs w:val="22"/>
          <w:lang w:val="fr-FR"/>
        </w:rPr>
        <w:t xml:space="preserve"> </w:t>
      </w:r>
      <w:r w:rsidR="00DF2D0B" w:rsidRPr="0099082E">
        <w:rPr>
          <w:color w:val="385623" w:themeColor="accent6" w:themeShade="80"/>
          <w:sz w:val="22"/>
          <w:szCs w:val="22"/>
          <w:lang w:val="fr-FR"/>
        </w:rPr>
        <w:t>0</w:t>
      </w:r>
      <w:r w:rsidR="00314B7D">
        <w:rPr>
          <w:color w:val="385623" w:themeColor="accent6" w:themeShade="80"/>
          <w:sz w:val="22"/>
          <w:szCs w:val="22"/>
          <w:lang w:val="fr-FR"/>
        </w:rPr>
        <w:t>.</w:t>
      </w:r>
      <w:r w:rsidR="00DF2D0B" w:rsidRPr="0099082E">
        <w:rPr>
          <w:color w:val="385623" w:themeColor="accent6" w:themeShade="80"/>
          <w:sz w:val="22"/>
          <w:szCs w:val="22"/>
          <w:lang w:val="fr-FR"/>
        </w:rPr>
        <w:t>3</w:t>
      </w:r>
      <w:r w:rsidRPr="0099082E">
        <w:rPr>
          <w:color w:val="385623" w:themeColor="accent6" w:themeShade="80"/>
          <w:sz w:val="22"/>
          <w:szCs w:val="22"/>
          <w:lang w:val="fr-FR"/>
        </w:rPr>
        <w:t xml:space="preserve"> hectar</w:t>
      </w:r>
      <w:r w:rsidR="00DD6D2E" w:rsidRPr="0099082E">
        <w:rPr>
          <w:color w:val="385623" w:themeColor="accent6" w:themeShade="80"/>
          <w:sz w:val="22"/>
          <w:szCs w:val="22"/>
          <w:lang w:val="fr-FR"/>
        </w:rPr>
        <w:t>e</w:t>
      </w:r>
      <w:r w:rsidRPr="0099082E">
        <w:rPr>
          <w:color w:val="385623" w:themeColor="accent6" w:themeShade="80"/>
          <w:sz w:val="22"/>
          <w:szCs w:val="22"/>
          <w:lang w:val="fr-FR"/>
        </w:rPr>
        <w:t xml:space="preserve">, </w:t>
      </w:r>
      <w:r w:rsidR="00DF2D0B" w:rsidRPr="0099082E">
        <w:rPr>
          <w:color w:val="385623" w:themeColor="accent6" w:themeShade="80"/>
          <w:sz w:val="22"/>
          <w:szCs w:val="22"/>
          <w:lang w:val="fr-FR"/>
        </w:rPr>
        <w:t>pentru</w:t>
      </w:r>
      <w:r w:rsidR="00805885" w:rsidRPr="0099082E">
        <w:rPr>
          <w:color w:val="385623" w:themeColor="accent6" w:themeShade="80"/>
          <w:sz w:val="22"/>
          <w:szCs w:val="22"/>
          <w:lang w:val="fr-FR"/>
        </w:rPr>
        <w:t xml:space="preserve"> solicitarea sprijinului cuplat pentru </w:t>
      </w:r>
      <w:r w:rsidR="00DF2D0B" w:rsidRPr="0099082E">
        <w:rPr>
          <w:color w:val="385623" w:themeColor="accent6" w:themeShade="80"/>
          <w:sz w:val="22"/>
          <w:szCs w:val="22"/>
          <w:lang w:val="fr-FR"/>
        </w:rPr>
        <w:t xml:space="preserve"> </w:t>
      </w:r>
      <w:r w:rsidR="00DD6D2E" w:rsidRPr="0099082E">
        <w:rPr>
          <w:color w:val="385623" w:themeColor="accent6" w:themeShade="80"/>
          <w:sz w:val="22"/>
          <w:szCs w:val="22"/>
          <w:lang w:val="fr-FR"/>
        </w:rPr>
        <w:t xml:space="preserve">legume în </w:t>
      </w:r>
      <w:r w:rsidR="00DF2D0B" w:rsidRPr="0099082E">
        <w:rPr>
          <w:color w:val="385623" w:themeColor="accent6" w:themeShade="80"/>
          <w:sz w:val="22"/>
          <w:szCs w:val="22"/>
          <w:lang w:val="fr-FR"/>
        </w:rPr>
        <w:t>spa</w:t>
      </w:r>
      <w:r w:rsidR="00DF2D0B" w:rsidRPr="00314B7D">
        <w:rPr>
          <w:color w:val="385623" w:themeColor="accent6" w:themeShade="80"/>
          <w:sz w:val="22"/>
          <w:szCs w:val="22"/>
          <w:lang w:val="ro-RO"/>
        </w:rPr>
        <w:t xml:space="preserve">ții </w:t>
      </w:r>
      <w:r w:rsidR="00DD6D2E" w:rsidRPr="00314B7D">
        <w:rPr>
          <w:color w:val="385623" w:themeColor="accent6" w:themeShade="80"/>
          <w:sz w:val="22"/>
          <w:szCs w:val="22"/>
          <w:lang w:val="ro-RO"/>
        </w:rPr>
        <w:t xml:space="preserve">protejate </w:t>
      </w:r>
      <w:r w:rsidR="00DF2D0B" w:rsidRPr="00314B7D">
        <w:rPr>
          <w:color w:val="385623" w:themeColor="accent6" w:themeShade="80"/>
          <w:sz w:val="22"/>
          <w:szCs w:val="22"/>
          <w:lang w:val="ro-RO"/>
        </w:rPr>
        <w:t xml:space="preserve"> </w:t>
      </w:r>
      <w:r w:rsidR="00E46065">
        <w:rPr>
          <w:color w:val="385623" w:themeColor="accent6" w:themeShade="80"/>
          <w:sz w:val="22"/>
          <w:szCs w:val="22"/>
          <w:lang w:val="ro-RO"/>
        </w:rPr>
        <w:t>compusă din</w:t>
      </w:r>
      <w:r w:rsidRPr="0099082E">
        <w:rPr>
          <w:color w:val="385623" w:themeColor="accent6" w:themeShade="80"/>
          <w:sz w:val="22"/>
          <w:szCs w:val="22"/>
          <w:lang w:val="fr-FR"/>
        </w:rPr>
        <w:t xml:space="preserve"> parcele de</w:t>
      </w:r>
      <w:r w:rsidR="00314B7D" w:rsidRPr="00314B7D">
        <w:rPr>
          <w:color w:val="385623" w:themeColor="accent6" w:themeShade="80"/>
          <w:sz w:val="22"/>
          <w:szCs w:val="22"/>
          <w:lang w:val="fr-FR"/>
        </w:rPr>
        <w:t xml:space="preserve"> </w:t>
      </w:r>
      <w:r w:rsidRPr="0099082E">
        <w:rPr>
          <w:color w:val="385623" w:themeColor="accent6" w:themeShade="80"/>
          <w:sz w:val="22"/>
          <w:szCs w:val="22"/>
          <w:lang w:val="fr-FR"/>
        </w:rPr>
        <w:t xml:space="preserve"> </w:t>
      </w:r>
      <w:r w:rsidR="00DF2D0B" w:rsidRPr="0099082E">
        <w:rPr>
          <w:color w:val="385623" w:themeColor="accent6" w:themeShade="80"/>
          <w:sz w:val="22"/>
          <w:szCs w:val="22"/>
          <w:lang w:val="fr-FR"/>
        </w:rPr>
        <w:t>m</w:t>
      </w:r>
      <w:r w:rsidR="00314B7D" w:rsidRPr="0099082E">
        <w:rPr>
          <w:color w:val="385623" w:themeColor="accent6" w:themeShade="80"/>
          <w:sz w:val="22"/>
          <w:szCs w:val="22"/>
          <w:lang w:val="fr-FR"/>
        </w:rPr>
        <w:t>inim 0.0</w:t>
      </w:r>
      <w:r w:rsidR="002C0234" w:rsidRPr="0099082E">
        <w:rPr>
          <w:color w:val="385623" w:themeColor="accent6" w:themeShade="80"/>
          <w:sz w:val="22"/>
          <w:szCs w:val="22"/>
          <w:lang w:val="fr-FR"/>
        </w:rPr>
        <w:t>3</w:t>
      </w:r>
      <w:r w:rsidRPr="0099082E">
        <w:rPr>
          <w:color w:val="385623" w:themeColor="accent6" w:themeShade="80"/>
          <w:sz w:val="22"/>
          <w:szCs w:val="22"/>
          <w:lang w:val="fr-FR"/>
        </w:rPr>
        <w:t xml:space="preserve"> </w:t>
      </w:r>
      <w:r w:rsidR="002C0234" w:rsidRPr="0099082E">
        <w:rPr>
          <w:color w:val="385623" w:themeColor="accent6" w:themeShade="80"/>
          <w:sz w:val="22"/>
          <w:szCs w:val="22"/>
          <w:lang w:val="fr-FR"/>
        </w:rPr>
        <w:t>ha</w:t>
      </w:r>
      <w:r w:rsidR="00314B7D" w:rsidRPr="0099082E">
        <w:rPr>
          <w:color w:val="385623" w:themeColor="accent6" w:themeShade="80"/>
          <w:sz w:val="22"/>
          <w:szCs w:val="22"/>
          <w:lang w:val="fr-FR"/>
        </w:rPr>
        <w:t>.</w:t>
      </w:r>
      <w:r w:rsidR="007A1C33" w:rsidRPr="0099082E">
        <w:rPr>
          <w:color w:val="385623" w:themeColor="accent6" w:themeShade="80"/>
          <w:sz w:val="22"/>
          <w:szCs w:val="22"/>
          <w:lang w:val="fr-FR"/>
        </w:rPr>
        <w:tab/>
        <w:t xml:space="preserve">    </w:t>
      </w:r>
    </w:p>
    <w:p w14:paraId="3E53E1D3" w14:textId="543E281D" w:rsidR="007A1C33" w:rsidRPr="0099082E" w:rsidRDefault="007A1C33" w:rsidP="0099082E">
      <w:pPr>
        <w:pStyle w:val="Guidelines"/>
        <w:pBdr>
          <w:top w:val="single" w:sz="4" w:space="0" w:color="auto"/>
          <w:right w:val="single" w:sz="4" w:space="0" w:color="auto"/>
        </w:pBdr>
        <w:tabs>
          <w:tab w:val="left" w:pos="720"/>
        </w:tabs>
        <w:rPr>
          <w:i/>
          <w:color w:val="385623" w:themeColor="accent6" w:themeShade="80"/>
          <w:sz w:val="22"/>
          <w:szCs w:val="22"/>
          <w:lang w:val="fr-FR"/>
        </w:rPr>
      </w:pPr>
    </w:p>
    <w:bookmarkEnd w:id="1284"/>
    <w:bookmarkEnd w:id="1285"/>
    <w:bookmarkEnd w:id="1286"/>
    <w:bookmarkEnd w:id="1287"/>
    <w:bookmarkEnd w:id="1288"/>
    <w:bookmarkEnd w:id="1289"/>
    <w:bookmarkEnd w:id="1290"/>
    <w:bookmarkEnd w:id="1291"/>
    <w:bookmarkEnd w:id="1292"/>
    <w:bookmarkEnd w:id="1293"/>
    <w:bookmarkEnd w:id="1294"/>
    <w:p w14:paraId="330B3A4A" w14:textId="77777777" w:rsidR="00462211" w:rsidRPr="0099082E" w:rsidRDefault="00D65A5F" w:rsidP="00E876F4">
      <w:pPr>
        <w:pStyle w:val="Text3"/>
        <w:ind w:left="0"/>
        <w:rPr>
          <w:color w:val="385623" w:themeColor="accent6" w:themeShade="80"/>
          <w:sz w:val="22"/>
          <w:szCs w:val="22"/>
        </w:rPr>
      </w:pPr>
      <w:r w:rsidRPr="0099082E">
        <w:rPr>
          <w:color w:val="385623" w:themeColor="accent6" w:themeShade="80"/>
          <w:sz w:val="22"/>
          <w:szCs w:val="22"/>
        </w:rPr>
        <w:t xml:space="preserve">7.2 </w:t>
      </w:r>
      <w:r w:rsidR="006A70CF" w:rsidRPr="0099082E">
        <w:rPr>
          <w:color w:val="385623" w:themeColor="accent6" w:themeShade="80"/>
          <w:sz w:val="22"/>
          <w:szCs w:val="22"/>
        </w:rPr>
        <w:t>Exp</w:t>
      </w:r>
      <w:r w:rsidR="007720C2" w:rsidRPr="0099082E">
        <w:rPr>
          <w:color w:val="385623" w:themeColor="accent6" w:themeShade="80"/>
          <w:sz w:val="22"/>
          <w:szCs w:val="22"/>
        </w:rPr>
        <w:t>licație</w:t>
      </w:r>
    </w:p>
    <w:p w14:paraId="50C7EC2B" w14:textId="4505216F" w:rsidR="006A70CF" w:rsidRPr="0099082E" w:rsidRDefault="006A70CF">
      <w:pPr>
        <w:pStyle w:val="Guidelines"/>
        <w:pBdr>
          <w:top w:val="single" w:sz="4" w:space="0" w:color="auto"/>
          <w:right w:val="single" w:sz="4" w:space="0" w:color="auto"/>
        </w:pBdr>
        <w:tabs>
          <w:tab w:val="clear" w:pos="2302"/>
        </w:tabs>
        <w:rPr>
          <w:color w:val="385623" w:themeColor="accent6" w:themeShade="80"/>
          <w:sz w:val="22"/>
          <w:szCs w:val="22"/>
          <w:lang w:val="fr-FR"/>
        </w:rPr>
      </w:pPr>
    </w:p>
    <w:p w14:paraId="20BC0BCF" w14:textId="77777777" w:rsidR="00D75A35" w:rsidRPr="0099082E" w:rsidRDefault="007720C2" w:rsidP="009C6EBD">
      <w:pPr>
        <w:pStyle w:val="Heading3"/>
        <w:numPr>
          <w:ilvl w:val="0"/>
          <w:numId w:val="31"/>
        </w:numPr>
        <w:rPr>
          <w:b/>
          <w:color w:val="385623" w:themeColor="accent6" w:themeShade="80"/>
          <w:sz w:val="22"/>
          <w:szCs w:val="22"/>
        </w:rPr>
      </w:pPr>
      <w:r w:rsidRPr="0099082E">
        <w:rPr>
          <w:rFonts w:eastAsiaTheme="majorEastAsia"/>
          <w:b/>
          <w:iCs/>
          <w:color w:val="385623" w:themeColor="accent6" w:themeShade="80"/>
          <w:sz w:val="22"/>
          <w:szCs w:val="22"/>
        </w:rPr>
        <w:t>Alte definiții folosite în Planul Strategic</w:t>
      </w:r>
      <w:r w:rsidRPr="0099082E">
        <w:rPr>
          <w:rFonts w:eastAsiaTheme="majorEastAsia"/>
          <w:b/>
          <w:i/>
          <w:iCs/>
          <w:color w:val="385623" w:themeColor="accent6" w:themeShade="80"/>
          <w:sz w:val="22"/>
          <w:szCs w:val="22"/>
        </w:rPr>
        <w:t xml:space="preserve"> </w:t>
      </w:r>
    </w:p>
    <w:p w14:paraId="691DC409" w14:textId="77777777" w:rsidR="0030455A" w:rsidRPr="0099082E" w:rsidRDefault="0030455A" w:rsidP="001C6E25">
      <w:pPr>
        <w:pStyle w:val="Guidelines"/>
        <w:pBdr>
          <w:top w:val="single" w:sz="4" w:space="0" w:color="auto"/>
          <w:right w:val="single" w:sz="4" w:space="0" w:color="auto"/>
        </w:pBdr>
        <w:spacing w:after="0"/>
        <w:rPr>
          <w:color w:val="385623" w:themeColor="accent6" w:themeShade="80"/>
          <w:sz w:val="22"/>
          <w:szCs w:val="22"/>
        </w:rPr>
      </w:pPr>
      <w:r w:rsidRPr="0099082E">
        <w:rPr>
          <w:color w:val="385623" w:themeColor="accent6" w:themeShade="80"/>
          <w:sz w:val="22"/>
          <w:szCs w:val="22"/>
        </w:rPr>
        <w:t>„Fermier” înseamnă o persoană fizică sau juridică sau o formă asociativă de persoane fizice sau juridice,</w:t>
      </w:r>
    </w:p>
    <w:p w14:paraId="35F6842F" w14:textId="77777777" w:rsidR="0030455A" w:rsidRPr="0099082E" w:rsidRDefault="0030455A" w:rsidP="001C6E25">
      <w:pPr>
        <w:pStyle w:val="Guidelines"/>
        <w:pBdr>
          <w:top w:val="single" w:sz="4" w:space="0" w:color="auto"/>
          <w:right w:val="single" w:sz="4" w:space="0" w:color="auto"/>
        </w:pBdr>
        <w:spacing w:after="0"/>
        <w:rPr>
          <w:color w:val="385623" w:themeColor="accent6" w:themeShade="80"/>
          <w:sz w:val="22"/>
          <w:szCs w:val="22"/>
        </w:rPr>
      </w:pPr>
      <w:r w:rsidRPr="0099082E">
        <w:rPr>
          <w:color w:val="385623" w:themeColor="accent6" w:themeShade="80"/>
          <w:sz w:val="22"/>
          <w:szCs w:val="22"/>
        </w:rPr>
        <w:t>indiferent de statutul juridic al acesteia, a cărei exploataţie se situează pe teritoriul României şi care desfăşoară o</w:t>
      </w:r>
      <w:r w:rsidR="00E8756C" w:rsidRPr="0099082E">
        <w:rPr>
          <w:color w:val="385623" w:themeColor="accent6" w:themeShade="80"/>
          <w:sz w:val="22"/>
          <w:szCs w:val="22"/>
        </w:rPr>
        <w:t xml:space="preserve"> </w:t>
      </w:r>
      <w:r w:rsidRPr="0099082E">
        <w:rPr>
          <w:color w:val="385623" w:themeColor="accent6" w:themeShade="80"/>
          <w:sz w:val="22"/>
          <w:szCs w:val="22"/>
        </w:rPr>
        <w:t>activitate agricolă;</w:t>
      </w:r>
    </w:p>
    <w:p w14:paraId="4D39BCAA" w14:textId="77777777" w:rsidR="00CA298A" w:rsidRPr="0099082E" w:rsidRDefault="00CA298A" w:rsidP="001C6E25">
      <w:pPr>
        <w:pStyle w:val="Guidelines"/>
        <w:pBdr>
          <w:top w:val="single" w:sz="4" w:space="0" w:color="auto"/>
          <w:right w:val="single" w:sz="4" w:space="0" w:color="auto"/>
        </w:pBdr>
        <w:spacing w:after="0"/>
        <w:rPr>
          <w:color w:val="385623" w:themeColor="accent6" w:themeShade="80"/>
          <w:sz w:val="22"/>
          <w:szCs w:val="22"/>
        </w:rPr>
      </w:pPr>
    </w:p>
    <w:p w14:paraId="3B07AB70" w14:textId="77777777" w:rsidR="0030455A" w:rsidRPr="0099082E" w:rsidRDefault="0030455A" w:rsidP="0030455A">
      <w:pPr>
        <w:pStyle w:val="Guidelines"/>
        <w:pBdr>
          <w:top w:val="single" w:sz="4" w:space="0" w:color="auto"/>
          <w:right w:val="single" w:sz="4" w:space="0" w:color="auto"/>
        </w:pBdr>
        <w:rPr>
          <w:color w:val="385623" w:themeColor="accent6" w:themeShade="80"/>
          <w:sz w:val="22"/>
          <w:szCs w:val="22"/>
          <w:lang w:val="fr-FR"/>
        </w:rPr>
      </w:pPr>
      <w:r w:rsidRPr="0099082E">
        <w:rPr>
          <w:color w:val="385623" w:themeColor="accent6" w:themeShade="80"/>
          <w:sz w:val="22"/>
          <w:szCs w:val="22"/>
          <w:lang w:val="fr-FR"/>
        </w:rPr>
        <w:t>„Exploataţie” înseamnă ansamblul unităţilor de producţie utilizate pentru activităţi agricole şi gestionate de un</w:t>
      </w:r>
      <w:r w:rsidR="00E8756C" w:rsidRPr="0099082E">
        <w:rPr>
          <w:color w:val="385623" w:themeColor="accent6" w:themeShade="80"/>
          <w:sz w:val="22"/>
          <w:szCs w:val="22"/>
          <w:lang w:val="fr-FR"/>
        </w:rPr>
        <w:t xml:space="preserve"> </w:t>
      </w:r>
      <w:r w:rsidRPr="0099082E">
        <w:rPr>
          <w:color w:val="385623" w:themeColor="accent6" w:themeShade="80"/>
          <w:sz w:val="22"/>
          <w:szCs w:val="22"/>
          <w:lang w:val="fr-FR"/>
        </w:rPr>
        <w:t xml:space="preserve">fermier, situate pe teritoriul </w:t>
      </w:r>
      <w:proofErr w:type="gramStart"/>
      <w:r w:rsidRPr="0099082E">
        <w:rPr>
          <w:color w:val="385623" w:themeColor="accent6" w:themeShade="80"/>
          <w:sz w:val="22"/>
          <w:szCs w:val="22"/>
          <w:lang w:val="fr-FR"/>
        </w:rPr>
        <w:t>României;</w:t>
      </w:r>
      <w:proofErr w:type="gramEnd"/>
    </w:p>
    <w:p w14:paraId="5961D34F" w14:textId="5B1BDE06" w:rsidR="0030455A" w:rsidRPr="0099082E" w:rsidRDefault="0030455A" w:rsidP="0099082E">
      <w:pPr>
        <w:pStyle w:val="Guidelines"/>
        <w:pBdr>
          <w:top w:val="single" w:sz="4" w:space="0" w:color="auto"/>
          <w:right w:val="single" w:sz="4" w:space="0" w:color="auto"/>
        </w:pBdr>
        <w:spacing w:after="120"/>
        <w:rPr>
          <w:b/>
          <w:color w:val="auto"/>
          <w:sz w:val="22"/>
          <w:szCs w:val="22"/>
          <w:lang w:val="fr-FR"/>
        </w:rPr>
      </w:pPr>
    </w:p>
    <w:p w14:paraId="7DC7560D" w14:textId="2D2F7412" w:rsidR="00BE34C9" w:rsidRPr="0099082E" w:rsidRDefault="00BE34C9" w:rsidP="00BE34C9">
      <w:pPr>
        <w:pStyle w:val="Guidelines"/>
        <w:pBdr>
          <w:top w:val="single" w:sz="4" w:space="0" w:color="auto"/>
        </w:pBdr>
        <w:tabs>
          <w:tab w:val="left" w:pos="993"/>
        </w:tabs>
        <w:rPr>
          <w:rFonts w:eastAsia="Calibri"/>
          <w:color w:val="385623" w:themeColor="accent6" w:themeShade="80"/>
          <w:sz w:val="22"/>
          <w:szCs w:val="22"/>
          <w:lang w:val="fr-FR"/>
        </w:rPr>
      </w:pPr>
    </w:p>
    <w:p w14:paraId="7CD418C6" w14:textId="19187244" w:rsidR="0030455A" w:rsidRPr="00314B7D" w:rsidRDefault="0030455A" w:rsidP="0030455A">
      <w:pPr>
        <w:pStyle w:val="Guidelines"/>
        <w:pBdr>
          <w:top w:val="single" w:sz="4" w:space="0" w:color="auto"/>
          <w:right w:val="single" w:sz="4" w:space="0" w:color="auto"/>
        </w:pBdr>
        <w:rPr>
          <w:color w:val="385623" w:themeColor="accent6" w:themeShade="80"/>
          <w:sz w:val="22"/>
          <w:szCs w:val="22"/>
          <w:lang w:val="fr-FR"/>
        </w:rPr>
      </w:pPr>
      <w:r w:rsidRPr="00314B7D">
        <w:rPr>
          <w:color w:val="385623" w:themeColor="accent6" w:themeShade="80"/>
          <w:sz w:val="22"/>
          <w:szCs w:val="22"/>
          <w:lang w:val="fr-FR"/>
        </w:rPr>
        <w:t xml:space="preserve">Suprafaţă agricolă” înseamnă orice suprafaţă de teren arabil, de </w:t>
      </w:r>
      <w:r w:rsidR="00905009" w:rsidRPr="00314B7D">
        <w:rPr>
          <w:color w:val="385623" w:themeColor="accent6" w:themeShade="80"/>
          <w:sz w:val="22"/>
          <w:szCs w:val="22"/>
          <w:lang w:val="fr-FR"/>
        </w:rPr>
        <w:t>pajisti permanente</w:t>
      </w:r>
      <w:r w:rsidR="00E8756C" w:rsidRPr="00314B7D">
        <w:rPr>
          <w:color w:val="385623" w:themeColor="accent6" w:themeShade="80"/>
          <w:sz w:val="22"/>
          <w:szCs w:val="22"/>
          <w:lang w:val="fr-FR"/>
        </w:rPr>
        <w:t xml:space="preserve"> </w:t>
      </w:r>
      <w:proofErr w:type="gramStart"/>
      <w:r w:rsidRPr="00314B7D">
        <w:rPr>
          <w:color w:val="385623" w:themeColor="accent6" w:themeShade="80"/>
          <w:sz w:val="22"/>
          <w:szCs w:val="22"/>
          <w:lang w:val="fr-FR"/>
        </w:rPr>
        <w:t>sau  culturi</w:t>
      </w:r>
      <w:proofErr w:type="gramEnd"/>
      <w:r w:rsidRPr="00314B7D">
        <w:rPr>
          <w:color w:val="385623" w:themeColor="accent6" w:themeShade="80"/>
          <w:sz w:val="22"/>
          <w:szCs w:val="22"/>
          <w:lang w:val="fr-FR"/>
        </w:rPr>
        <w:t xml:space="preserve"> permanente.</w:t>
      </w:r>
    </w:p>
    <w:p w14:paraId="4C7F1EF2" w14:textId="2C3D2456" w:rsidR="0035727A" w:rsidRPr="0099082E" w:rsidRDefault="0030455A" w:rsidP="0099082E">
      <w:pPr>
        <w:pStyle w:val="Guidelines"/>
        <w:pBdr>
          <w:top w:val="single" w:sz="4" w:space="0" w:color="auto"/>
          <w:right w:val="single" w:sz="4" w:space="0" w:color="auto"/>
        </w:pBdr>
        <w:rPr>
          <w:color w:val="385623" w:themeColor="accent6" w:themeShade="80"/>
          <w:sz w:val="22"/>
          <w:szCs w:val="22"/>
          <w:lang w:val="fr-FR"/>
        </w:rPr>
      </w:pPr>
      <w:r w:rsidRPr="00314B7D">
        <w:rPr>
          <w:color w:val="385623" w:themeColor="accent6" w:themeShade="80"/>
          <w:sz w:val="22"/>
          <w:szCs w:val="22"/>
          <w:lang w:val="fr-FR"/>
        </w:rPr>
        <w:t>„Parcelă agricolă” înseamnă o suprafaţă continuă de teren, care face obiectul unei declaraţii din partea unui</w:t>
      </w:r>
      <w:r w:rsidR="00E8756C" w:rsidRPr="00314B7D">
        <w:rPr>
          <w:color w:val="385623" w:themeColor="accent6" w:themeShade="80"/>
          <w:sz w:val="22"/>
          <w:szCs w:val="22"/>
          <w:lang w:val="fr-FR"/>
        </w:rPr>
        <w:t xml:space="preserve"> </w:t>
      </w:r>
      <w:r w:rsidRPr="00314B7D">
        <w:rPr>
          <w:color w:val="385623" w:themeColor="accent6" w:themeShade="80"/>
          <w:sz w:val="22"/>
          <w:szCs w:val="22"/>
          <w:lang w:val="fr-FR"/>
        </w:rPr>
        <w:t>singur fermier, cu aceeaşi categorie de folosinţă, pe care se cultivă o singură grup</w:t>
      </w:r>
      <w:r w:rsidR="009C62C0" w:rsidRPr="00314B7D">
        <w:rPr>
          <w:color w:val="385623" w:themeColor="accent6" w:themeShade="80"/>
          <w:sz w:val="22"/>
          <w:szCs w:val="22"/>
          <w:lang w:val="fr-FR"/>
        </w:rPr>
        <w:t xml:space="preserve">ă de </w:t>
      </w:r>
      <w:proofErr w:type="gramStart"/>
      <w:r w:rsidR="009C62C0" w:rsidRPr="00314B7D">
        <w:rPr>
          <w:color w:val="385623" w:themeColor="accent6" w:themeShade="80"/>
          <w:sz w:val="22"/>
          <w:szCs w:val="22"/>
          <w:lang w:val="fr-FR"/>
        </w:rPr>
        <w:t>culturi</w:t>
      </w:r>
      <w:r w:rsidRPr="00314B7D">
        <w:rPr>
          <w:color w:val="385623" w:themeColor="accent6" w:themeShade="80"/>
          <w:sz w:val="22"/>
          <w:szCs w:val="22"/>
          <w:lang w:val="fr-FR"/>
        </w:rPr>
        <w:t>;</w:t>
      </w:r>
      <w:proofErr w:type="gramEnd"/>
      <w:r w:rsidRPr="00314B7D">
        <w:rPr>
          <w:color w:val="385623" w:themeColor="accent6" w:themeShade="80"/>
          <w:sz w:val="22"/>
          <w:szCs w:val="22"/>
          <w:lang w:val="fr-FR"/>
        </w:rPr>
        <w:t xml:space="preserve"> cu toate acestea, în cazul în care se solicită o declaraţie</w:t>
      </w:r>
      <w:r w:rsidR="00E8756C" w:rsidRPr="00314B7D">
        <w:rPr>
          <w:color w:val="385623" w:themeColor="accent6" w:themeShade="80"/>
          <w:sz w:val="22"/>
          <w:szCs w:val="22"/>
          <w:lang w:val="fr-FR"/>
        </w:rPr>
        <w:t xml:space="preserve"> </w:t>
      </w:r>
      <w:r w:rsidRPr="00314B7D">
        <w:rPr>
          <w:color w:val="385623" w:themeColor="accent6" w:themeShade="80"/>
          <w:sz w:val="22"/>
          <w:szCs w:val="22"/>
          <w:lang w:val="fr-FR"/>
        </w:rPr>
        <w:t>separată privind utilizarea unei suprafeţe care face parte dintr-o singură grupă de culturi în temeiul R</w:t>
      </w:r>
      <w:r w:rsidR="00F6108B" w:rsidRPr="00314B7D">
        <w:rPr>
          <w:color w:val="385623" w:themeColor="accent6" w:themeShade="80"/>
          <w:sz w:val="22"/>
          <w:szCs w:val="22"/>
          <w:lang w:val="fr-FR"/>
        </w:rPr>
        <w:t xml:space="preserve">egulamentului </w:t>
      </w:r>
      <w:r w:rsidR="00112805">
        <w:rPr>
          <w:color w:val="385623" w:themeColor="accent6" w:themeShade="80"/>
          <w:sz w:val="22"/>
          <w:szCs w:val="22"/>
          <w:lang w:val="fr-FR"/>
        </w:rPr>
        <w:t>2115/2021</w:t>
      </w:r>
      <w:r w:rsidRPr="0099082E">
        <w:rPr>
          <w:color w:val="385623" w:themeColor="accent6" w:themeShade="80"/>
          <w:sz w:val="22"/>
          <w:szCs w:val="22"/>
          <w:lang w:val="fr-FR"/>
        </w:rPr>
        <w:t>, utilizarea respectivă limitează suplimentar, dacă este necesar, suprafaţa</w:t>
      </w:r>
      <w:r w:rsidR="00E8756C" w:rsidRPr="0099082E">
        <w:rPr>
          <w:color w:val="385623" w:themeColor="accent6" w:themeShade="80"/>
          <w:sz w:val="22"/>
          <w:szCs w:val="22"/>
          <w:lang w:val="fr-FR"/>
        </w:rPr>
        <w:t xml:space="preserve"> </w:t>
      </w:r>
      <w:r w:rsidRPr="0099082E">
        <w:rPr>
          <w:color w:val="385623" w:themeColor="accent6" w:themeShade="80"/>
          <w:sz w:val="22"/>
          <w:szCs w:val="22"/>
          <w:lang w:val="fr-FR"/>
        </w:rPr>
        <w:t>respectivă;</w:t>
      </w:r>
      <w:r w:rsidRPr="0099082E">
        <w:rPr>
          <w:color w:val="385623" w:themeColor="accent6" w:themeShade="80"/>
          <w:sz w:val="22"/>
          <w:szCs w:val="22"/>
          <w:lang w:val="fr-FR"/>
        </w:rPr>
        <w:cr/>
      </w:r>
    </w:p>
    <w:p w14:paraId="156261F3" w14:textId="77777777" w:rsidR="00BE34C9" w:rsidRPr="0099082E" w:rsidRDefault="00BE34C9" w:rsidP="00227963">
      <w:pPr>
        <w:pStyle w:val="Guidelines"/>
        <w:pBdr>
          <w:top w:val="single" w:sz="4" w:space="0" w:color="auto"/>
          <w:right w:val="single" w:sz="4" w:space="0" w:color="auto"/>
        </w:pBdr>
        <w:spacing w:after="120"/>
        <w:rPr>
          <w:color w:val="385623" w:themeColor="accent6" w:themeShade="80"/>
          <w:sz w:val="22"/>
          <w:szCs w:val="22"/>
          <w:lang w:val="fr-FR"/>
        </w:rPr>
      </w:pPr>
    </w:p>
    <w:p w14:paraId="43D31549" w14:textId="77777777" w:rsidR="0035727A" w:rsidRPr="0099082E" w:rsidRDefault="0035727A" w:rsidP="00227963">
      <w:pPr>
        <w:pStyle w:val="Guidelines"/>
        <w:pBdr>
          <w:top w:val="single" w:sz="4" w:space="0" w:color="auto"/>
          <w:right w:val="single" w:sz="4" w:space="0" w:color="auto"/>
        </w:pBdr>
        <w:spacing w:after="120"/>
        <w:rPr>
          <w:color w:val="385623" w:themeColor="accent6" w:themeShade="80"/>
          <w:sz w:val="22"/>
          <w:szCs w:val="22"/>
          <w:lang w:val="fr-FR"/>
        </w:rPr>
      </w:pPr>
      <w:r w:rsidRPr="0099082E">
        <w:rPr>
          <w:color w:val="385623" w:themeColor="accent6" w:themeShade="80"/>
          <w:sz w:val="22"/>
          <w:szCs w:val="22"/>
          <w:lang w:val="fr-FR"/>
        </w:rPr>
        <w:t xml:space="preserve">„Hectar eligibil” - </w:t>
      </w:r>
      <w:proofErr w:type="gramStart"/>
      <w:r w:rsidRPr="0099082E">
        <w:rPr>
          <w:color w:val="385623" w:themeColor="accent6" w:themeShade="80"/>
          <w:sz w:val="22"/>
          <w:szCs w:val="22"/>
          <w:lang w:val="fr-FR"/>
        </w:rPr>
        <w:t>înseamnă:</w:t>
      </w:r>
      <w:proofErr w:type="gramEnd"/>
    </w:p>
    <w:p w14:paraId="17D317AE" w14:textId="77777777" w:rsidR="00226DE8" w:rsidRPr="0099082E" w:rsidRDefault="00226DE8" w:rsidP="008069F4">
      <w:pPr>
        <w:pStyle w:val="Guidelines"/>
        <w:pBdr>
          <w:top w:val="single" w:sz="4" w:space="0" w:color="auto"/>
          <w:right w:val="single" w:sz="4" w:space="0" w:color="auto"/>
        </w:pBdr>
        <w:rPr>
          <w:color w:val="auto"/>
          <w:sz w:val="22"/>
          <w:szCs w:val="22"/>
          <w:lang w:val="fr-FR"/>
        </w:rPr>
      </w:pPr>
      <w:r w:rsidRPr="0099082E">
        <w:rPr>
          <w:color w:val="auto"/>
          <w:sz w:val="22"/>
          <w:szCs w:val="22"/>
          <w:lang w:val="fr-FR"/>
        </w:rPr>
        <w:t xml:space="preserve">a) orice suprafață agricolă a exploatației care, pe parcursul anului pentru care se solicită sprijin, este utilizată pentru o activitate agricolă sau, în cazul în care suprafața este folosită și pentru activități neagricole, este utilizată predominant pentru activități </w:t>
      </w:r>
      <w:proofErr w:type="gramStart"/>
      <w:r w:rsidRPr="0099082E">
        <w:rPr>
          <w:color w:val="auto"/>
          <w:sz w:val="22"/>
          <w:szCs w:val="22"/>
          <w:lang w:val="fr-FR"/>
        </w:rPr>
        <w:t>agricole;</w:t>
      </w:r>
      <w:proofErr w:type="gramEnd"/>
    </w:p>
    <w:p w14:paraId="43525B93" w14:textId="77777777" w:rsidR="00AB655C" w:rsidRPr="0099082E" w:rsidRDefault="00226DE8" w:rsidP="008069F4">
      <w:pPr>
        <w:pStyle w:val="Guidelines"/>
        <w:pBdr>
          <w:top w:val="single" w:sz="4" w:space="0" w:color="auto"/>
          <w:right w:val="single" w:sz="4" w:space="0" w:color="auto"/>
        </w:pBdr>
        <w:rPr>
          <w:color w:val="auto"/>
          <w:sz w:val="22"/>
          <w:szCs w:val="22"/>
        </w:rPr>
      </w:pPr>
      <w:r w:rsidRPr="0099082E">
        <w:rPr>
          <w:color w:val="auto"/>
          <w:sz w:val="22"/>
          <w:szCs w:val="22"/>
        </w:rPr>
        <w:lastRenderedPageBreak/>
        <w:t xml:space="preserve">(b) orice suprafață </w:t>
      </w:r>
      <w:proofErr w:type="gramStart"/>
      <w:r w:rsidRPr="0099082E">
        <w:rPr>
          <w:color w:val="auto"/>
          <w:sz w:val="22"/>
          <w:szCs w:val="22"/>
        </w:rPr>
        <w:t>a</w:t>
      </w:r>
      <w:proofErr w:type="gramEnd"/>
      <w:r w:rsidRPr="0099082E">
        <w:rPr>
          <w:color w:val="auto"/>
          <w:sz w:val="22"/>
          <w:szCs w:val="22"/>
        </w:rPr>
        <w:t xml:space="preserve"> exploatației care este: </w:t>
      </w:r>
    </w:p>
    <w:p w14:paraId="6C195657" w14:textId="0B9077C1" w:rsidR="00AB655C" w:rsidRPr="0099082E" w:rsidRDefault="00226DE8" w:rsidP="008069F4">
      <w:pPr>
        <w:pStyle w:val="Guidelines"/>
        <w:pBdr>
          <w:top w:val="single" w:sz="4" w:space="0" w:color="auto"/>
          <w:right w:val="single" w:sz="4" w:space="0" w:color="auto"/>
        </w:pBdr>
        <w:rPr>
          <w:color w:val="auto"/>
          <w:sz w:val="22"/>
          <w:szCs w:val="22"/>
        </w:rPr>
      </w:pPr>
      <w:r w:rsidRPr="0099082E">
        <w:rPr>
          <w:color w:val="auto"/>
          <w:sz w:val="22"/>
          <w:szCs w:val="22"/>
        </w:rPr>
        <w:t>(i) acoperită de elemente de peisaj care fac obiectul obligației de păstrare în conformitate cu standardul GAEC 8 enumerat în anexa III</w:t>
      </w:r>
      <w:r w:rsidR="00AB655C" w:rsidRPr="0099082E">
        <w:rPr>
          <w:color w:val="auto"/>
          <w:sz w:val="22"/>
          <w:szCs w:val="22"/>
        </w:rPr>
        <w:t xml:space="preserve"> a Regulamentului 2115 / 2021</w:t>
      </w:r>
      <w:r w:rsidRPr="0099082E">
        <w:rPr>
          <w:color w:val="auto"/>
          <w:sz w:val="22"/>
          <w:szCs w:val="22"/>
        </w:rPr>
        <w:t xml:space="preserve">; </w:t>
      </w:r>
    </w:p>
    <w:p w14:paraId="1940F556" w14:textId="0C22959B" w:rsidR="00AB655C" w:rsidRPr="0099082E" w:rsidRDefault="00226DE8" w:rsidP="008069F4">
      <w:pPr>
        <w:pStyle w:val="Guidelines"/>
        <w:pBdr>
          <w:top w:val="single" w:sz="4" w:space="0" w:color="auto"/>
          <w:right w:val="single" w:sz="4" w:space="0" w:color="auto"/>
        </w:pBdr>
        <w:rPr>
          <w:color w:val="auto"/>
          <w:sz w:val="22"/>
          <w:szCs w:val="22"/>
        </w:rPr>
      </w:pPr>
      <w:r w:rsidRPr="0099082E">
        <w:rPr>
          <w:color w:val="auto"/>
          <w:sz w:val="22"/>
          <w:szCs w:val="22"/>
        </w:rPr>
        <w:t xml:space="preserve">(ii) utilizată pentru </w:t>
      </w:r>
      <w:proofErr w:type="gramStart"/>
      <w:r w:rsidRPr="0099082E">
        <w:rPr>
          <w:color w:val="auto"/>
          <w:sz w:val="22"/>
          <w:szCs w:val="22"/>
        </w:rPr>
        <w:t>a</w:t>
      </w:r>
      <w:proofErr w:type="gramEnd"/>
      <w:r w:rsidRPr="0099082E">
        <w:rPr>
          <w:color w:val="auto"/>
          <w:sz w:val="22"/>
          <w:szCs w:val="22"/>
        </w:rPr>
        <w:t xml:space="preserve"> atinge cota minimă a terenului arabil dedicat suprafețelor și elementelor neproductive, inclusiv teren lăsat în pârloagă, în conformitate cu standardul GAEC 8 enumerat în anexa III</w:t>
      </w:r>
      <w:r w:rsidR="00AB655C" w:rsidRPr="0099082E">
        <w:rPr>
          <w:color w:val="auto"/>
          <w:sz w:val="22"/>
          <w:szCs w:val="22"/>
        </w:rPr>
        <w:t xml:space="preserve"> a Regulamentului 2115 / 2021</w:t>
      </w:r>
      <w:r w:rsidRPr="0099082E">
        <w:rPr>
          <w:color w:val="auto"/>
          <w:sz w:val="22"/>
          <w:szCs w:val="22"/>
        </w:rPr>
        <w:t xml:space="preserve">; sau </w:t>
      </w:r>
    </w:p>
    <w:p w14:paraId="3EA3C6D3" w14:textId="794A9B5B" w:rsidR="0035727A" w:rsidRPr="0099082E" w:rsidRDefault="00226DE8" w:rsidP="008069F4">
      <w:pPr>
        <w:pStyle w:val="Guidelines"/>
        <w:pBdr>
          <w:top w:val="single" w:sz="4" w:space="0" w:color="auto"/>
          <w:right w:val="single" w:sz="4" w:space="0" w:color="auto"/>
        </w:pBdr>
        <w:rPr>
          <w:color w:val="auto"/>
          <w:sz w:val="22"/>
          <w:szCs w:val="22"/>
          <w:lang w:val="fr-FR"/>
        </w:rPr>
      </w:pPr>
      <w:r w:rsidRPr="0099082E">
        <w:rPr>
          <w:color w:val="auto"/>
          <w:sz w:val="22"/>
          <w:szCs w:val="22"/>
          <w:lang w:val="fr-FR"/>
        </w:rPr>
        <w:t xml:space="preserve">(iii) pe durata angajamentului relevant asumat de fermier, creată sau menținută </w:t>
      </w:r>
      <w:proofErr w:type="gramStart"/>
      <w:r w:rsidRPr="0099082E">
        <w:rPr>
          <w:color w:val="auto"/>
          <w:sz w:val="22"/>
          <w:szCs w:val="22"/>
          <w:lang w:val="fr-FR"/>
        </w:rPr>
        <w:t>ca</w:t>
      </w:r>
      <w:proofErr w:type="gramEnd"/>
      <w:r w:rsidRPr="0099082E">
        <w:rPr>
          <w:color w:val="auto"/>
          <w:sz w:val="22"/>
          <w:szCs w:val="22"/>
          <w:lang w:val="fr-FR"/>
        </w:rPr>
        <w:t xml:space="preserve"> urmare a unei eco-scheme menționate la articolul 31</w:t>
      </w:r>
      <w:r w:rsidR="00AB655C" w:rsidRPr="0099082E">
        <w:rPr>
          <w:color w:val="auto"/>
          <w:sz w:val="22"/>
          <w:szCs w:val="22"/>
          <w:lang w:val="fr-FR"/>
        </w:rPr>
        <w:t xml:space="preserve"> din Regulamentul 2115 / 2021</w:t>
      </w:r>
      <w:r w:rsidRPr="0099082E">
        <w:rPr>
          <w:color w:val="auto"/>
          <w:sz w:val="22"/>
          <w:szCs w:val="22"/>
          <w:lang w:val="fr-FR"/>
        </w:rPr>
        <w:t>.</w:t>
      </w:r>
    </w:p>
    <w:p w14:paraId="2C0F65D2" w14:textId="77777777" w:rsidR="0035727A" w:rsidRPr="0099082E" w:rsidRDefault="0035727A" w:rsidP="00A85C23">
      <w:pPr>
        <w:pStyle w:val="Guidelines"/>
        <w:pBdr>
          <w:top w:val="single" w:sz="4" w:space="0" w:color="auto"/>
          <w:right w:val="single" w:sz="4" w:space="0" w:color="auto"/>
        </w:pBdr>
        <w:spacing w:after="0"/>
        <w:rPr>
          <w:color w:val="auto"/>
          <w:sz w:val="22"/>
          <w:szCs w:val="22"/>
          <w:lang w:val="fr-FR"/>
        </w:rPr>
      </w:pPr>
      <w:proofErr w:type="gramStart"/>
      <w:r w:rsidRPr="0099082E">
        <w:rPr>
          <w:color w:val="auto"/>
          <w:sz w:val="22"/>
          <w:szCs w:val="22"/>
          <w:lang w:val="fr-FR"/>
        </w:rPr>
        <w:t>,,</w:t>
      </w:r>
      <w:proofErr w:type="gramEnd"/>
      <w:r w:rsidRPr="0099082E">
        <w:rPr>
          <w:color w:val="auto"/>
          <w:sz w:val="22"/>
          <w:szCs w:val="22"/>
          <w:lang w:val="fr-FR"/>
        </w:rPr>
        <w:t>Utilizarea terenului” înseamnă utilizarea pentru activități agricole a suprafeței de teren agricol din cadrul</w:t>
      </w:r>
    </w:p>
    <w:p w14:paraId="65C1E29B" w14:textId="77777777" w:rsidR="0035727A" w:rsidRPr="0099082E" w:rsidRDefault="0035727A" w:rsidP="00A85C23">
      <w:pPr>
        <w:pStyle w:val="Guidelines"/>
        <w:pBdr>
          <w:top w:val="single" w:sz="4" w:space="0" w:color="auto"/>
          <w:right w:val="single" w:sz="4" w:space="0" w:color="auto"/>
        </w:pBdr>
        <w:spacing w:after="0"/>
        <w:rPr>
          <w:color w:val="auto"/>
          <w:sz w:val="22"/>
          <w:szCs w:val="22"/>
          <w:lang w:val="fr-FR"/>
        </w:rPr>
      </w:pPr>
      <w:proofErr w:type="gramStart"/>
      <w:r w:rsidRPr="0099082E">
        <w:rPr>
          <w:color w:val="auto"/>
          <w:sz w:val="22"/>
          <w:szCs w:val="22"/>
          <w:lang w:val="fr-FR"/>
        </w:rPr>
        <w:t>exploatației</w:t>
      </w:r>
      <w:proofErr w:type="gramEnd"/>
      <w:r w:rsidRPr="0099082E">
        <w:rPr>
          <w:color w:val="auto"/>
          <w:sz w:val="22"/>
          <w:szCs w:val="22"/>
          <w:lang w:val="fr-FR"/>
        </w:rPr>
        <w:t xml:space="preserve"> aflate la dispoziția fermierului la data depunerii cererii, în anul de cerere;</w:t>
      </w:r>
    </w:p>
    <w:p w14:paraId="5A1F52C9" w14:textId="77777777" w:rsidR="00A85C23" w:rsidRPr="0099082E" w:rsidRDefault="00A85C23" w:rsidP="00A85C23">
      <w:pPr>
        <w:pStyle w:val="Guidelines"/>
        <w:pBdr>
          <w:top w:val="single" w:sz="4" w:space="0" w:color="auto"/>
          <w:right w:val="single" w:sz="4" w:space="0" w:color="auto"/>
        </w:pBdr>
        <w:spacing w:after="0"/>
        <w:rPr>
          <w:color w:val="auto"/>
          <w:sz w:val="22"/>
          <w:szCs w:val="22"/>
          <w:lang w:val="fr-FR"/>
        </w:rPr>
      </w:pPr>
    </w:p>
    <w:p w14:paraId="7EB7DA3C" w14:textId="77777777" w:rsidR="0035727A" w:rsidRPr="0099082E" w:rsidRDefault="0035727A" w:rsidP="00A85C23">
      <w:pPr>
        <w:pStyle w:val="Guidelines"/>
        <w:pBdr>
          <w:top w:val="single" w:sz="4" w:space="0" w:color="auto"/>
          <w:right w:val="single" w:sz="4" w:space="0" w:color="auto"/>
        </w:pBdr>
        <w:spacing w:after="0"/>
        <w:rPr>
          <w:color w:val="auto"/>
          <w:sz w:val="22"/>
          <w:szCs w:val="22"/>
          <w:lang w:val="fr-FR"/>
        </w:rPr>
      </w:pPr>
      <w:r w:rsidRPr="0099082E">
        <w:rPr>
          <w:color w:val="auto"/>
          <w:sz w:val="22"/>
          <w:szCs w:val="22"/>
          <w:lang w:val="fr-FR"/>
        </w:rPr>
        <w:t>„Teren aflat la dispoziţia fermierului” înseamnă terenul de care dispune și pentru care fermierul dovedeşte</w:t>
      </w:r>
    </w:p>
    <w:p w14:paraId="6E3C1B3E" w14:textId="77777777" w:rsidR="0035727A" w:rsidRPr="0099082E" w:rsidRDefault="0035727A" w:rsidP="00A85C23">
      <w:pPr>
        <w:pStyle w:val="Guidelines"/>
        <w:pBdr>
          <w:top w:val="single" w:sz="4" w:space="0" w:color="auto"/>
          <w:right w:val="single" w:sz="4" w:space="0" w:color="auto"/>
        </w:pBdr>
        <w:spacing w:after="0"/>
        <w:rPr>
          <w:color w:val="auto"/>
          <w:sz w:val="22"/>
          <w:szCs w:val="22"/>
          <w:lang w:val="fr-FR"/>
        </w:rPr>
      </w:pPr>
      <w:proofErr w:type="gramStart"/>
      <w:r w:rsidRPr="0099082E">
        <w:rPr>
          <w:color w:val="auto"/>
          <w:sz w:val="22"/>
          <w:szCs w:val="22"/>
          <w:lang w:val="fr-FR"/>
        </w:rPr>
        <w:t>utilizarea</w:t>
      </w:r>
      <w:proofErr w:type="gramEnd"/>
      <w:r w:rsidRPr="0099082E">
        <w:rPr>
          <w:color w:val="auto"/>
          <w:sz w:val="22"/>
          <w:szCs w:val="22"/>
          <w:lang w:val="fr-FR"/>
        </w:rPr>
        <w:t xml:space="preserve"> acestuia;</w:t>
      </w:r>
    </w:p>
    <w:p w14:paraId="12EE05A6" w14:textId="77777777" w:rsidR="00A85C23" w:rsidRPr="0099082E" w:rsidRDefault="00A85C23" w:rsidP="00A85C23">
      <w:pPr>
        <w:pStyle w:val="Guidelines"/>
        <w:pBdr>
          <w:top w:val="single" w:sz="4" w:space="0" w:color="auto"/>
          <w:right w:val="single" w:sz="4" w:space="0" w:color="auto"/>
        </w:pBdr>
        <w:spacing w:after="0"/>
        <w:rPr>
          <w:color w:val="auto"/>
          <w:sz w:val="22"/>
          <w:szCs w:val="22"/>
          <w:lang w:val="fr-FR"/>
        </w:rPr>
      </w:pPr>
    </w:p>
    <w:p w14:paraId="505B68FA" w14:textId="530CB635" w:rsidR="0035727A" w:rsidRPr="0099082E" w:rsidRDefault="00BA2B45" w:rsidP="0035727A">
      <w:pPr>
        <w:pStyle w:val="Guidelines"/>
        <w:pBdr>
          <w:top w:val="single" w:sz="4" w:space="0" w:color="auto"/>
          <w:right w:val="single" w:sz="4" w:space="0" w:color="auto"/>
        </w:pBdr>
        <w:rPr>
          <w:color w:val="auto"/>
          <w:sz w:val="22"/>
          <w:szCs w:val="22"/>
          <w:lang w:val="fr-FR"/>
        </w:rPr>
      </w:pPr>
      <w:r w:rsidRPr="0099082E">
        <w:rPr>
          <w:color w:val="auto"/>
          <w:sz w:val="22"/>
          <w:szCs w:val="22"/>
          <w:lang w:val="fr-FR"/>
        </w:rPr>
        <w:t>„Pârloagă</w:t>
      </w:r>
      <w:r w:rsidR="008549ED" w:rsidRPr="0099082E">
        <w:rPr>
          <w:color w:val="auto"/>
          <w:sz w:val="22"/>
          <w:szCs w:val="22"/>
          <w:lang w:val="fr-FR"/>
        </w:rPr>
        <w:t xml:space="preserve"> sau teren nelucrat</w:t>
      </w:r>
      <w:r w:rsidRPr="0099082E">
        <w:rPr>
          <w:color w:val="auto"/>
          <w:sz w:val="22"/>
          <w:szCs w:val="22"/>
          <w:lang w:val="fr-FR"/>
        </w:rPr>
        <w:t xml:space="preserve">” </w:t>
      </w:r>
      <w:proofErr w:type="gramStart"/>
      <w:r w:rsidRPr="0099082E">
        <w:rPr>
          <w:color w:val="auto"/>
          <w:sz w:val="22"/>
          <w:szCs w:val="22"/>
          <w:lang w:val="fr-FR"/>
        </w:rPr>
        <w:t xml:space="preserve">- </w:t>
      </w:r>
      <w:r w:rsidR="0035727A" w:rsidRPr="0099082E">
        <w:rPr>
          <w:color w:val="auto"/>
          <w:sz w:val="22"/>
          <w:szCs w:val="22"/>
          <w:lang w:val="fr-FR"/>
        </w:rPr>
        <w:t xml:space="preserve"> înseamnă</w:t>
      </w:r>
      <w:proofErr w:type="gramEnd"/>
      <w:r w:rsidR="0035727A" w:rsidRPr="0099082E">
        <w:rPr>
          <w:color w:val="auto"/>
          <w:sz w:val="22"/>
          <w:szCs w:val="22"/>
          <w:lang w:val="fr-FR"/>
        </w:rPr>
        <w:t xml:space="preserve"> teren arabil necultivat pe durata unui an, întreținut în bune</w:t>
      </w:r>
      <w:r w:rsidR="00BA5F58" w:rsidRPr="0099082E">
        <w:rPr>
          <w:color w:val="auto"/>
          <w:sz w:val="22"/>
          <w:szCs w:val="22"/>
          <w:lang w:val="fr-FR"/>
        </w:rPr>
        <w:t xml:space="preserve"> </w:t>
      </w:r>
      <w:r w:rsidR="0035727A" w:rsidRPr="0099082E">
        <w:rPr>
          <w:color w:val="auto"/>
          <w:sz w:val="22"/>
          <w:szCs w:val="22"/>
          <w:lang w:val="fr-FR"/>
        </w:rPr>
        <w:t>condiții agricole şi de mediu, pe care se efectuează ac</w:t>
      </w:r>
      <w:r w:rsidR="00FE6BC3" w:rsidRPr="0099082E">
        <w:rPr>
          <w:color w:val="auto"/>
          <w:sz w:val="22"/>
          <w:szCs w:val="22"/>
          <w:lang w:val="fr-FR"/>
        </w:rPr>
        <w:t>tivitatea minimă</w:t>
      </w:r>
      <w:r w:rsidR="0035727A" w:rsidRPr="0099082E">
        <w:rPr>
          <w:color w:val="auto"/>
          <w:sz w:val="22"/>
          <w:szCs w:val="22"/>
          <w:lang w:val="fr-FR"/>
        </w:rPr>
        <w:t>. Perioada în care terenul este lăsat în pârloagă este de minim 6 luni într-un an calendaristic și</w:t>
      </w:r>
      <w:r w:rsidR="00BA5F58" w:rsidRPr="0099082E">
        <w:rPr>
          <w:color w:val="auto"/>
          <w:sz w:val="22"/>
          <w:szCs w:val="22"/>
          <w:lang w:val="fr-FR"/>
        </w:rPr>
        <w:t xml:space="preserve"> </w:t>
      </w:r>
      <w:r w:rsidR="0035727A" w:rsidRPr="0099082E">
        <w:rPr>
          <w:color w:val="auto"/>
          <w:sz w:val="22"/>
          <w:szCs w:val="22"/>
          <w:lang w:val="fr-FR"/>
        </w:rPr>
        <w:t>acoperă lunile aprilie-</w:t>
      </w:r>
      <w:proofErr w:type="gramStart"/>
      <w:r w:rsidR="0035727A" w:rsidRPr="0099082E">
        <w:rPr>
          <w:color w:val="auto"/>
          <w:sz w:val="22"/>
          <w:szCs w:val="22"/>
          <w:lang w:val="fr-FR"/>
        </w:rPr>
        <w:t>septembrie;</w:t>
      </w:r>
      <w:proofErr w:type="gramEnd"/>
    </w:p>
    <w:p w14:paraId="5DD71716" w14:textId="77777777" w:rsidR="003A0747" w:rsidRPr="0099082E" w:rsidRDefault="003A0747" w:rsidP="00DA1A6C">
      <w:pPr>
        <w:pStyle w:val="Guidelines"/>
        <w:pBdr>
          <w:top w:val="single" w:sz="4" w:space="0" w:color="auto"/>
          <w:right w:val="single" w:sz="4" w:space="0" w:color="auto"/>
        </w:pBdr>
        <w:spacing w:after="0"/>
        <w:rPr>
          <w:color w:val="auto"/>
          <w:sz w:val="22"/>
          <w:szCs w:val="22"/>
          <w:lang w:val="fr-FR"/>
        </w:rPr>
      </w:pPr>
    </w:p>
    <w:p w14:paraId="1F9D7FC9" w14:textId="5960EF78" w:rsidR="003A0747" w:rsidRPr="0099082E" w:rsidRDefault="00AB655C" w:rsidP="00DA1A6C">
      <w:pPr>
        <w:pStyle w:val="Guidelines"/>
        <w:pBdr>
          <w:top w:val="single" w:sz="4" w:space="0" w:color="auto"/>
          <w:right w:val="single" w:sz="4" w:space="0" w:color="auto"/>
        </w:pBdr>
        <w:spacing w:after="0"/>
        <w:rPr>
          <w:color w:val="auto"/>
          <w:sz w:val="22"/>
          <w:szCs w:val="22"/>
          <w:lang w:val="fr-FR"/>
        </w:rPr>
      </w:pPr>
      <w:r w:rsidRPr="0099082E">
        <w:rPr>
          <w:color w:val="auto"/>
          <w:sz w:val="22"/>
          <w:szCs w:val="22"/>
          <w:lang w:val="fr-FR"/>
        </w:rPr>
        <w:t>"</w:t>
      </w:r>
      <w:r w:rsidR="003A0747" w:rsidRPr="0099082E">
        <w:rPr>
          <w:color w:val="auto"/>
          <w:sz w:val="22"/>
          <w:szCs w:val="22"/>
          <w:lang w:val="fr-FR"/>
        </w:rPr>
        <w:t>Mentinerea pajistilor permanente</w:t>
      </w:r>
      <w:r w:rsidRPr="0099082E">
        <w:rPr>
          <w:color w:val="auto"/>
          <w:sz w:val="22"/>
          <w:szCs w:val="22"/>
          <w:lang w:val="fr-FR"/>
        </w:rPr>
        <w:t>"</w:t>
      </w:r>
      <w:r w:rsidR="003A0747" w:rsidRPr="0099082E">
        <w:rPr>
          <w:color w:val="auto"/>
          <w:sz w:val="22"/>
          <w:szCs w:val="22"/>
          <w:lang w:val="fr-FR"/>
        </w:rPr>
        <w:t xml:space="preserve"> pe baza unui raport proportional intre pajistile permanente si suprafata agricola la nivel national in c</w:t>
      </w:r>
      <w:r w:rsidR="005C7F72" w:rsidRPr="0099082E">
        <w:rPr>
          <w:color w:val="auto"/>
          <w:sz w:val="22"/>
          <w:szCs w:val="22"/>
          <w:lang w:val="fr-FR"/>
        </w:rPr>
        <w:t>omparatie</w:t>
      </w:r>
      <w:r w:rsidR="003A0747" w:rsidRPr="0099082E">
        <w:rPr>
          <w:color w:val="auto"/>
          <w:sz w:val="22"/>
          <w:szCs w:val="22"/>
          <w:lang w:val="fr-FR"/>
        </w:rPr>
        <w:t xml:space="preserve"> cu anul de referinta 2018. Reducerea maxima este de 5% in </w:t>
      </w:r>
      <w:r w:rsidR="005C7F72" w:rsidRPr="0099082E">
        <w:rPr>
          <w:color w:val="auto"/>
          <w:sz w:val="22"/>
          <w:szCs w:val="22"/>
          <w:lang w:val="fr-FR"/>
        </w:rPr>
        <w:t>comparati</w:t>
      </w:r>
      <w:r w:rsidR="003A0747" w:rsidRPr="0099082E">
        <w:rPr>
          <w:color w:val="auto"/>
          <w:sz w:val="22"/>
          <w:szCs w:val="22"/>
          <w:lang w:val="fr-FR"/>
        </w:rPr>
        <w:t>e cu anul de referinta.</w:t>
      </w:r>
    </w:p>
    <w:p w14:paraId="783BFEDC" w14:textId="77777777" w:rsidR="003A0747" w:rsidRPr="0099082E" w:rsidRDefault="003A0747" w:rsidP="00DA1A6C">
      <w:pPr>
        <w:pStyle w:val="Guidelines"/>
        <w:pBdr>
          <w:top w:val="single" w:sz="4" w:space="0" w:color="auto"/>
          <w:right w:val="single" w:sz="4" w:space="0" w:color="auto"/>
        </w:pBdr>
        <w:spacing w:after="0"/>
        <w:rPr>
          <w:color w:val="auto"/>
          <w:sz w:val="22"/>
          <w:szCs w:val="22"/>
          <w:lang w:val="fr-FR"/>
        </w:rPr>
      </w:pPr>
    </w:p>
    <w:p w14:paraId="30AD2AA5" w14:textId="244DD072" w:rsidR="0035727A" w:rsidRPr="0099082E" w:rsidRDefault="0035727A" w:rsidP="0035727A">
      <w:pPr>
        <w:pStyle w:val="Guidelines"/>
        <w:pBdr>
          <w:top w:val="single" w:sz="4" w:space="0" w:color="auto"/>
          <w:right w:val="single" w:sz="4" w:space="0" w:color="auto"/>
        </w:pBdr>
        <w:rPr>
          <w:color w:val="auto"/>
          <w:sz w:val="22"/>
          <w:szCs w:val="22"/>
          <w:lang w:val="fr-FR"/>
        </w:rPr>
      </w:pPr>
      <w:r w:rsidRPr="0099082E">
        <w:rPr>
          <w:color w:val="auto"/>
          <w:sz w:val="22"/>
          <w:szCs w:val="22"/>
          <w:lang w:val="fr-FR"/>
        </w:rPr>
        <w:t>”Pajiştile permanente utilizate în comun de mai mulţi fermieri” sunt suprafeţele de pajişti în interiorul cărora</w:t>
      </w:r>
      <w:r w:rsidR="00BA5F58" w:rsidRPr="0099082E">
        <w:rPr>
          <w:color w:val="auto"/>
          <w:sz w:val="22"/>
          <w:szCs w:val="22"/>
          <w:lang w:val="fr-FR"/>
        </w:rPr>
        <w:t xml:space="preserve"> </w:t>
      </w:r>
      <w:r w:rsidRPr="0099082E">
        <w:rPr>
          <w:color w:val="auto"/>
          <w:sz w:val="22"/>
          <w:szCs w:val="22"/>
          <w:lang w:val="fr-FR"/>
        </w:rPr>
        <w:t>nu există nici o delimitare naturală sau artificială, iar animalele păşunează liber sau se coseşte pe întreaga</w:t>
      </w:r>
      <w:r w:rsidR="00AC14E5" w:rsidRPr="0099082E">
        <w:rPr>
          <w:color w:val="auto"/>
          <w:sz w:val="22"/>
          <w:szCs w:val="22"/>
          <w:lang w:val="fr-FR"/>
        </w:rPr>
        <w:t xml:space="preserve"> </w:t>
      </w:r>
      <w:r w:rsidRPr="0099082E">
        <w:rPr>
          <w:color w:val="auto"/>
          <w:sz w:val="22"/>
          <w:szCs w:val="22"/>
          <w:lang w:val="fr-FR"/>
        </w:rPr>
        <w:t xml:space="preserve">suprafaţă a pajiştii în cauză. Această suprafaţă poate coincide sau nu cu suprafaţa blocului fizic. </w:t>
      </w:r>
    </w:p>
    <w:p w14:paraId="7E49C4FE" w14:textId="25D981F1" w:rsidR="0035727A" w:rsidRPr="0099082E" w:rsidRDefault="0035727A" w:rsidP="0035727A">
      <w:pPr>
        <w:pStyle w:val="Guidelines"/>
        <w:pBdr>
          <w:top w:val="single" w:sz="4" w:space="0" w:color="auto"/>
          <w:right w:val="single" w:sz="4" w:space="0" w:color="auto"/>
        </w:pBdr>
        <w:rPr>
          <w:color w:val="auto"/>
          <w:sz w:val="22"/>
          <w:szCs w:val="22"/>
          <w:lang w:val="fr-FR"/>
        </w:rPr>
      </w:pPr>
      <w:r w:rsidRPr="0099082E">
        <w:rPr>
          <w:color w:val="auto"/>
          <w:sz w:val="22"/>
          <w:szCs w:val="22"/>
          <w:lang w:val="fr-FR"/>
        </w:rPr>
        <w:t xml:space="preserve">"Crescător de animale" – persoana fizică sau juridică </w:t>
      </w:r>
      <w:r w:rsidR="00AB655C" w:rsidRPr="0099082E">
        <w:rPr>
          <w:color w:val="auto"/>
          <w:sz w:val="22"/>
          <w:szCs w:val="22"/>
          <w:lang w:val="fr-FR"/>
        </w:rPr>
        <w:t>care detine</w:t>
      </w:r>
      <w:r w:rsidRPr="0099082E">
        <w:rPr>
          <w:color w:val="auto"/>
          <w:sz w:val="22"/>
          <w:szCs w:val="22"/>
          <w:lang w:val="fr-FR"/>
        </w:rPr>
        <w:t xml:space="preserve"> </w:t>
      </w:r>
      <w:r w:rsidR="00AB655C" w:rsidRPr="0099082E">
        <w:rPr>
          <w:color w:val="auto"/>
          <w:sz w:val="22"/>
          <w:szCs w:val="22"/>
          <w:lang w:val="fr-FR"/>
        </w:rPr>
        <w:t xml:space="preserve">exploatatie inscrisa in </w:t>
      </w:r>
      <w:proofErr w:type="gramStart"/>
      <w:r w:rsidR="00CF24A6" w:rsidRPr="0099082E">
        <w:rPr>
          <w:color w:val="auto"/>
          <w:sz w:val="22"/>
          <w:szCs w:val="22"/>
          <w:lang w:val="fr-FR"/>
        </w:rPr>
        <w:t xml:space="preserve">BDE </w:t>
      </w:r>
      <w:r w:rsidR="00AB655C" w:rsidRPr="0099082E">
        <w:rPr>
          <w:color w:val="auto"/>
          <w:sz w:val="22"/>
          <w:szCs w:val="22"/>
          <w:lang w:val="fr-FR"/>
        </w:rPr>
        <w:t xml:space="preserve"> si</w:t>
      </w:r>
      <w:proofErr w:type="gramEnd"/>
      <w:r w:rsidR="00144970" w:rsidRPr="0099082E">
        <w:rPr>
          <w:color w:val="auto"/>
          <w:sz w:val="22"/>
          <w:szCs w:val="22"/>
          <w:lang w:val="fr-FR"/>
        </w:rPr>
        <w:t>/sau</w:t>
      </w:r>
      <w:r w:rsidR="00AB655C" w:rsidRPr="0099082E">
        <w:rPr>
          <w:color w:val="auto"/>
          <w:sz w:val="22"/>
          <w:szCs w:val="22"/>
          <w:lang w:val="fr-FR"/>
        </w:rPr>
        <w:t xml:space="preserve"> care are </w:t>
      </w:r>
      <w:r w:rsidRPr="0099082E">
        <w:rPr>
          <w:color w:val="auto"/>
          <w:sz w:val="22"/>
          <w:szCs w:val="22"/>
          <w:lang w:val="fr-FR"/>
        </w:rPr>
        <w:t xml:space="preserve">în posesie animale înscrise în </w:t>
      </w:r>
      <w:r w:rsidR="00AB655C" w:rsidRPr="0099082E">
        <w:rPr>
          <w:color w:val="auto"/>
          <w:sz w:val="22"/>
          <w:szCs w:val="22"/>
          <w:lang w:val="fr-FR"/>
        </w:rPr>
        <w:t>SNIIA</w:t>
      </w:r>
      <w:r w:rsidRPr="0099082E">
        <w:rPr>
          <w:color w:val="auto"/>
          <w:sz w:val="22"/>
          <w:szCs w:val="22"/>
          <w:lang w:val="fr-FR"/>
        </w:rPr>
        <w:t>.</w:t>
      </w:r>
    </w:p>
    <w:p w14:paraId="6B3D678B" w14:textId="44907AFE" w:rsidR="0035727A" w:rsidRPr="0099082E" w:rsidRDefault="0035727A" w:rsidP="0035727A">
      <w:pPr>
        <w:pStyle w:val="Guidelines"/>
        <w:pBdr>
          <w:top w:val="single" w:sz="4" w:space="0" w:color="auto"/>
          <w:right w:val="single" w:sz="4" w:space="0" w:color="auto"/>
        </w:pBdr>
        <w:rPr>
          <w:color w:val="auto"/>
          <w:sz w:val="22"/>
          <w:szCs w:val="22"/>
          <w:lang w:val="fr-FR"/>
        </w:rPr>
      </w:pPr>
      <w:r w:rsidRPr="0099082E">
        <w:rPr>
          <w:color w:val="auto"/>
          <w:sz w:val="22"/>
          <w:szCs w:val="22"/>
          <w:lang w:val="fr-FR"/>
        </w:rPr>
        <w:t>CP -"culturi permanente" înseamnă culturile pentru care nu se practică un sistem de rotaţie, altele decât pajişti</w:t>
      </w:r>
      <w:r w:rsidR="00AC14E5" w:rsidRPr="0099082E">
        <w:rPr>
          <w:color w:val="auto"/>
          <w:sz w:val="22"/>
          <w:szCs w:val="22"/>
          <w:lang w:val="fr-FR"/>
        </w:rPr>
        <w:t xml:space="preserve"> </w:t>
      </w:r>
      <w:r w:rsidRPr="0099082E">
        <w:rPr>
          <w:color w:val="auto"/>
          <w:sz w:val="22"/>
          <w:szCs w:val="22"/>
          <w:lang w:val="fr-FR"/>
        </w:rPr>
        <w:t>permanente, care ocupă terenurile pentru o perioadă de cinci ani sau mai mare şi care produc recolte repetate,</w:t>
      </w:r>
      <w:r w:rsidR="00AC14E5" w:rsidRPr="0099082E">
        <w:rPr>
          <w:color w:val="auto"/>
          <w:sz w:val="22"/>
          <w:szCs w:val="22"/>
          <w:lang w:val="fr-FR"/>
        </w:rPr>
        <w:t xml:space="preserve"> </w:t>
      </w:r>
      <w:r w:rsidRPr="0099082E">
        <w:rPr>
          <w:color w:val="auto"/>
          <w:sz w:val="22"/>
          <w:szCs w:val="22"/>
          <w:lang w:val="fr-FR"/>
        </w:rPr>
        <w:t xml:space="preserve">inclusiv pepinierele </w:t>
      </w:r>
      <w:r w:rsidR="008D2D82" w:rsidRPr="0099082E">
        <w:rPr>
          <w:color w:val="auto"/>
          <w:sz w:val="22"/>
          <w:szCs w:val="22"/>
          <w:lang w:val="fr-FR"/>
        </w:rPr>
        <w:t xml:space="preserve">pomicole/viticole, hameistile </w:t>
      </w:r>
      <w:r w:rsidRPr="0099082E">
        <w:rPr>
          <w:color w:val="auto"/>
          <w:sz w:val="22"/>
          <w:szCs w:val="22"/>
          <w:lang w:val="fr-FR"/>
        </w:rPr>
        <w:t xml:space="preserve">şi speciile forestiere cu ciclu scurt de </w:t>
      </w:r>
      <w:proofErr w:type="gramStart"/>
      <w:r w:rsidRPr="0099082E">
        <w:rPr>
          <w:color w:val="auto"/>
          <w:sz w:val="22"/>
          <w:szCs w:val="22"/>
          <w:lang w:val="fr-FR"/>
        </w:rPr>
        <w:t>producţie;</w:t>
      </w:r>
      <w:proofErr w:type="gramEnd"/>
    </w:p>
    <w:p w14:paraId="2DBA3AE8" w14:textId="77777777" w:rsidR="0035727A" w:rsidRPr="0099082E" w:rsidRDefault="0035727A" w:rsidP="00C850B7">
      <w:pPr>
        <w:pStyle w:val="Guidelines"/>
        <w:pBdr>
          <w:top w:val="single" w:sz="4" w:space="0" w:color="auto"/>
          <w:right w:val="single" w:sz="4" w:space="0" w:color="auto"/>
        </w:pBdr>
        <w:spacing w:after="0"/>
        <w:rPr>
          <w:color w:val="auto"/>
          <w:sz w:val="22"/>
          <w:szCs w:val="22"/>
          <w:lang w:val="fr-FR"/>
        </w:rPr>
      </w:pPr>
      <w:r w:rsidRPr="0099082E">
        <w:rPr>
          <w:color w:val="auto"/>
          <w:sz w:val="22"/>
          <w:szCs w:val="22"/>
          <w:lang w:val="fr-FR"/>
        </w:rPr>
        <w:t>„Teren în pregătire pentru culturi permanente” înseamnă teren pe care urmează să se înființeze culturi</w:t>
      </w:r>
    </w:p>
    <w:p w14:paraId="5C72900D" w14:textId="77777777" w:rsidR="0035727A" w:rsidRPr="0099082E" w:rsidRDefault="0035727A" w:rsidP="00C850B7">
      <w:pPr>
        <w:pStyle w:val="Guidelines"/>
        <w:pBdr>
          <w:top w:val="single" w:sz="4" w:space="0" w:color="auto"/>
          <w:right w:val="single" w:sz="4" w:space="0" w:color="auto"/>
        </w:pBdr>
        <w:spacing w:after="0"/>
        <w:rPr>
          <w:color w:val="auto"/>
          <w:sz w:val="22"/>
          <w:szCs w:val="22"/>
          <w:lang w:val="fr-FR"/>
        </w:rPr>
      </w:pPr>
      <w:proofErr w:type="gramStart"/>
      <w:r w:rsidRPr="0099082E">
        <w:rPr>
          <w:color w:val="auto"/>
          <w:sz w:val="22"/>
          <w:szCs w:val="22"/>
          <w:lang w:val="fr-FR"/>
        </w:rPr>
        <w:t>permanente</w:t>
      </w:r>
      <w:proofErr w:type="gramEnd"/>
      <w:r w:rsidRPr="0099082E">
        <w:rPr>
          <w:color w:val="auto"/>
          <w:sz w:val="22"/>
          <w:szCs w:val="22"/>
          <w:lang w:val="fr-FR"/>
        </w:rPr>
        <w:t xml:space="preserve"> și pe care se desfășoară activitate minimă. Regimul de teren în pregătire pentru culturi permanente</w:t>
      </w:r>
      <w:r w:rsidR="00AC14E5" w:rsidRPr="0099082E">
        <w:rPr>
          <w:color w:val="auto"/>
          <w:sz w:val="22"/>
          <w:szCs w:val="22"/>
          <w:lang w:val="fr-FR"/>
        </w:rPr>
        <w:t xml:space="preserve"> </w:t>
      </w:r>
      <w:r w:rsidRPr="0099082E">
        <w:rPr>
          <w:color w:val="auto"/>
          <w:sz w:val="22"/>
          <w:szCs w:val="22"/>
          <w:lang w:val="fr-FR"/>
        </w:rPr>
        <w:t>poate fi menținut pe o perioadă de maximum 3 ani, care începe cu anul primei de</w:t>
      </w:r>
      <w:r w:rsidR="00E9292F" w:rsidRPr="0099082E">
        <w:rPr>
          <w:color w:val="auto"/>
          <w:sz w:val="22"/>
          <w:szCs w:val="22"/>
          <w:lang w:val="fr-FR"/>
        </w:rPr>
        <w:t>clarări a acestuia pentru sprijinul</w:t>
      </w:r>
      <w:r w:rsidR="000F4B0B" w:rsidRPr="0099082E">
        <w:rPr>
          <w:color w:val="auto"/>
          <w:sz w:val="22"/>
          <w:szCs w:val="22"/>
          <w:lang w:val="fr-FR"/>
        </w:rPr>
        <w:t xml:space="preserve"> de baza</w:t>
      </w:r>
      <w:r w:rsidR="00E9292F" w:rsidRPr="0099082E">
        <w:rPr>
          <w:color w:val="auto"/>
          <w:sz w:val="22"/>
          <w:szCs w:val="22"/>
          <w:lang w:val="fr-FR"/>
        </w:rPr>
        <w:t xml:space="preserve"> pentru venit</w:t>
      </w:r>
      <w:r w:rsidR="000F4B0B" w:rsidRPr="0099082E">
        <w:rPr>
          <w:color w:val="auto"/>
          <w:sz w:val="22"/>
          <w:szCs w:val="22"/>
          <w:lang w:val="fr-FR"/>
        </w:rPr>
        <w:t xml:space="preserve"> in scopul sustenabilitatii</w:t>
      </w:r>
      <w:r w:rsidR="0018122B" w:rsidRPr="0099082E">
        <w:rPr>
          <w:color w:val="auto"/>
          <w:sz w:val="22"/>
          <w:szCs w:val="22"/>
          <w:lang w:val="fr-FR"/>
        </w:rPr>
        <w:t>.</w:t>
      </w:r>
    </w:p>
    <w:p w14:paraId="320D1E49" w14:textId="77777777" w:rsidR="000951AF" w:rsidRPr="0099082E" w:rsidRDefault="000951AF" w:rsidP="00C850B7">
      <w:pPr>
        <w:pStyle w:val="Guidelines"/>
        <w:pBdr>
          <w:top w:val="single" w:sz="4" w:space="0" w:color="auto"/>
          <w:right w:val="single" w:sz="4" w:space="0" w:color="auto"/>
        </w:pBdr>
        <w:spacing w:after="0"/>
        <w:rPr>
          <w:color w:val="auto"/>
          <w:sz w:val="22"/>
          <w:szCs w:val="22"/>
          <w:lang w:val="fr-FR"/>
        </w:rPr>
      </w:pPr>
    </w:p>
    <w:p w14:paraId="3C4FAF03" w14:textId="77777777" w:rsidR="0035727A" w:rsidRPr="0099082E" w:rsidRDefault="0035727A" w:rsidP="000951AF">
      <w:pPr>
        <w:pStyle w:val="Guidelines"/>
        <w:pBdr>
          <w:top w:val="single" w:sz="4" w:space="0" w:color="auto"/>
          <w:right w:val="single" w:sz="4" w:space="0" w:color="auto"/>
        </w:pBdr>
        <w:spacing w:after="0"/>
        <w:rPr>
          <w:color w:val="auto"/>
          <w:sz w:val="22"/>
          <w:szCs w:val="22"/>
          <w:lang w:val="fr-FR"/>
        </w:rPr>
      </w:pPr>
      <w:proofErr w:type="gramStart"/>
      <w:r w:rsidRPr="0099082E">
        <w:rPr>
          <w:color w:val="auto"/>
          <w:sz w:val="22"/>
          <w:szCs w:val="22"/>
          <w:lang w:val="fr-FR"/>
        </w:rPr>
        <w:t>,,</w:t>
      </w:r>
      <w:proofErr w:type="gramEnd"/>
      <w:r w:rsidRPr="0099082E">
        <w:rPr>
          <w:color w:val="auto"/>
          <w:sz w:val="22"/>
          <w:szCs w:val="22"/>
          <w:lang w:val="fr-FR"/>
        </w:rPr>
        <w:t>Cererea unică de plată” este cererea de ajutor şi/sau de sprijin, după caz, în cadrul oricăreia dintre plăţile</w:t>
      </w:r>
    </w:p>
    <w:p w14:paraId="57F9CD6C" w14:textId="09A5241D" w:rsidR="0035727A" w:rsidRPr="0099082E" w:rsidRDefault="00C10CD1" w:rsidP="000951AF">
      <w:pPr>
        <w:pStyle w:val="Guidelines"/>
        <w:pBdr>
          <w:top w:val="single" w:sz="4" w:space="0" w:color="auto"/>
          <w:right w:val="single" w:sz="4" w:space="0" w:color="auto"/>
        </w:pBdr>
        <w:spacing w:after="0"/>
        <w:rPr>
          <w:color w:val="auto"/>
          <w:sz w:val="22"/>
          <w:szCs w:val="22"/>
          <w:lang w:val="fr-FR"/>
        </w:rPr>
      </w:pPr>
      <w:proofErr w:type="gramStart"/>
      <w:r w:rsidRPr="0099082E">
        <w:rPr>
          <w:color w:val="auto"/>
          <w:sz w:val="22"/>
          <w:szCs w:val="22"/>
          <w:lang w:val="fr-FR"/>
        </w:rPr>
        <w:t>directe</w:t>
      </w:r>
      <w:proofErr w:type="gramEnd"/>
      <w:r w:rsidRPr="0099082E">
        <w:rPr>
          <w:color w:val="auto"/>
          <w:sz w:val="22"/>
          <w:szCs w:val="22"/>
          <w:lang w:val="fr-FR"/>
        </w:rPr>
        <w:t xml:space="preserve"> </w:t>
      </w:r>
      <w:r w:rsidR="00D73F1E" w:rsidRPr="0099082E">
        <w:rPr>
          <w:color w:val="auto"/>
          <w:sz w:val="22"/>
          <w:szCs w:val="22"/>
          <w:lang w:val="fr-FR"/>
        </w:rPr>
        <w:t>și</w:t>
      </w:r>
      <w:r w:rsidRPr="0099082E">
        <w:rPr>
          <w:color w:val="auto"/>
          <w:sz w:val="22"/>
          <w:szCs w:val="22"/>
          <w:lang w:val="fr-FR"/>
        </w:rPr>
        <w:t xml:space="preserve">/sau a ajutoarelor nationale tranzitorii </w:t>
      </w:r>
      <w:r w:rsidR="0035727A" w:rsidRPr="0099082E">
        <w:rPr>
          <w:color w:val="auto"/>
          <w:sz w:val="22"/>
          <w:szCs w:val="22"/>
          <w:lang w:val="fr-FR"/>
        </w:rPr>
        <w:t xml:space="preserve"> sau oricăreia dintre </w:t>
      </w:r>
      <w:r w:rsidR="00D73F1E" w:rsidRPr="0099082E">
        <w:rPr>
          <w:color w:val="auto"/>
          <w:sz w:val="22"/>
          <w:szCs w:val="22"/>
          <w:lang w:val="fr-FR"/>
        </w:rPr>
        <w:t xml:space="preserve">intervențiile </w:t>
      </w:r>
      <w:r w:rsidR="0035727A" w:rsidRPr="0099082E">
        <w:rPr>
          <w:color w:val="auto"/>
          <w:sz w:val="22"/>
          <w:szCs w:val="22"/>
          <w:lang w:val="fr-FR"/>
        </w:rPr>
        <w:t>delegate de dezvoltare rurală din</w:t>
      </w:r>
      <w:r w:rsidR="00AC14E5" w:rsidRPr="0099082E">
        <w:rPr>
          <w:color w:val="auto"/>
          <w:sz w:val="22"/>
          <w:szCs w:val="22"/>
          <w:lang w:val="fr-FR"/>
        </w:rPr>
        <w:t xml:space="preserve"> </w:t>
      </w:r>
      <w:r w:rsidR="00D73F1E" w:rsidRPr="0099082E">
        <w:rPr>
          <w:color w:val="auto"/>
          <w:sz w:val="22"/>
          <w:szCs w:val="22"/>
          <w:lang w:val="fr-FR"/>
        </w:rPr>
        <w:t>Planul Național Strategic</w:t>
      </w:r>
      <w:r w:rsidR="0035727A" w:rsidRPr="0099082E">
        <w:rPr>
          <w:color w:val="auto"/>
          <w:sz w:val="22"/>
          <w:szCs w:val="22"/>
          <w:lang w:val="fr-FR"/>
        </w:rPr>
        <w:t>, pe care fermierul o depune o singură dată pe an la Agenţia de Plăţi şi</w:t>
      </w:r>
      <w:r w:rsidR="00AC14E5" w:rsidRPr="0099082E">
        <w:rPr>
          <w:color w:val="auto"/>
          <w:sz w:val="22"/>
          <w:szCs w:val="22"/>
          <w:lang w:val="fr-FR"/>
        </w:rPr>
        <w:t xml:space="preserve"> </w:t>
      </w:r>
      <w:r w:rsidR="0035727A" w:rsidRPr="0099082E">
        <w:rPr>
          <w:color w:val="auto"/>
          <w:sz w:val="22"/>
          <w:szCs w:val="22"/>
          <w:lang w:val="fr-FR"/>
        </w:rPr>
        <w:t>Intervenţie pentru Agricultură.</w:t>
      </w:r>
    </w:p>
    <w:p w14:paraId="254A7F14" w14:textId="77777777" w:rsidR="00A90A50" w:rsidRPr="0099082E" w:rsidRDefault="00A90A50" w:rsidP="000951AF">
      <w:pPr>
        <w:pStyle w:val="Guidelines"/>
        <w:pBdr>
          <w:top w:val="single" w:sz="4" w:space="0" w:color="auto"/>
          <w:right w:val="single" w:sz="4" w:space="0" w:color="auto"/>
        </w:pBdr>
        <w:spacing w:after="0"/>
        <w:rPr>
          <w:color w:val="auto"/>
          <w:sz w:val="22"/>
          <w:szCs w:val="22"/>
          <w:lang w:val="ro-RO"/>
        </w:rPr>
      </w:pPr>
    </w:p>
    <w:p w14:paraId="35F9E9C0" w14:textId="58540474" w:rsidR="0035727A" w:rsidRPr="0099082E" w:rsidRDefault="0035727A" w:rsidP="0035727A">
      <w:pPr>
        <w:pStyle w:val="Guidelines"/>
        <w:pBdr>
          <w:top w:val="single" w:sz="4" w:space="0" w:color="auto"/>
          <w:right w:val="single" w:sz="4" w:space="0" w:color="auto"/>
        </w:pBdr>
        <w:rPr>
          <w:color w:val="auto"/>
          <w:sz w:val="22"/>
          <w:szCs w:val="22"/>
          <w:lang w:val="fr-FR"/>
        </w:rPr>
      </w:pPr>
      <w:r w:rsidRPr="0099082E">
        <w:rPr>
          <w:color w:val="auto"/>
          <w:sz w:val="22"/>
          <w:szCs w:val="22"/>
          <w:lang w:val="fr-FR"/>
        </w:rPr>
        <w:t>„Marginile de câmp” înseamnă suprafeţe de teren situate la marginea</w:t>
      </w:r>
      <w:r w:rsidR="00120757" w:rsidRPr="0099082E">
        <w:rPr>
          <w:color w:val="auto"/>
          <w:sz w:val="22"/>
          <w:szCs w:val="22"/>
          <w:lang w:val="fr-FR"/>
        </w:rPr>
        <w:t xml:space="preserve"> parcelei agricole,</w:t>
      </w:r>
      <w:r w:rsidR="0005144F" w:rsidRPr="0099082E">
        <w:rPr>
          <w:color w:val="auto"/>
          <w:sz w:val="22"/>
          <w:szCs w:val="22"/>
          <w:lang w:val="fr-FR"/>
        </w:rPr>
        <w:t xml:space="preserve"> cu latime minima de 3m, inierbate si pe care se efectueaza activitate minima.</w:t>
      </w:r>
    </w:p>
    <w:p w14:paraId="4F89292A" w14:textId="2E7DD6F7" w:rsidR="0035727A" w:rsidRPr="0099082E" w:rsidRDefault="00CD49E8" w:rsidP="0035727A">
      <w:pPr>
        <w:pStyle w:val="Guidelines"/>
        <w:pBdr>
          <w:top w:val="single" w:sz="4" w:space="0" w:color="auto"/>
          <w:right w:val="single" w:sz="4" w:space="0" w:color="auto"/>
        </w:pBdr>
        <w:rPr>
          <w:color w:val="auto"/>
          <w:sz w:val="22"/>
          <w:szCs w:val="22"/>
          <w:lang w:val="fr-FR"/>
        </w:rPr>
      </w:pPr>
      <w:r w:rsidRPr="0099082E">
        <w:rPr>
          <w:color w:val="auto"/>
          <w:sz w:val="22"/>
          <w:szCs w:val="22"/>
          <w:lang w:val="fr-FR"/>
        </w:rPr>
        <w:t xml:space="preserve">Cu privire la </w:t>
      </w:r>
      <w:r w:rsidR="00B37E0C" w:rsidRPr="0099082E">
        <w:rPr>
          <w:color w:val="auto"/>
          <w:sz w:val="22"/>
          <w:szCs w:val="22"/>
          <w:lang w:val="fr-FR"/>
        </w:rPr>
        <w:t>condiționalitate</w:t>
      </w:r>
      <w:r w:rsidR="0035727A" w:rsidRPr="0099082E">
        <w:rPr>
          <w:color w:val="auto"/>
          <w:sz w:val="22"/>
          <w:szCs w:val="22"/>
          <w:lang w:val="fr-FR"/>
        </w:rPr>
        <w:t>,</w:t>
      </w:r>
      <w:r w:rsidR="005C49C7" w:rsidRPr="0099082E">
        <w:rPr>
          <w:color w:val="auto"/>
          <w:sz w:val="22"/>
          <w:szCs w:val="22"/>
          <w:lang w:val="fr-FR"/>
        </w:rPr>
        <w:t xml:space="preserve"> </w:t>
      </w:r>
      <w:r w:rsidR="0035727A" w:rsidRPr="0099082E">
        <w:rPr>
          <w:color w:val="auto"/>
          <w:sz w:val="22"/>
          <w:szCs w:val="22"/>
          <w:lang w:val="fr-FR"/>
        </w:rPr>
        <w:t xml:space="preserve">lățimea </w:t>
      </w:r>
      <w:r w:rsidR="00BE08E4" w:rsidRPr="0099082E">
        <w:rPr>
          <w:color w:val="auto"/>
          <w:sz w:val="22"/>
          <w:szCs w:val="22"/>
          <w:lang w:val="fr-FR"/>
        </w:rPr>
        <w:t xml:space="preserve">minima a </w:t>
      </w:r>
      <w:r w:rsidR="00B37E0C" w:rsidRPr="0099082E">
        <w:rPr>
          <w:color w:val="auto"/>
          <w:sz w:val="22"/>
          <w:szCs w:val="22"/>
          <w:lang w:val="fr-FR"/>
        </w:rPr>
        <w:t xml:space="preserve">fâșiilor </w:t>
      </w:r>
      <w:r w:rsidR="00BE08E4" w:rsidRPr="0099082E">
        <w:rPr>
          <w:color w:val="auto"/>
          <w:sz w:val="22"/>
          <w:szCs w:val="22"/>
          <w:lang w:val="fr-FR"/>
        </w:rPr>
        <w:t>de protec</w:t>
      </w:r>
      <w:r w:rsidR="00B37E0C" w:rsidRPr="0099082E">
        <w:rPr>
          <w:color w:val="auto"/>
          <w:sz w:val="22"/>
          <w:szCs w:val="22"/>
          <w:lang w:val="fr-FR"/>
        </w:rPr>
        <w:t>ț</w:t>
      </w:r>
      <w:r w:rsidR="00BE08E4" w:rsidRPr="0099082E">
        <w:rPr>
          <w:color w:val="auto"/>
          <w:sz w:val="22"/>
          <w:szCs w:val="22"/>
          <w:lang w:val="fr-FR"/>
        </w:rPr>
        <w:t xml:space="preserve">ie </w:t>
      </w:r>
      <w:r w:rsidR="00B37E0C" w:rsidRPr="0099082E">
        <w:rPr>
          <w:color w:val="auto"/>
          <w:sz w:val="22"/>
          <w:szCs w:val="22"/>
          <w:lang w:val="fr-FR"/>
        </w:rPr>
        <w:t xml:space="preserve">de-a lungul cursurilor de apă </w:t>
      </w:r>
      <w:r w:rsidR="00BE08E4" w:rsidRPr="0099082E">
        <w:rPr>
          <w:color w:val="auto"/>
          <w:sz w:val="22"/>
          <w:szCs w:val="22"/>
          <w:lang w:val="fr-FR"/>
        </w:rPr>
        <w:t xml:space="preserve">este de 3m pe terenurile cu panta de pana la 12% </w:t>
      </w:r>
      <w:r w:rsidR="00B37E0C" w:rsidRPr="0099082E">
        <w:rPr>
          <w:color w:val="auto"/>
          <w:sz w:val="22"/>
          <w:szCs w:val="22"/>
          <w:lang w:val="fr-FR"/>
        </w:rPr>
        <w:t>ș</w:t>
      </w:r>
      <w:r w:rsidR="00BE08E4" w:rsidRPr="0099082E">
        <w:rPr>
          <w:color w:val="auto"/>
          <w:sz w:val="22"/>
          <w:szCs w:val="22"/>
          <w:lang w:val="fr-FR"/>
        </w:rPr>
        <w:t>i de 5m pe terenurile cu panta mai mare de 12%</w:t>
      </w:r>
      <w:r w:rsidR="0005144F" w:rsidRPr="0099082E">
        <w:rPr>
          <w:color w:val="auto"/>
          <w:sz w:val="22"/>
          <w:szCs w:val="22"/>
          <w:lang w:val="fr-FR"/>
        </w:rPr>
        <w:t>, pe care nu pot fi folosite produse de protectia plantelor si fertilizanti de orice fel</w:t>
      </w:r>
      <w:r w:rsidR="00BE08E4" w:rsidRPr="0099082E">
        <w:rPr>
          <w:color w:val="auto"/>
          <w:sz w:val="22"/>
          <w:szCs w:val="22"/>
          <w:lang w:val="fr-FR"/>
        </w:rPr>
        <w:t>.</w:t>
      </w:r>
      <w:r w:rsidR="0035727A" w:rsidRPr="0099082E">
        <w:rPr>
          <w:color w:val="auto"/>
          <w:sz w:val="22"/>
          <w:szCs w:val="22"/>
          <w:lang w:val="fr-FR"/>
        </w:rPr>
        <w:t xml:space="preserve"> </w:t>
      </w:r>
    </w:p>
    <w:p w14:paraId="5BFD15DC" w14:textId="2CAC88D7" w:rsidR="0035727A" w:rsidRPr="0099082E" w:rsidRDefault="0035727A" w:rsidP="0035727A">
      <w:pPr>
        <w:pStyle w:val="Guidelines"/>
        <w:pBdr>
          <w:top w:val="single" w:sz="4" w:space="0" w:color="auto"/>
          <w:right w:val="single" w:sz="4" w:space="0" w:color="auto"/>
        </w:pBdr>
        <w:rPr>
          <w:color w:val="385623" w:themeColor="accent6" w:themeShade="80"/>
          <w:sz w:val="22"/>
          <w:szCs w:val="22"/>
          <w:lang w:val="fr-FR"/>
        </w:rPr>
      </w:pPr>
      <w:r w:rsidRPr="0099082E">
        <w:rPr>
          <w:color w:val="auto"/>
          <w:sz w:val="22"/>
          <w:szCs w:val="22"/>
          <w:lang w:val="fr-FR"/>
        </w:rPr>
        <w:t>,,Neconformitate” înseamnă, în cazul criteriilor de eligibilitate, al angajamentelor sau al altor obligaţii legate de</w:t>
      </w:r>
      <w:r w:rsidR="00026FFB" w:rsidRPr="0099082E">
        <w:rPr>
          <w:color w:val="auto"/>
          <w:sz w:val="22"/>
          <w:szCs w:val="22"/>
          <w:lang w:val="fr-FR"/>
        </w:rPr>
        <w:t xml:space="preserve"> </w:t>
      </w:r>
      <w:r w:rsidRPr="0099082E">
        <w:rPr>
          <w:color w:val="auto"/>
          <w:sz w:val="22"/>
          <w:szCs w:val="22"/>
          <w:lang w:val="fr-FR"/>
        </w:rPr>
        <w:t>condiţiile de acordare a ajutorului sau sprijinul</w:t>
      </w:r>
      <w:r w:rsidR="00FE2428" w:rsidRPr="0099082E">
        <w:rPr>
          <w:color w:val="auto"/>
          <w:sz w:val="22"/>
          <w:szCs w:val="22"/>
          <w:lang w:val="fr-FR"/>
        </w:rPr>
        <w:t>ui prevazut in IACS (Sistem Integrat de Administrare si Control)</w:t>
      </w:r>
      <w:r w:rsidRPr="0099082E">
        <w:rPr>
          <w:color w:val="auto"/>
          <w:sz w:val="22"/>
          <w:szCs w:val="22"/>
          <w:lang w:val="fr-FR"/>
        </w:rPr>
        <w:t>, orice nerespectare a acelor criterii de eligibilitate, angajamente sau alte obligaţii sau, în cazul</w:t>
      </w:r>
      <w:r w:rsidR="00026FFB" w:rsidRPr="0099082E">
        <w:rPr>
          <w:color w:val="auto"/>
          <w:sz w:val="22"/>
          <w:szCs w:val="22"/>
          <w:lang w:val="fr-FR"/>
        </w:rPr>
        <w:t xml:space="preserve"> </w:t>
      </w:r>
      <w:r w:rsidRPr="0099082E">
        <w:rPr>
          <w:color w:val="auto"/>
          <w:sz w:val="22"/>
          <w:szCs w:val="22"/>
          <w:lang w:val="fr-FR"/>
        </w:rPr>
        <w:t xml:space="preserve">condiţionalităţii, </w:t>
      </w:r>
      <w:r w:rsidRPr="0099082E">
        <w:rPr>
          <w:color w:val="auto"/>
          <w:sz w:val="22"/>
          <w:szCs w:val="22"/>
          <w:lang w:val="fr-FR"/>
        </w:rPr>
        <w:lastRenderedPageBreak/>
        <w:t xml:space="preserve">neconformitatea </w:t>
      </w:r>
      <w:r w:rsidRPr="0099082E">
        <w:rPr>
          <w:color w:val="385623" w:themeColor="accent6" w:themeShade="80"/>
          <w:sz w:val="22"/>
          <w:szCs w:val="22"/>
          <w:lang w:val="fr-FR"/>
        </w:rPr>
        <w:t>cu cerinţele de reglementare în materie de</w:t>
      </w:r>
      <w:r w:rsidR="00F831D8" w:rsidRPr="0099082E">
        <w:rPr>
          <w:color w:val="385623" w:themeColor="accent6" w:themeShade="80"/>
          <w:sz w:val="22"/>
          <w:szCs w:val="22"/>
          <w:lang w:val="fr-FR"/>
        </w:rPr>
        <w:t xml:space="preserve"> gestionare in conformitate cu legislatia nationala si cu normele euroepene</w:t>
      </w:r>
      <w:r w:rsidRPr="0099082E">
        <w:rPr>
          <w:color w:val="385623" w:themeColor="accent6" w:themeShade="80"/>
          <w:sz w:val="22"/>
          <w:szCs w:val="22"/>
          <w:lang w:val="fr-FR"/>
        </w:rPr>
        <w:t>, cu standardele privind bunele condiţii agricole şi de mediu ale</w:t>
      </w:r>
      <w:r w:rsidR="00026FFB" w:rsidRPr="0099082E">
        <w:rPr>
          <w:color w:val="385623" w:themeColor="accent6" w:themeShade="80"/>
          <w:sz w:val="22"/>
          <w:szCs w:val="22"/>
          <w:lang w:val="fr-FR"/>
        </w:rPr>
        <w:t xml:space="preserve"> </w:t>
      </w:r>
      <w:r w:rsidRPr="0099082E">
        <w:rPr>
          <w:color w:val="385623" w:themeColor="accent6" w:themeShade="80"/>
          <w:sz w:val="22"/>
          <w:szCs w:val="22"/>
          <w:lang w:val="fr-FR"/>
        </w:rPr>
        <w:t>terenurilor, definite de state</w:t>
      </w:r>
      <w:r w:rsidR="00F831D8" w:rsidRPr="0099082E">
        <w:rPr>
          <w:color w:val="385623" w:themeColor="accent6" w:themeShade="80"/>
          <w:sz w:val="22"/>
          <w:szCs w:val="22"/>
          <w:lang w:val="fr-FR"/>
        </w:rPr>
        <w:t>le membre în conformitate cu legislatia nationala si cu normele europene</w:t>
      </w:r>
      <w:r w:rsidRPr="0099082E">
        <w:rPr>
          <w:color w:val="385623" w:themeColor="accent6" w:themeShade="80"/>
          <w:sz w:val="22"/>
          <w:szCs w:val="22"/>
          <w:lang w:val="fr-FR"/>
        </w:rPr>
        <w:t>, sau</w:t>
      </w:r>
      <w:r w:rsidR="00026FFB" w:rsidRPr="0099082E">
        <w:rPr>
          <w:color w:val="385623" w:themeColor="accent6" w:themeShade="80"/>
          <w:sz w:val="22"/>
          <w:szCs w:val="22"/>
          <w:lang w:val="fr-FR"/>
        </w:rPr>
        <w:t xml:space="preserve"> </w:t>
      </w:r>
      <w:r w:rsidRPr="0099082E">
        <w:rPr>
          <w:color w:val="385623" w:themeColor="accent6" w:themeShade="80"/>
          <w:sz w:val="22"/>
          <w:szCs w:val="22"/>
          <w:lang w:val="fr-FR"/>
        </w:rPr>
        <w:t>cu cerinţa privind întreţinerea pajiştilor</w:t>
      </w:r>
      <w:r w:rsidR="00F831D8" w:rsidRPr="0099082E">
        <w:rPr>
          <w:color w:val="385623" w:themeColor="accent6" w:themeShade="80"/>
          <w:sz w:val="22"/>
          <w:szCs w:val="22"/>
          <w:lang w:val="fr-FR"/>
        </w:rPr>
        <w:t xml:space="preserve"> permanente in conformitate cu legislatia nationala si cu normele europene.</w:t>
      </w:r>
    </w:p>
    <w:p w14:paraId="173C7E74" w14:textId="77777777" w:rsidR="0035727A" w:rsidRPr="0099082E" w:rsidRDefault="0035727A" w:rsidP="0035727A">
      <w:pPr>
        <w:pStyle w:val="Guidelines"/>
        <w:pBdr>
          <w:top w:val="single" w:sz="4" w:space="0" w:color="auto"/>
          <w:right w:val="single" w:sz="4" w:space="0" w:color="auto"/>
        </w:pBdr>
        <w:rPr>
          <w:color w:val="385623" w:themeColor="accent6" w:themeShade="80"/>
          <w:sz w:val="22"/>
          <w:szCs w:val="22"/>
          <w:lang w:val="fr-FR"/>
        </w:rPr>
      </w:pPr>
      <w:proofErr w:type="gramStart"/>
      <w:r w:rsidRPr="0099082E">
        <w:rPr>
          <w:color w:val="385623" w:themeColor="accent6" w:themeShade="80"/>
          <w:sz w:val="22"/>
          <w:szCs w:val="22"/>
          <w:lang w:val="fr-FR"/>
        </w:rPr>
        <w:t>,,</w:t>
      </w:r>
      <w:proofErr w:type="gramEnd"/>
      <w:r w:rsidRPr="0099082E">
        <w:rPr>
          <w:color w:val="385623" w:themeColor="accent6" w:themeShade="80"/>
          <w:sz w:val="22"/>
          <w:szCs w:val="22"/>
          <w:lang w:val="fr-FR"/>
        </w:rPr>
        <w:t>Parcelă de referinţă” este o suprafaţă delimitată geografic, având un identificator unic, înregistrată în sistemul</w:t>
      </w:r>
      <w:r w:rsidR="00026FFB" w:rsidRPr="0099082E">
        <w:rPr>
          <w:color w:val="385623" w:themeColor="accent6" w:themeShade="80"/>
          <w:sz w:val="22"/>
          <w:szCs w:val="22"/>
          <w:lang w:val="fr-FR"/>
        </w:rPr>
        <w:t xml:space="preserve"> </w:t>
      </w:r>
      <w:r w:rsidRPr="0099082E">
        <w:rPr>
          <w:color w:val="385623" w:themeColor="accent6" w:themeShade="80"/>
          <w:sz w:val="22"/>
          <w:szCs w:val="22"/>
          <w:lang w:val="fr-FR"/>
        </w:rPr>
        <w:t>de informaţii geografice (GIS) al sistemului de identificare al parcelelor agricole (LPIS). În România</w:t>
      </w:r>
      <w:r w:rsidR="00026FFB" w:rsidRPr="0099082E">
        <w:rPr>
          <w:color w:val="385623" w:themeColor="accent6" w:themeShade="80"/>
          <w:sz w:val="22"/>
          <w:szCs w:val="22"/>
          <w:lang w:val="fr-FR"/>
        </w:rPr>
        <w:t xml:space="preserve"> </w:t>
      </w:r>
      <w:r w:rsidRPr="0099082E">
        <w:rPr>
          <w:color w:val="385623" w:themeColor="accent6" w:themeShade="80"/>
          <w:sz w:val="22"/>
          <w:szCs w:val="22"/>
          <w:lang w:val="fr-FR"/>
        </w:rPr>
        <w:t>parcela de referinţă este blocul fizic.</w:t>
      </w:r>
    </w:p>
    <w:p w14:paraId="06CBE057" w14:textId="77777777" w:rsidR="0035727A" w:rsidRPr="0099082E" w:rsidRDefault="0035727A" w:rsidP="0035727A">
      <w:pPr>
        <w:pStyle w:val="Guidelines"/>
        <w:pBdr>
          <w:top w:val="single" w:sz="4" w:space="0" w:color="auto"/>
          <w:right w:val="single" w:sz="4" w:space="0" w:color="auto"/>
        </w:pBdr>
        <w:rPr>
          <w:color w:val="385623" w:themeColor="accent6" w:themeShade="80"/>
          <w:sz w:val="22"/>
          <w:szCs w:val="22"/>
          <w:lang w:val="fr-FR"/>
        </w:rPr>
      </w:pPr>
      <w:proofErr w:type="gramStart"/>
      <w:r w:rsidRPr="0099082E">
        <w:rPr>
          <w:color w:val="385623" w:themeColor="accent6" w:themeShade="80"/>
          <w:sz w:val="22"/>
          <w:szCs w:val="22"/>
          <w:lang w:val="fr-FR"/>
        </w:rPr>
        <w:t>,,</w:t>
      </w:r>
      <w:proofErr w:type="gramEnd"/>
      <w:r w:rsidRPr="0099082E">
        <w:rPr>
          <w:color w:val="385623" w:themeColor="accent6" w:themeShade="80"/>
          <w:sz w:val="22"/>
          <w:szCs w:val="22"/>
          <w:lang w:val="fr-FR"/>
        </w:rPr>
        <w:t>Bloc fizic” este o suprafaţă de teren utilizată în scopuri agricole de unul sau mai mulţi fermieri, delimitată de</w:t>
      </w:r>
      <w:r w:rsidR="00026FFB" w:rsidRPr="0099082E">
        <w:rPr>
          <w:color w:val="385623" w:themeColor="accent6" w:themeShade="80"/>
          <w:sz w:val="22"/>
          <w:szCs w:val="22"/>
          <w:lang w:val="fr-FR"/>
        </w:rPr>
        <w:t xml:space="preserve"> </w:t>
      </w:r>
      <w:r w:rsidRPr="0099082E">
        <w:rPr>
          <w:color w:val="385623" w:themeColor="accent6" w:themeShade="80"/>
          <w:sz w:val="22"/>
          <w:szCs w:val="22"/>
          <w:lang w:val="fr-FR"/>
        </w:rPr>
        <w:t>limite naturale sau artificiale stabile şi care poate include una sau mai multe parcele agricole.</w:t>
      </w:r>
    </w:p>
    <w:p w14:paraId="566A25EC" w14:textId="77777777" w:rsidR="0035727A" w:rsidRPr="0099082E" w:rsidRDefault="0035727A" w:rsidP="00D01E15">
      <w:pPr>
        <w:pStyle w:val="Guidelines"/>
        <w:pBdr>
          <w:top w:val="single" w:sz="4" w:space="0" w:color="auto"/>
          <w:right w:val="single" w:sz="4" w:space="0" w:color="auto"/>
        </w:pBdr>
        <w:spacing w:after="0"/>
        <w:rPr>
          <w:color w:val="385623" w:themeColor="accent6" w:themeShade="80"/>
          <w:sz w:val="22"/>
          <w:szCs w:val="22"/>
          <w:lang w:val="fr-FR"/>
        </w:rPr>
      </w:pPr>
      <w:proofErr w:type="gramStart"/>
      <w:r w:rsidRPr="0099082E">
        <w:rPr>
          <w:color w:val="385623" w:themeColor="accent6" w:themeShade="80"/>
          <w:sz w:val="22"/>
          <w:szCs w:val="22"/>
          <w:lang w:val="fr-FR"/>
        </w:rPr>
        <w:t>,,</w:t>
      </w:r>
      <w:proofErr w:type="gramEnd"/>
      <w:r w:rsidRPr="0099082E">
        <w:rPr>
          <w:color w:val="385623" w:themeColor="accent6" w:themeShade="80"/>
          <w:sz w:val="22"/>
          <w:szCs w:val="22"/>
          <w:lang w:val="fr-FR"/>
        </w:rPr>
        <w:t>Suprafaţa maximă eligibilă a parcelei de referinţă” este suprafaţa maximă</w:t>
      </w:r>
      <w:r w:rsidR="00D611E1" w:rsidRPr="0099082E">
        <w:rPr>
          <w:color w:val="385623" w:themeColor="accent6" w:themeShade="80"/>
          <w:sz w:val="22"/>
          <w:szCs w:val="22"/>
          <w:lang w:val="fr-FR"/>
        </w:rPr>
        <w:t xml:space="preserve"> a</w:t>
      </w:r>
      <w:r w:rsidRPr="0099082E">
        <w:rPr>
          <w:color w:val="385623" w:themeColor="accent6" w:themeShade="80"/>
          <w:sz w:val="22"/>
          <w:szCs w:val="22"/>
          <w:lang w:val="fr-FR"/>
        </w:rPr>
        <w:t xml:space="preserve"> blocului fizic pentru care se</w:t>
      </w:r>
    </w:p>
    <w:p w14:paraId="413DB10A" w14:textId="77777777" w:rsidR="0035727A" w:rsidRPr="0099082E" w:rsidRDefault="0035727A" w:rsidP="00D01E15">
      <w:pPr>
        <w:pStyle w:val="Guidelines"/>
        <w:pBdr>
          <w:top w:val="single" w:sz="4" w:space="0" w:color="auto"/>
          <w:right w:val="single" w:sz="4" w:space="0" w:color="auto"/>
        </w:pBdr>
        <w:spacing w:after="0"/>
        <w:rPr>
          <w:color w:val="385623" w:themeColor="accent6" w:themeShade="80"/>
          <w:sz w:val="22"/>
          <w:szCs w:val="22"/>
          <w:lang w:val="fr-FR"/>
        </w:rPr>
      </w:pPr>
      <w:proofErr w:type="gramStart"/>
      <w:r w:rsidRPr="0099082E">
        <w:rPr>
          <w:color w:val="385623" w:themeColor="accent6" w:themeShade="80"/>
          <w:sz w:val="22"/>
          <w:szCs w:val="22"/>
          <w:lang w:val="fr-FR"/>
        </w:rPr>
        <w:t>acordă</w:t>
      </w:r>
      <w:proofErr w:type="gramEnd"/>
      <w:r w:rsidRPr="0099082E">
        <w:rPr>
          <w:color w:val="385623" w:themeColor="accent6" w:themeShade="80"/>
          <w:sz w:val="22"/>
          <w:szCs w:val="22"/>
          <w:lang w:val="fr-FR"/>
        </w:rPr>
        <w:t xml:space="preserve"> plăți.</w:t>
      </w:r>
    </w:p>
    <w:p w14:paraId="76BDB275" w14:textId="77777777" w:rsidR="00D01E15" w:rsidRPr="0099082E" w:rsidRDefault="00D01E15" w:rsidP="00D01E15">
      <w:pPr>
        <w:pStyle w:val="Guidelines"/>
        <w:pBdr>
          <w:top w:val="single" w:sz="4" w:space="0" w:color="auto"/>
          <w:right w:val="single" w:sz="4" w:space="0" w:color="auto"/>
        </w:pBdr>
        <w:spacing w:after="0"/>
        <w:rPr>
          <w:color w:val="385623" w:themeColor="accent6" w:themeShade="80"/>
          <w:sz w:val="22"/>
          <w:szCs w:val="22"/>
          <w:lang w:val="fr-FR"/>
        </w:rPr>
      </w:pPr>
    </w:p>
    <w:p w14:paraId="1FCA3795" w14:textId="4B7A77E1" w:rsidR="00CF7C2C" w:rsidRPr="0099082E" w:rsidRDefault="0035727A" w:rsidP="00F31BEC">
      <w:pPr>
        <w:pStyle w:val="Guidelines"/>
        <w:pBdr>
          <w:top w:val="single" w:sz="4" w:space="0" w:color="auto"/>
          <w:right w:val="single" w:sz="4" w:space="0" w:color="auto"/>
        </w:pBdr>
        <w:rPr>
          <w:color w:val="385623" w:themeColor="accent6" w:themeShade="80"/>
          <w:sz w:val="22"/>
          <w:szCs w:val="22"/>
          <w:lang w:val="fr-FR"/>
        </w:rPr>
      </w:pPr>
      <w:r w:rsidRPr="0099082E">
        <w:rPr>
          <w:color w:val="385623" w:themeColor="accent6" w:themeShade="80"/>
          <w:sz w:val="22"/>
          <w:szCs w:val="22"/>
          <w:lang w:val="fr-FR"/>
        </w:rPr>
        <w:t>"Identificarea parcelei/parcelelor agricole utilizate" înseamnă declararea, localizarea și delimitarea în cadrul</w:t>
      </w:r>
      <w:r w:rsidR="00E154C6" w:rsidRPr="0099082E">
        <w:rPr>
          <w:color w:val="385623" w:themeColor="accent6" w:themeShade="80"/>
          <w:sz w:val="22"/>
          <w:szCs w:val="22"/>
          <w:lang w:val="fr-FR"/>
        </w:rPr>
        <w:t xml:space="preserve"> </w:t>
      </w:r>
      <w:r w:rsidRPr="0099082E">
        <w:rPr>
          <w:color w:val="385623" w:themeColor="accent6" w:themeShade="80"/>
          <w:sz w:val="22"/>
          <w:szCs w:val="22"/>
          <w:lang w:val="fr-FR"/>
        </w:rPr>
        <w:t xml:space="preserve">blocului fizic a parcelei/parcelelor agricole utilizate, în aplicația electronică GIS, pusă la </w:t>
      </w:r>
      <w:r w:rsidR="0015262D" w:rsidRPr="0099082E">
        <w:rPr>
          <w:color w:val="385623" w:themeColor="accent6" w:themeShade="80"/>
          <w:sz w:val="22"/>
          <w:szCs w:val="22"/>
          <w:lang w:val="fr-FR"/>
        </w:rPr>
        <w:t xml:space="preserve">dispoziția beneficiarilor </w:t>
      </w:r>
      <w:r w:rsidRPr="0099082E">
        <w:rPr>
          <w:color w:val="385623" w:themeColor="accent6" w:themeShade="80"/>
          <w:sz w:val="22"/>
          <w:szCs w:val="22"/>
          <w:lang w:val="fr-FR"/>
        </w:rPr>
        <w:t>de către</w:t>
      </w:r>
      <w:r w:rsidR="00E154C6" w:rsidRPr="0099082E">
        <w:rPr>
          <w:color w:val="385623" w:themeColor="accent6" w:themeShade="80"/>
          <w:sz w:val="22"/>
          <w:szCs w:val="22"/>
          <w:lang w:val="fr-FR"/>
        </w:rPr>
        <w:t xml:space="preserve"> </w:t>
      </w:r>
      <w:r w:rsidRPr="0099082E">
        <w:rPr>
          <w:color w:val="385623" w:themeColor="accent6" w:themeShade="80"/>
          <w:sz w:val="22"/>
          <w:szCs w:val="22"/>
          <w:lang w:val="fr-FR"/>
        </w:rPr>
        <w:t xml:space="preserve">APIA. Pentru identificare se utilizează informațiile cadastrale </w:t>
      </w:r>
      <w:proofErr w:type="gramStart"/>
      <w:r w:rsidRPr="0099082E">
        <w:rPr>
          <w:color w:val="385623" w:themeColor="accent6" w:themeShade="80"/>
          <w:sz w:val="22"/>
          <w:szCs w:val="22"/>
          <w:lang w:val="fr-FR"/>
        </w:rPr>
        <w:t>ca</w:t>
      </w:r>
      <w:proofErr w:type="gramEnd"/>
      <w:r w:rsidRPr="0099082E">
        <w:rPr>
          <w:color w:val="385623" w:themeColor="accent6" w:themeShade="80"/>
          <w:sz w:val="22"/>
          <w:szCs w:val="22"/>
          <w:lang w:val="fr-FR"/>
        </w:rPr>
        <w:t xml:space="preserve"> urmare a înregistrării sistematice a imobilelor</w:t>
      </w:r>
      <w:r w:rsidR="00E154C6" w:rsidRPr="0099082E">
        <w:rPr>
          <w:color w:val="385623" w:themeColor="accent6" w:themeShade="80"/>
          <w:sz w:val="22"/>
          <w:szCs w:val="22"/>
          <w:lang w:val="fr-FR"/>
        </w:rPr>
        <w:t xml:space="preserve"> </w:t>
      </w:r>
      <w:r w:rsidRPr="0099082E">
        <w:rPr>
          <w:color w:val="385623" w:themeColor="accent6" w:themeShade="80"/>
          <w:sz w:val="22"/>
          <w:szCs w:val="22"/>
          <w:lang w:val="fr-FR"/>
        </w:rPr>
        <w:t>prin Programul național de cadastru și carte funciară, în situația în care acestea sunt disponibile și relevante.</w:t>
      </w:r>
      <w:r w:rsidR="00F31BEC" w:rsidRPr="0099082E">
        <w:rPr>
          <w:color w:val="385623" w:themeColor="accent6" w:themeShade="80"/>
          <w:sz w:val="22"/>
          <w:szCs w:val="22"/>
          <w:lang w:val="fr-FR"/>
        </w:rPr>
        <w:t xml:space="preserve"> </w:t>
      </w:r>
      <w:r w:rsidR="00CF7C2C" w:rsidRPr="0099082E">
        <w:rPr>
          <w:color w:val="385623" w:themeColor="accent6" w:themeShade="80"/>
          <w:sz w:val="22"/>
          <w:szCs w:val="22"/>
          <w:lang w:val="fr-FR"/>
        </w:rPr>
        <w:t>În urma identificării parcelei este necesar</w:t>
      </w:r>
      <w:r w:rsidR="00CF7C2C" w:rsidRPr="0099082E">
        <w:rPr>
          <w:color w:val="385623" w:themeColor="accent6" w:themeShade="80"/>
          <w:sz w:val="22"/>
          <w:szCs w:val="22"/>
          <w:lang w:val="ro-RO"/>
        </w:rPr>
        <w:t xml:space="preserve">ă </w:t>
      </w:r>
      <w:r w:rsidR="00CF7C2C" w:rsidRPr="0099082E">
        <w:rPr>
          <w:color w:val="385623" w:themeColor="accent6" w:themeShade="80"/>
          <w:sz w:val="22"/>
          <w:szCs w:val="22"/>
          <w:lang w:val="fr-FR"/>
        </w:rPr>
        <w:t xml:space="preserve">evidențierea detaliilor din teren referitoare la cultura/grupul de </w:t>
      </w:r>
      <w:proofErr w:type="gramStart"/>
      <w:r w:rsidR="00CF7C2C" w:rsidRPr="0099082E">
        <w:rPr>
          <w:color w:val="385623" w:themeColor="accent6" w:themeShade="80"/>
          <w:sz w:val="22"/>
          <w:szCs w:val="22"/>
          <w:lang w:val="fr-FR"/>
        </w:rPr>
        <w:t>culturi  pe</w:t>
      </w:r>
      <w:proofErr w:type="gramEnd"/>
      <w:r w:rsidR="00CF7C2C" w:rsidRPr="0099082E">
        <w:rPr>
          <w:color w:val="385623" w:themeColor="accent6" w:themeShade="80"/>
          <w:sz w:val="22"/>
          <w:szCs w:val="22"/>
          <w:lang w:val="fr-FR"/>
        </w:rPr>
        <w:t xml:space="preserve"> care fermierul le înființează</w:t>
      </w:r>
      <w:r w:rsidR="00C879A1" w:rsidRPr="0099082E">
        <w:rPr>
          <w:color w:val="385623" w:themeColor="accent6" w:themeShade="80"/>
          <w:sz w:val="22"/>
          <w:szCs w:val="22"/>
          <w:lang w:val="fr-FR"/>
        </w:rPr>
        <w:t>, categoria de folosință</w:t>
      </w:r>
      <w:r w:rsidR="00CF7C2C" w:rsidRPr="0099082E">
        <w:rPr>
          <w:color w:val="385623" w:themeColor="accent6" w:themeShade="80"/>
          <w:sz w:val="22"/>
          <w:szCs w:val="22"/>
          <w:lang w:val="fr-FR"/>
        </w:rPr>
        <w:t>, limite vizibile pe ortofotoplanurile puse la dispoziție beneficiarilor de către APIA</w:t>
      </w:r>
      <w:r w:rsidR="00C879A1" w:rsidRPr="0099082E">
        <w:rPr>
          <w:color w:val="385623" w:themeColor="accent6" w:themeShade="80"/>
          <w:sz w:val="22"/>
          <w:szCs w:val="22"/>
          <w:lang w:val="fr-FR"/>
        </w:rPr>
        <w:t xml:space="preserve">. Parcelele </w:t>
      </w:r>
      <w:r w:rsidR="00CF7C2C" w:rsidRPr="0099082E">
        <w:rPr>
          <w:color w:val="385623" w:themeColor="accent6" w:themeShade="80"/>
          <w:sz w:val="22"/>
          <w:szCs w:val="22"/>
          <w:lang w:val="fr-FR"/>
        </w:rPr>
        <w:t xml:space="preserve">nu </w:t>
      </w:r>
      <w:r w:rsidR="00C879A1" w:rsidRPr="0099082E">
        <w:rPr>
          <w:color w:val="385623" w:themeColor="accent6" w:themeShade="80"/>
          <w:sz w:val="22"/>
          <w:szCs w:val="22"/>
          <w:lang w:val="fr-FR"/>
        </w:rPr>
        <w:t xml:space="preserve">trebuie să </w:t>
      </w:r>
      <w:r w:rsidR="00CF7C2C" w:rsidRPr="0099082E">
        <w:rPr>
          <w:color w:val="385623" w:themeColor="accent6" w:themeShade="80"/>
          <w:sz w:val="22"/>
          <w:szCs w:val="22"/>
          <w:lang w:val="fr-FR"/>
        </w:rPr>
        <w:t>se suprapună peste alte parcelele declarate de fermierul care realizează identificarea sau de către alți fermieri, și să nu depășească limita blocului fizic.</w:t>
      </w:r>
      <w:r w:rsidR="00F31BEC" w:rsidRPr="0099082E">
        <w:rPr>
          <w:color w:val="385623" w:themeColor="accent6" w:themeShade="80"/>
          <w:sz w:val="22"/>
          <w:szCs w:val="22"/>
          <w:lang w:val="fr-FR"/>
        </w:rPr>
        <w:t> </w:t>
      </w:r>
    </w:p>
    <w:p w14:paraId="4362E426" w14:textId="77777777" w:rsidR="0035727A" w:rsidRPr="0099082E" w:rsidRDefault="0035727A" w:rsidP="0035727A">
      <w:pPr>
        <w:pStyle w:val="Guidelines"/>
        <w:pBdr>
          <w:top w:val="single" w:sz="4" w:space="0" w:color="auto"/>
          <w:right w:val="single" w:sz="4" w:space="0" w:color="auto"/>
        </w:pBdr>
        <w:rPr>
          <w:color w:val="385623" w:themeColor="accent6" w:themeShade="80"/>
          <w:sz w:val="22"/>
          <w:szCs w:val="22"/>
          <w:lang w:val="fr-FR"/>
        </w:rPr>
      </w:pPr>
      <w:proofErr w:type="gramStart"/>
      <w:r w:rsidRPr="0099082E">
        <w:rPr>
          <w:color w:val="385623" w:themeColor="accent6" w:themeShade="80"/>
          <w:sz w:val="22"/>
          <w:szCs w:val="22"/>
          <w:lang w:val="fr-FR"/>
        </w:rPr>
        <w:t>,,</w:t>
      </w:r>
      <w:proofErr w:type="gramEnd"/>
      <w:r w:rsidRPr="0099082E">
        <w:rPr>
          <w:color w:val="385623" w:themeColor="accent6" w:themeShade="80"/>
          <w:sz w:val="22"/>
          <w:szCs w:val="22"/>
          <w:lang w:val="fr-FR"/>
        </w:rPr>
        <w:t>Transferul unei exploataţii” înseamnă vânzarea, arendarea, sau orice alt tip de tranzacție similară care are</w:t>
      </w:r>
      <w:r w:rsidR="00E154C6" w:rsidRPr="0099082E">
        <w:rPr>
          <w:color w:val="385623" w:themeColor="accent6" w:themeShade="80"/>
          <w:sz w:val="22"/>
          <w:szCs w:val="22"/>
          <w:lang w:val="fr-FR"/>
        </w:rPr>
        <w:t xml:space="preserve"> </w:t>
      </w:r>
      <w:r w:rsidRPr="0099082E">
        <w:rPr>
          <w:color w:val="385623" w:themeColor="accent6" w:themeShade="80"/>
          <w:sz w:val="22"/>
          <w:szCs w:val="22"/>
          <w:lang w:val="fr-FR"/>
        </w:rPr>
        <w:t>drept obiect unităţile de producţie în cauză, efectuat până la data emiterii deciziei de plată.</w:t>
      </w:r>
    </w:p>
    <w:p w14:paraId="43D7554E" w14:textId="77777777" w:rsidR="0035727A" w:rsidRPr="0099082E" w:rsidRDefault="0035727A" w:rsidP="004B7144">
      <w:pPr>
        <w:pStyle w:val="Guidelines"/>
        <w:pBdr>
          <w:top w:val="single" w:sz="4" w:space="0" w:color="auto"/>
          <w:right w:val="single" w:sz="4" w:space="0" w:color="auto"/>
        </w:pBdr>
        <w:spacing w:after="0"/>
        <w:rPr>
          <w:color w:val="385623" w:themeColor="accent6" w:themeShade="80"/>
          <w:sz w:val="22"/>
          <w:szCs w:val="22"/>
          <w:lang w:val="fr-FR"/>
        </w:rPr>
      </w:pPr>
      <w:proofErr w:type="gramStart"/>
      <w:r w:rsidRPr="0099082E">
        <w:rPr>
          <w:color w:val="385623" w:themeColor="accent6" w:themeShade="80"/>
          <w:sz w:val="22"/>
          <w:szCs w:val="22"/>
          <w:lang w:val="fr-FR"/>
        </w:rPr>
        <w:t>,,</w:t>
      </w:r>
      <w:proofErr w:type="gramEnd"/>
      <w:r w:rsidRPr="0099082E">
        <w:rPr>
          <w:color w:val="385623" w:themeColor="accent6" w:themeShade="80"/>
          <w:sz w:val="22"/>
          <w:szCs w:val="22"/>
          <w:lang w:val="fr-FR"/>
        </w:rPr>
        <w:t>Conţinutul de tetrahydrocanabinol” (THC) – este o analiză obligatorie pentru toată suprafaţa de cânepă</w:t>
      </w:r>
    </w:p>
    <w:p w14:paraId="36F06076" w14:textId="77777777" w:rsidR="00D75A35" w:rsidRPr="0099082E" w:rsidRDefault="0035727A" w:rsidP="004B7144">
      <w:pPr>
        <w:pStyle w:val="Guidelines"/>
        <w:pBdr>
          <w:top w:val="single" w:sz="4" w:space="0" w:color="auto"/>
          <w:right w:val="single" w:sz="4" w:space="0" w:color="auto"/>
        </w:pBdr>
        <w:spacing w:after="0"/>
        <w:rPr>
          <w:color w:val="385623" w:themeColor="accent6" w:themeShade="80"/>
          <w:sz w:val="22"/>
          <w:szCs w:val="22"/>
          <w:lang w:val="fr-FR"/>
        </w:rPr>
      </w:pPr>
      <w:proofErr w:type="gramStart"/>
      <w:r w:rsidRPr="0099082E">
        <w:rPr>
          <w:color w:val="385623" w:themeColor="accent6" w:themeShade="80"/>
          <w:sz w:val="22"/>
          <w:szCs w:val="22"/>
          <w:lang w:val="fr-FR"/>
        </w:rPr>
        <w:t>cultivată</w:t>
      </w:r>
      <w:proofErr w:type="gramEnd"/>
      <w:r w:rsidRPr="0099082E">
        <w:rPr>
          <w:color w:val="385623" w:themeColor="accent6" w:themeShade="80"/>
          <w:sz w:val="22"/>
          <w:szCs w:val="22"/>
          <w:lang w:val="fr-FR"/>
        </w:rPr>
        <w:t>.</w:t>
      </w:r>
    </w:p>
    <w:p w14:paraId="7BD00CBB" w14:textId="7DF50F42" w:rsidR="00F31BEC" w:rsidRPr="0099082E" w:rsidRDefault="00F31BEC" w:rsidP="0035727A">
      <w:pPr>
        <w:pStyle w:val="Guidelines"/>
        <w:pBdr>
          <w:top w:val="single" w:sz="4" w:space="0" w:color="auto"/>
          <w:right w:val="single" w:sz="4" w:space="0" w:color="auto"/>
        </w:pBdr>
        <w:rPr>
          <w:color w:val="385623" w:themeColor="accent6" w:themeShade="80"/>
          <w:sz w:val="22"/>
          <w:szCs w:val="22"/>
          <w:lang w:val="fr-FR"/>
        </w:rPr>
      </w:pPr>
    </w:p>
    <w:p w14:paraId="3D9BCBE7" w14:textId="4BE0E0AD" w:rsidR="00CC53C7" w:rsidRPr="0099082E" w:rsidRDefault="00F31BEC" w:rsidP="0035727A">
      <w:pPr>
        <w:pStyle w:val="Guidelines"/>
        <w:pBdr>
          <w:top w:val="single" w:sz="4" w:space="0" w:color="auto"/>
          <w:right w:val="single" w:sz="4" w:space="0" w:color="auto"/>
        </w:pBdr>
        <w:rPr>
          <w:color w:val="385623" w:themeColor="accent6" w:themeShade="80"/>
          <w:sz w:val="22"/>
          <w:szCs w:val="22"/>
          <w:lang w:val="fr-FR"/>
        </w:rPr>
      </w:pPr>
      <w:r w:rsidRPr="0099082E" w:rsidDel="00F31BEC">
        <w:rPr>
          <w:color w:val="385623" w:themeColor="accent6" w:themeShade="80"/>
          <w:sz w:val="22"/>
          <w:szCs w:val="22"/>
          <w:lang w:val="en-US"/>
        </w:rPr>
        <w:t xml:space="preserve"> </w:t>
      </w:r>
      <w:r w:rsidR="0035727A" w:rsidRPr="0099082E">
        <w:rPr>
          <w:color w:val="385623" w:themeColor="accent6" w:themeShade="80"/>
          <w:sz w:val="22"/>
          <w:szCs w:val="22"/>
          <w:lang w:val="fr-FR"/>
        </w:rPr>
        <w:t xml:space="preserve">„Registrul individual al exploataţiei" înseamnă registrul ţinut de deţinătorii de animale în conformitate </w:t>
      </w:r>
      <w:proofErr w:type="gramStart"/>
      <w:r w:rsidR="0035727A" w:rsidRPr="0099082E">
        <w:rPr>
          <w:color w:val="385623" w:themeColor="accent6" w:themeShade="80"/>
          <w:sz w:val="22"/>
          <w:szCs w:val="22"/>
          <w:lang w:val="fr-FR"/>
        </w:rPr>
        <w:t xml:space="preserve">cu </w:t>
      </w:r>
      <w:r w:rsidR="00CC53C7" w:rsidRPr="0099082E">
        <w:rPr>
          <w:color w:val="385623" w:themeColor="accent6" w:themeShade="80"/>
          <w:sz w:val="22"/>
          <w:szCs w:val="22"/>
          <w:lang w:val="fr-FR"/>
        </w:rPr>
        <w:t xml:space="preserve"> Regulamentul</w:t>
      </w:r>
      <w:proofErr w:type="gramEnd"/>
      <w:r w:rsidR="00CC53C7" w:rsidRPr="0099082E">
        <w:rPr>
          <w:color w:val="385623" w:themeColor="accent6" w:themeShade="80"/>
          <w:sz w:val="22"/>
          <w:szCs w:val="22"/>
          <w:lang w:val="fr-FR"/>
        </w:rPr>
        <w:t xml:space="preserve"> (UE) nr. 429/2016, cu modificările și completările ulterioare.</w:t>
      </w:r>
    </w:p>
    <w:p w14:paraId="6A7A4317" w14:textId="5C767DC0" w:rsidR="0035727A" w:rsidRPr="0099082E" w:rsidRDefault="0035727A" w:rsidP="0099082E">
      <w:pPr>
        <w:pStyle w:val="Guidelines"/>
        <w:pBdr>
          <w:top w:val="single" w:sz="4" w:space="0" w:color="auto"/>
          <w:right w:val="single" w:sz="4" w:space="0" w:color="auto"/>
        </w:pBdr>
        <w:rPr>
          <w:color w:val="385623" w:themeColor="accent6" w:themeShade="80"/>
          <w:sz w:val="22"/>
          <w:szCs w:val="22"/>
          <w:lang w:val="fr-FR"/>
        </w:rPr>
      </w:pPr>
      <w:r w:rsidRPr="0099082E">
        <w:rPr>
          <w:color w:val="385623" w:themeColor="accent6" w:themeShade="80"/>
          <w:sz w:val="22"/>
          <w:szCs w:val="22"/>
          <w:lang w:val="fr-FR"/>
        </w:rPr>
        <w:t>"Documente de evidenţă ale exploataţiei agricole" sunt documentele prevăzute în</w:t>
      </w:r>
      <w:r w:rsidR="00AA4D7C" w:rsidRPr="0099082E">
        <w:rPr>
          <w:color w:val="385623" w:themeColor="accent6" w:themeShade="80"/>
          <w:sz w:val="22"/>
          <w:szCs w:val="22"/>
          <w:lang w:val="fr-FR"/>
        </w:rPr>
        <w:t xml:space="preserve"> Programul de acțiune pentru protecția apelor împotriva poluării cu </w:t>
      </w:r>
      <w:proofErr w:type="gramStart"/>
      <w:r w:rsidR="00AA4D7C" w:rsidRPr="0099082E">
        <w:rPr>
          <w:color w:val="385623" w:themeColor="accent6" w:themeShade="80"/>
          <w:sz w:val="22"/>
          <w:szCs w:val="22"/>
          <w:lang w:val="fr-FR"/>
        </w:rPr>
        <w:t xml:space="preserve">nitrați, </w:t>
      </w:r>
      <w:r w:rsidRPr="0099082E">
        <w:rPr>
          <w:color w:val="385623" w:themeColor="accent6" w:themeShade="80"/>
          <w:sz w:val="22"/>
          <w:szCs w:val="22"/>
          <w:lang w:val="fr-FR"/>
        </w:rPr>
        <w:t xml:space="preserve"> </w:t>
      </w:r>
      <w:r w:rsidR="008069F4" w:rsidRPr="0099082E">
        <w:rPr>
          <w:color w:val="385623" w:themeColor="accent6" w:themeShade="80"/>
          <w:sz w:val="22"/>
          <w:szCs w:val="22"/>
          <w:lang w:val="fr-FR"/>
        </w:rPr>
        <w:t>Codul</w:t>
      </w:r>
      <w:proofErr w:type="gramEnd"/>
      <w:r w:rsidR="008069F4" w:rsidRPr="0099082E">
        <w:rPr>
          <w:color w:val="385623" w:themeColor="accent6" w:themeShade="80"/>
          <w:sz w:val="22"/>
          <w:szCs w:val="22"/>
          <w:lang w:val="fr-FR"/>
        </w:rPr>
        <w:t xml:space="preserve"> de bune practici</w:t>
      </w:r>
      <w:r w:rsidR="00D65A5F" w:rsidRPr="0099082E">
        <w:rPr>
          <w:color w:val="385623" w:themeColor="accent6" w:themeShade="80"/>
          <w:sz w:val="22"/>
          <w:szCs w:val="22"/>
          <w:lang w:val="fr-FR"/>
        </w:rPr>
        <w:t xml:space="preserve"> </w:t>
      </w:r>
      <w:r w:rsidR="008069F4" w:rsidRPr="0099082E">
        <w:rPr>
          <w:color w:val="385623" w:themeColor="accent6" w:themeShade="80"/>
          <w:sz w:val="22"/>
          <w:szCs w:val="22"/>
          <w:lang w:val="fr-FR"/>
        </w:rPr>
        <w:t xml:space="preserve">agricole pentru protecţia apelor împotriva poluării cu nitraţi din surse agricole </w:t>
      </w:r>
      <w:r w:rsidR="005E10DB" w:rsidRPr="0099082E">
        <w:rPr>
          <w:color w:val="385623" w:themeColor="accent6" w:themeShade="80"/>
          <w:sz w:val="22"/>
          <w:szCs w:val="22"/>
          <w:lang w:val="fr-FR"/>
        </w:rPr>
        <w:t>si Registrul de evidenţă a tratamentelor cu produse de protecţie a plantelor</w:t>
      </w:r>
      <w:r w:rsidRPr="0099082E">
        <w:rPr>
          <w:color w:val="385623" w:themeColor="accent6" w:themeShade="80"/>
          <w:sz w:val="22"/>
          <w:szCs w:val="22"/>
          <w:lang w:val="fr-FR"/>
        </w:rPr>
        <w:t>, aprobat prin</w:t>
      </w:r>
      <w:r w:rsidR="005E10DB" w:rsidRPr="0099082E">
        <w:rPr>
          <w:color w:val="385623" w:themeColor="accent6" w:themeShade="80"/>
          <w:sz w:val="22"/>
          <w:szCs w:val="22"/>
          <w:lang w:val="fr-FR"/>
        </w:rPr>
        <w:t xml:space="preserve"> legislatia nationala in conformitate cu Regulamentele europene.</w:t>
      </w:r>
    </w:p>
    <w:p w14:paraId="03043F7F" w14:textId="3FB8FF16" w:rsidR="000D5D28" w:rsidRPr="0099082E" w:rsidRDefault="000D5D28" w:rsidP="000D5D28">
      <w:pPr>
        <w:pStyle w:val="Guidelines"/>
        <w:pBdr>
          <w:top w:val="single" w:sz="4" w:space="0" w:color="auto"/>
          <w:right w:val="single" w:sz="4" w:space="0" w:color="auto"/>
        </w:pBdr>
        <w:rPr>
          <w:color w:val="385623" w:themeColor="accent6" w:themeShade="80"/>
          <w:sz w:val="22"/>
          <w:szCs w:val="22"/>
          <w:lang w:val="en-US"/>
        </w:rPr>
      </w:pPr>
      <w:r w:rsidRPr="0099082E">
        <w:rPr>
          <w:color w:val="385623" w:themeColor="accent6" w:themeShade="80"/>
          <w:sz w:val="22"/>
          <w:szCs w:val="22"/>
          <w:lang w:val="fr-FR"/>
        </w:rPr>
        <w:t>„</w:t>
      </w:r>
      <w:r w:rsidR="00CA298A" w:rsidRPr="0099082E">
        <w:rPr>
          <w:color w:val="385623" w:themeColor="accent6" w:themeShade="80"/>
          <w:sz w:val="22"/>
          <w:szCs w:val="22"/>
          <w:lang w:val="fr-FR"/>
        </w:rPr>
        <w:t xml:space="preserve">Perioadă </w:t>
      </w:r>
      <w:r w:rsidRPr="0099082E">
        <w:rPr>
          <w:color w:val="385623" w:themeColor="accent6" w:themeShade="80"/>
          <w:sz w:val="22"/>
          <w:szCs w:val="22"/>
          <w:lang w:val="fr-FR"/>
        </w:rPr>
        <w:t>de reținere” este perioada în care un animal care</w:t>
      </w:r>
      <w:r w:rsidR="00A34217" w:rsidRPr="0099082E">
        <w:rPr>
          <w:color w:val="385623" w:themeColor="accent6" w:themeShade="80"/>
          <w:sz w:val="22"/>
          <w:szCs w:val="22"/>
          <w:lang w:val="fr-FR"/>
        </w:rPr>
        <w:t xml:space="preserve"> </w:t>
      </w:r>
      <w:r w:rsidRPr="0099082E">
        <w:rPr>
          <w:color w:val="385623" w:themeColor="accent6" w:themeShade="80"/>
          <w:sz w:val="22"/>
          <w:szCs w:val="22"/>
          <w:lang w:val="fr-FR"/>
        </w:rPr>
        <w:t xml:space="preserve">face obiectul unei cereri unice de plată trebuie reținut în exploatația, inclusiv în evidențele acesteia, sau transferat </w:t>
      </w:r>
      <w:r w:rsidR="00464C90" w:rsidRPr="0099082E">
        <w:rPr>
          <w:color w:val="385623" w:themeColor="accent6" w:themeShade="80"/>
          <w:sz w:val="22"/>
          <w:szCs w:val="22"/>
          <w:lang w:val="fr-FR"/>
        </w:rPr>
        <w:t>temporar pentru pășuna</w:t>
      </w:r>
      <w:r w:rsidR="00063440" w:rsidRPr="0099082E">
        <w:rPr>
          <w:color w:val="385623" w:themeColor="accent6" w:themeShade="80"/>
          <w:sz w:val="22"/>
          <w:szCs w:val="22"/>
          <w:lang w:val="fr-FR"/>
        </w:rPr>
        <w:t>t</w:t>
      </w:r>
      <w:r w:rsidR="00464C90" w:rsidRPr="0099082E">
        <w:rPr>
          <w:color w:val="385623" w:themeColor="accent6" w:themeShade="80"/>
          <w:sz w:val="22"/>
          <w:szCs w:val="22"/>
          <w:lang w:val="fr-FR"/>
        </w:rPr>
        <w:t xml:space="preserve"> </w:t>
      </w:r>
      <w:r w:rsidRPr="0099082E">
        <w:rPr>
          <w:color w:val="385623" w:themeColor="accent6" w:themeShade="80"/>
          <w:sz w:val="22"/>
          <w:szCs w:val="22"/>
          <w:lang w:val="fr-FR"/>
        </w:rPr>
        <w:t xml:space="preserve">în alte exploatații ale solicitantului </w:t>
      </w:r>
      <w:r w:rsidR="00464C90" w:rsidRPr="0099082E">
        <w:rPr>
          <w:color w:val="385623" w:themeColor="accent6" w:themeShade="80"/>
          <w:sz w:val="22"/>
          <w:szCs w:val="22"/>
          <w:lang w:val="fr-FR"/>
        </w:rPr>
        <w:t>/</w:t>
      </w:r>
      <w:r w:rsidRPr="0099082E">
        <w:rPr>
          <w:color w:val="385623" w:themeColor="accent6" w:themeShade="80"/>
          <w:sz w:val="22"/>
          <w:szCs w:val="22"/>
          <w:lang w:val="fr-FR"/>
        </w:rPr>
        <w:t xml:space="preserve"> asociațiilor/cooperativelor/ grupurilor de producători, inclusiv în evidențele acestora, </w:t>
      </w:r>
      <w:r w:rsidRPr="0099082E">
        <w:rPr>
          <w:color w:val="385623" w:themeColor="accent6" w:themeShade="80"/>
          <w:sz w:val="22"/>
          <w:szCs w:val="22"/>
          <w:lang w:val="en-US"/>
        </w:rPr>
        <w:t>„</w:t>
      </w:r>
      <w:r w:rsidR="00CA298A" w:rsidRPr="0099082E">
        <w:rPr>
          <w:color w:val="385623" w:themeColor="accent6" w:themeShade="80"/>
          <w:sz w:val="22"/>
          <w:szCs w:val="22"/>
          <w:lang w:val="en-US"/>
        </w:rPr>
        <w:t xml:space="preserve">Produse </w:t>
      </w:r>
      <w:r w:rsidRPr="0099082E">
        <w:rPr>
          <w:color w:val="385623" w:themeColor="accent6" w:themeShade="80"/>
          <w:sz w:val="22"/>
          <w:szCs w:val="22"/>
          <w:lang w:val="en-US"/>
        </w:rPr>
        <w:t>agricole” înseamnă produsele, cu excepția produselor pescărești, enumerate în anexa nr. 1 la Tratatul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Țărilor de Jos, Republica Austria, Republica Polonă, Republica Portugheză, Republica Slovenia, Republica Slovacă, Republica Finlanda, Regatul Suediei, Regatul Unit al Marii Britanii și Irlandei de Nord (state membre ale Uniunii Europene) și Republica Bulgaria și România privind aderarea Republicii Bulgaria și a României la Uniunea Europeană, ratificat prin Legea nr. 157/2005;</w:t>
      </w:r>
    </w:p>
    <w:p w14:paraId="55048B5B" w14:textId="06792B57" w:rsidR="00D603FC" w:rsidRPr="0099082E" w:rsidRDefault="00D603FC" w:rsidP="00D603FC">
      <w:pPr>
        <w:pStyle w:val="Guidelines"/>
        <w:pBdr>
          <w:top w:val="single" w:sz="4" w:space="0" w:color="auto"/>
          <w:right w:val="single" w:sz="4" w:space="0" w:color="auto"/>
        </w:pBdr>
        <w:rPr>
          <w:color w:val="385623" w:themeColor="accent6" w:themeShade="80"/>
          <w:sz w:val="22"/>
          <w:szCs w:val="22"/>
          <w:lang w:val="en-US"/>
        </w:rPr>
      </w:pPr>
      <w:r w:rsidRPr="0099082E">
        <w:rPr>
          <w:color w:val="385623" w:themeColor="accent6" w:themeShade="80"/>
          <w:sz w:val="22"/>
          <w:szCs w:val="22"/>
          <w:lang w:val="en-US"/>
        </w:rPr>
        <w:t xml:space="preserve"> „</w:t>
      </w:r>
      <w:r w:rsidR="00CA298A" w:rsidRPr="0099082E">
        <w:rPr>
          <w:color w:val="385623" w:themeColor="accent6" w:themeShade="80"/>
          <w:sz w:val="22"/>
          <w:szCs w:val="22"/>
          <w:lang w:val="en-US"/>
        </w:rPr>
        <w:t xml:space="preserve">Vacă </w:t>
      </w:r>
      <w:r w:rsidRPr="0099082E">
        <w:rPr>
          <w:color w:val="385623" w:themeColor="accent6" w:themeShade="80"/>
          <w:sz w:val="22"/>
          <w:szCs w:val="22"/>
          <w:lang w:val="en-US"/>
        </w:rPr>
        <w:t xml:space="preserve">de lapte” înseamnă femela din specia </w:t>
      </w:r>
      <w:r w:rsidR="0094350F" w:rsidRPr="0099082E">
        <w:rPr>
          <w:color w:val="385623" w:themeColor="accent6" w:themeShade="80"/>
          <w:sz w:val="22"/>
          <w:szCs w:val="22"/>
          <w:lang w:val="en-US"/>
        </w:rPr>
        <w:t>bovină care aparține genului Bos</w:t>
      </w:r>
      <w:r w:rsidR="00F31BEC" w:rsidRPr="0099082E">
        <w:rPr>
          <w:color w:val="385623" w:themeColor="accent6" w:themeShade="80"/>
          <w:sz w:val="22"/>
          <w:szCs w:val="22"/>
          <w:lang w:val="en-US"/>
        </w:rPr>
        <w:t>,</w:t>
      </w:r>
      <w:r w:rsidR="0094350F" w:rsidRPr="0099082E">
        <w:rPr>
          <w:color w:val="385623" w:themeColor="accent6" w:themeShade="80"/>
          <w:sz w:val="22"/>
          <w:szCs w:val="22"/>
          <w:lang w:val="en-US"/>
        </w:rPr>
        <w:t xml:space="preserve"> care a fătat cel puțin o dată.</w:t>
      </w:r>
    </w:p>
    <w:p w14:paraId="1F7A4BA0" w14:textId="4F954AE6" w:rsidR="000E7880" w:rsidRPr="0099082E" w:rsidRDefault="007644DC" w:rsidP="00D603FC">
      <w:pPr>
        <w:pStyle w:val="Guidelines"/>
        <w:pBdr>
          <w:top w:val="single" w:sz="4" w:space="0" w:color="auto"/>
          <w:right w:val="single" w:sz="4" w:space="0" w:color="auto"/>
        </w:pBdr>
        <w:rPr>
          <w:color w:val="385623" w:themeColor="accent6" w:themeShade="80"/>
          <w:sz w:val="22"/>
          <w:szCs w:val="22"/>
          <w:lang w:val="fr-FR"/>
        </w:rPr>
      </w:pPr>
      <w:r w:rsidRPr="0099082E">
        <w:rPr>
          <w:color w:val="385623" w:themeColor="accent6" w:themeShade="80"/>
          <w:sz w:val="22"/>
          <w:szCs w:val="22"/>
          <w:lang w:val="fr-FR"/>
        </w:rPr>
        <w:t>„</w:t>
      </w:r>
      <w:r w:rsidR="00CA298A" w:rsidRPr="0099082E">
        <w:rPr>
          <w:color w:val="385623" w:themeColor="accent6" w:themeShade="80"/>
          <w:sz w:val="22"/>
          <w:szCs w:val="22"/>
          <w:lang w:val="fr-FR"/>
        </w:rPr>
        <w:t xml:space="preserve">Vacă </w:t>
      </w:r>
      <w:r w:rsidRPr="0099082E">
        <w:rPr>
          <w:color w:val="385623" w:themeColor="accent6" w:themeShade="80"/>
          <w:sz w:val="22"/>
          <w:szCs w:val="22"/>
          <w:lang w:val="fr-FR"/>
        </w:rPr>
        <w:t xml:space="preserve">de carne“ înseamnă </w:t>
      </w:r>
      <w:r w:rsidR="000E7880" w:rsidRPr="0099082E">
        <w:rPr>
          <w:color w:val="385623" w:themeColor="accent6" w:themeShade="80"/>
          <w:sz w:val="22"/>
          <w:szCs w:val="22"/>
          <w:lang w:val="fr-FR"/>
        </w:rPr>
        <w:t>femelă din specia bovină care aparține genului Bos</w:t>
      </w:r>
      <w:r w:rsidR="00F31BEC" w:rsidRPr="0099082E">
        <w:rPr>
          <w:color w:val="385623" w:themeColor="accent6" w:themeShade="80"/>
          <w:sz w:val="22"/>
          <w:szCs w:val="22"/>
          <w:lang w:val="fr-FR"/>
        </w:rPr>
        <w:t>,</w:t>
      </w:r>
      <w:r w:rsidR="00E4514E" w:rsidRPr="0099082E">
        <w:rPr>
          <w:color w:val="385623" w:themeColor="accent6" w:themeShade="80"/>
          <w:sz w:val="22"/>
          <w:szCs w:val="22"/>
          <w:lang w:val="fr-FR"/>
        </w:rPr>
        <w:t xml:space="preserve"> </w:t>
      </w:r>
      <w:r w:rsidR="000E7880" w:rsidRPr="0099082E">
        <w:rPr>
          <w:color w:val="385623" w:themeColor="accent6" w:themeShade="80"/>
          <w:sz w:val="22"/>
          <w:szCs w:val="22"/>
          <w:lang w:val="fr-FR"/>
        </w:rPr>
        <w:t xml:space="preserve">care a fătat cel puțin o dată, a cărei rasă este cuprinsă în lista raselor de taurine de carne, stabilită </w:t>
      </w:r>
      <w:r w:rsidR="0094350F" w:rsidRPr="0099082E">
        <w:rPr>
          <w:color w:val="385623" w:themeColor="accent6" w:themeShade="80"/>
          <w:sz w:val="22"/>
          <w:szCs w:val="22"/>
          <w:lang w:val="fr-FR"/>
        </w:rPr>
        <w:t xml:space="preserve">prin </w:t>
      </w:r>
      <w:r w:rsidR="000E7880" w:rsidRPr="0099082E">
        <w:rPr>
          <w:color w:val="385623" w:themeColor="accent6" w:themeShade="80"/>
          <w:sz w:val="22"/>
          <w:szCs w:val="22"/>
          <w:lang w:val="fr-FR"/>
        </w:rPr>
        <w:t>legislați</w:t>
      </w:r>
      <w:r w:rsidR="0094350F" w:rsidRPr="0099082E">
        <w:rPr>
          <w:color w:val="385623" w:themeColor="accent6" w:themeShade="80"/>
          <w:sz w:val="22"/>
          <w:szCs w:val="22"/>
          <w:lang w:val="fr-FR"/>
        </w:rPr>
        <w:t>a</w:t>
      </w:r>
      <w:r w:rsidR="000E7880" w:rsidRPr="0099082E">
        <w:rPr>
          <w:color w:val="385623" w:themeColor="accent6" w:themeShade="80"/>
          <w:sz w:val="22"/>
          <w:szCs w:val="22"/>
          <w:lang w:val="fr-FR"/>
        </w:rPr>
        <w:t>i național</w:t>
      </w:r>
      <w:r w:rsidR="0094350F" w:rsidRPr="0099082E">
        <w:rPr>
          <w:color w:val="385623" w:themeColor="accent6" w:themeShade="80"/>
          <w:sz w:val="22"/>
          <w:szCs w:val="22"/>
          <w:lang w:val="fr-FR"/>
        </w:rPr>
        <w:t>a</w:t>
      </w:r>
      <w:r w:rsidRPr="0099082E">
        <w:rPr>
          <w:color w:val="385623" w:themeColor="accent6" w:themeShade="80"/>
          <w:sz w:val="22"/>
          <w:szCs w:val="22"/>
          <w:lang w:val="fr-FR"/>
        </w:rPr>
        <w:t>(in conformi</w:t>
      </w:r>
      <w:r w:rsidR="00FC138B" w:rsidRPr="0099082E">
        <w:rPr>
          <w:color w:val="385623" w:themeColor="accent6" w:themeShade="80"/>
          <w:sz w:val="22"/>
          <w:szCs w:val="22"/>
          <w:lang w:val="fr-FR"/>
        </w:rPr>
        <w:t xml:space="preserve">tate cu Regulamentul UE 2021/2115 </w:t>
      </w:r>
      <w:r w:rsidRPr="0099082E">
        <w:rPr>
          <w:color w:val="385623" w:themeColor="accent6" w:themeShade="80"/>
          <w:sz w:val="22"/>
          <w:szCs w:val="22"/>
          <w:lang w:val="fr-FR"/>
        </w:rPr>
        <w:t xml:space="preserve">al Parlamentului European si al consiliului de stabilire a normelor privind sprijinul pentru planurile strategice care urmează a </w:t>
      </w:r>
      <w:r w:rsidR="001A3B39" w:rsidRPr="0099082E">
        <w:rPr>
          <w:color w:val="385623" w:themeColor="accent6" w:themeShade="80"/>
          <w:sz w:val="22"/>
          <w:szCs w:val="22"/>
          <w:lang w:val="fr-FR"/>
        </w:rPr>
        <w:t>fi elaborate de statele membre î</w:t>
      </w:r>
      <w:r w:rsidRPr="0099082E">
        <w:rPr>
          <w:color w:val="385623" w:themeColor="accent6" w:themeShade="80"/>
          <w:sz w:val="22"/>
          <w:szCs w:val="22"/>
          <w:lang w:val="fr-FR"/>
        </w:rPr>
        <w:t>n cadrul politicii agricole com</w:t>
      </w:r>
      <w:r w:rsidR="001A3B39" w:rsidRPr="0099082E">
        <w:rPr>
          <w:color w:val="385623" w:themeColor="accent6" w:themeShade="80"/>
          <w:sz w:val="22"/>
          <w:szCs w:val="22"/>
          <w:lang w:val="fr-FR"/>
        </w:rPr>
        <w:t xml:space="preserve">une </w:t>
      </w:r>
      <w:r w:rsidR="001A3B39" w:rsidRPr="0099082E">
        <w:rPr>
          <w:color w:val="385623" w:themeColor="accent6" w:themeShade="80"/>
          <w:sz w:val="22"/>
          <w:szCs w:val="22"/>
          <w:lang w:val="fr-FR"/>
        </w:rPr>
        <w:lastRenderedPageBreak/>
        <w:t>(planurile strategice PAC) ș</w:t>
      </w:r>
      <w:r w:rsidRPr="0099082E">
        <w:rPr>
          <w:color w:val="385623" w:themeColor="accent6" w:themeShade="80"/>
          <w:sz w:val="22"/>
          <w:szCs w:val="22"/>
          <w:lang w:val="fr-FR"/>
        </w:rPr>
        <w:t>i finanțate de Fondul europea</w:t>
      </w:r>
      <w:r w:rsidR="001A3B39" w:rsidRPr="0099082E">
        <w:rPr>
          <w:color w:val="385623" w:themeColor="accent6" w:themeShade="80"/>
          <w:sz w:val="22"/>
          <w:szCs w:val="22"/>
          <w:lang w:val="fr-FR"/>
        </w:rPr>
        <w:t>n de garantare Agricola (FEGA) și de F</w:t>
      </w:r>
      <w:r w:rsidRPr="0099082E">
        <w:rPr>
          <w:color w:val="385623" w:themeColor="accent6" w:themeShade="80"/>
          <w:sz w:val="22"/>
          <w:szCs w:val="22"/>
          <w:lang w:val="fr-FR"/>
        </w:rPr>
        <w:t>ondul european agricol pe</w:t>
      </w:r>
      <w:r w:rsidR="001A3B39" w:rsidRPr="0099082E">
        <w:rPr>
          <w:color w:val="385623" w:themeColor="accent6" w:themeShade="80"/>
          <w:sz w:val="22"/>
          <w:szCs w:val="22"/>
          <w:lang w:val="fr-FR"/>
        </w:rPr>
        <w:t>ntru dezvoltare rurala (FEADR) ș</w:t>
      </w:r>
      <w:r w:rsidRPr="0099082E">
        <w:rPr>
          <w:color w:val="385623" w:themeColor="accent6" w:themeShade="80"/>
          <w:sz w:val="22"/>
          <w:szCs w:val="22"/>
          <w:lang w:val="fr-FR"/>
        </w:rPr>
        <w:t xml:space="preserve">i de abrogare </w:t>
      </w:r>
      <w:r w:rsidR="001A3B39" w:rsidRPr="0099082E">
        <w:rPr>
          <w:color w:val="385623" w:themeColor="accent6" w:themeShade="80"/>
          <w:sz w:val="22"/>
          <w:szCs w:val="22"/>
          <w:lang w:val="fr-FR"/>
        </w:rPr>
        <w:t xml:space="preserve">a Regulamentelor (UE)1305/2013 și (UE) 1307/2013, </w:t>
      </w:r>
    </w:p>
    <w:p w14:paraId="0BA38E32" w14:textId="5221898E" w:rsidR="000E7880" w:rsidRPr="0099082E" w:rsidRDefault="000E7880" w:rsidP="00D603FC">
      <w:pPr>
        <w:pStyle w:val="Guidelines"/>
        <w:pBdr>
          <w:top w:val="single" w:sz="4" w:space="0" w:color="auto"/>
          <w:right w:val="single" w:sz="4" w:space="0" w:color="auto"/>
        </w:pBdr>
        <w:rPr>
          <w:color w:val="auto"/>
          <w:sz w:val="22"/>
          <w:szCs w:val="22"/>
          <w:lang w:val="fr-FR"/>
        </w:rPr>
      </w:pPr>
      <w:r w:rsidRPr="0099082E">
        <w:rPr>
          <w:color w:val="385623" w:themeColor="accent6" w:themeShade="80"/>
          <w:sz w:val="22"/>
          <w:szCs w:val="22"/>
          <w:lang w:val="fr-FR"/>
        </w:rPr>
        <w:t>“Bivoli</w:t>
      </w:r>
      <w:r w:rsidRPr="0099082E">
        <w:rPr>
          <w:color w:val="385623" w:themeColor="accent6" w:themeShade="80"/>
          <w:sz w:val="22"/>
          <w:szCs w:val="22"/>
          <w:lang w:val="ro-RO"/>
        </w:rPr>
        <w:t>ță</w:t>
      </w:r>
      <w:r w:rsidRPr="0099082E">
        <w:rPr>
          <w:color w:val="385623" w:themeColor="accent6" w:themeShade="80"/>
          <w:sz w:val="22"/>
          <w:szCs w:val="22"/>
          <w:lang w:val="fr-FR"/>
        </w:rPr>
        <w:t>”</w:t>
      </w:r>
      <w:r w:rsidRPr="0099082E">
        <w:rPr>
          <w:color w:val="385623" w:themeColor="accent6" w:themeShade="80"/>
          <w:sz w:val="22"/>
          <w:szCs w:val="22"/>
          <w:lang w:val="ro-RO"/>
        </w:rPr>
        <w:t xml:space="preserve"> </w:t>
      </w:r>
      <w:bookmarkStart w:id="1295" w:name="_GoBack"/>
      <w:r w:rsidRPr="0099082E">
        <w:rPr>
          <w:color w:val="auto"/>
          <w:sz w:val="22"/>
          <w:szCs w:val="22"/>
          <w:lang w:val="ro-RO"/>
        </w:rPr>
        <w:t>înseamnă f</w:t>
      </w:r>
      <w:r w:rsidRPr="0099082E">
        <w:rPr>
          <w:color w:val="auto"/>
          <w:sz w:val="22"/>
          <w:szCs w:val="22"/>
          <w:lang w:val="fr-FR"/>
        </w:rPr>
        <w:t>emelă din specia bovină care aparține genului Bubalus și care a fătat cel puțin o dată.</w:t>
      </w:r>
    </w:p>
    <w:bookmarkEnd w:id="1295"/>
    <w:p w14:paraId="666BF0DA" w14:textId="77777777" w:rsidR="0030455A" w:rsidRPr="0099082E" w:rsidRDefault="0030455A">
      <w:pPr>
        <w:pStyle w:val="Guidelines"/>
        <w:pBdr>
          <w:top w:val="single" w:sz="4" w:space="0" w:color="auto"/>
          <w:right w:val="single" w:sz="4" w:space="0" w:color="auto"/>
        </w:pBdr>
        <w:tabs>
          <w:tab w:val="clear" w:pos="2302"/>
        </w:tabs>
        <w:rPr>
          <w:b/>
          <w:bCs/>
          <w:color w:val="auto"/>
          <w:sz w:val="22"/>
          <w:szCs w:val="22"/>
          <w:lang w:val="fr-FR" w:eastAsia="en-GB"/>
        </w:rPr>
      </w:pPr>
    </w:p>
    <w:sectPr w:rsidR="0030455A" w:rsidRPr="0099082E" w:rsidSect="00524421">
      <w:headerReference w:type="even" r:id="rId14"/>
      <w:headerReference w:type="default" r:id="rId15"/>
      <w:footerReference w:type="even" r:id="rId16"/>
      <w:footerReference w:type="default" r:id="rId17"/>
      <w:headerReference w:type="first" r:id="rId18"/>
      <w:footerReference w:type="first" r:id="rId19"/>
      <w:pgSz w:w="11906" w:h="16838"/>
      <w:pgMar w:top="1020" w:right="991" w:bottom="1020" w:left="851" w:header="601" w:footer="107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90A0" w16cex:dateUtc="2022-01-11T13:50:00Z"/>
  <w16cex:commentExtensible w16cex:durableId="25ADFCD3" w16cex:dateUtc="2022-01-28T10:59:00Z"/>
  <w16cex:commentExtensible w16cex:durableId="259A2F3C" w16cex:dateUtc="2022-01-25T06:11:00Z"/>
  <w16cex:commentExtensible w16cex:durableId="25ADFCD5" w16cex:dateUtc="2022-01-28T10:58:00Z"/>
  <w16cex:commentExtensible w16cex:durableId="258990A1" w16cex:dateUtc="2022-01-11T09:44:00Z"/>
  <w16cex:commentExtensible w16cex:durableId="25ADFCD8" w16cex:dateUtc="2022-01-28T11:00:00Z"/>
  <w16cex:commentExtensible w16cex:durableId="25899257" w16cex:dateUtc="2022-01-12T15:45:00Z"/>
  <w16cex:commentExtensible w16cex:durableId="258990A2" w16cex:dateUtc="2022-01-11T09:45:00Z"/>
  <w16cex:commentExtensible w16cex:durableId="25ADFCDB" w16cex:dateUtc="2022-01-28T11:19:00Z"/>
  <w16cex:commentExtensible w16cex:durableId="25ADFCDC" w16cex:dateUtc="2022-01-28T11:18:00Z"/>
  <w16cex:commentExtensible w16cex:durableId="25899646" w16cex:dateUtc="2022-01-12T16:02:00Z"/>
  <w16cex:commentExtensible w16cex:durableId="256AB8EB" w16cex:dateUtc="2021-12-20T06:10:00Z"/>
  <w16cex:commentExtensible w16cex:durableId="25ADFCE2" w16cex:dateUtc="2022-01-28T11:11:00Z"/>
  <w16cex:commentExtensible w16cex:durableId="25ADFCE3" w16cex:dateUtc="2022-01-28T11:11:00Z"/>
  <w16cex:commentExtensible w16cex:durableId="25AE0B66" w16cex:dateUtc="2022-02-09T07:44:00Z"/>
  <w16cex:commentExtensible w16cex:durableId="259A3695" w16cex:dateUtc="2022-01-25T06:43:00Z"/>
  <w16cex:commentExtensible w16cex:durableId="25AE9299" w16cex:dateUtc="2022-02-09T17:20:00Z"/>
  <w16cex:commentExtensible w16cex:durableId="256ABFBC" w16cex:dateUtc="2021-12-20T06:39:00Z"/>
  <w16cex:commentExtensible w16cex:durableId="258990B2" w16cex:dateUtc="2021-12-20T10:46:00Z"/>
  <w16cex:commentExtensible w16cex:durableId="256ACE5B" w16cex:dateUtc="2021-12-20T07:41:00Z"/>
  <w16cex:commentExtensible w16cex:durableId="256ACE91" w16cex:dateUtc="2021-12-20T07:42:00Z"/>
  <w16cex:commentExtensible w16cex:durableId="256ACF0B" w16cex:dateUtc="2021-12-20T07:36:00Z"/>
  <w16cex:commentExtensible w16cex:durableId="258990B6" w16cex:dateUtc="2021-12-20T06:20:00Z"/>
  <w16cex:commentExtensible w16cex:durableId="258990B7" w16cex:dateUtc="2021-12-20T07:36:00Z"/>
  <w16cex:commentExtensible w16cex:durableId="258990B8" w16cex:dateUtc="2021-12-20T06:16:00Z"/>
  <w16cex:commentExtensible w16cex:durableId="258990BA" w16cex:dateUtc="2021-12-20T06:20:00Z"/>
  <w16cex:commentExtensible w16cex:durableId="258990BB" w16cex:dateUtc="2021-12-20T07:36:00Z"/>
  <w16cex:commentExtensible w16cex:durableId="258990BC" w16cex:dateUtc="2021-12-20T06:16:00Z"/>
  <w16cex:commentExtensible w16cex:durableId="256AD46D" w16cex:dateUtc="2021-12-20T08:07:00Z"/>
  <w16cex:commentExtensible w16cex:durableId="258990BF" w16cex:dateUtc="2022-01-11T14:24:00Z"/>
  <w16cex:commentExtensible w16cex:durableId="256AC5C4" w16cex:dateUtc="2021-12-20T07:05:00Z"/>
  <w16cex:commentExtensible w16cex:durableId="259A3960" w16cex:dateUtc="2022-01-25T06:54:00Z"/>
  <w16cex:commentExtensible w16cex:durableId="256AD676" w16cex:dateUtc="2021-12-20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F9E1" w14:textId="77777777" w:rsidR="00632E59" w:rsidRDefault="00632E59">
      <w:pPr>
        <w:spacing w:after="0"/>
      </w:pPr>
      <w:r>
        <w:separator/>
      </w:r>
    </w:p>
  </w:endnote>
  <w:endnote w:type="continuationSeparator" w:id="0">
    <w:p w14:paraId="5246A496" w14:textId="77777777" w:rsidR="00632E59" w:rsidRDefault="00632E59">
      <w:pPr>
        <w:spacing w:after="0"/>
      </w:pPr>
      <w:r>
        <w:continuationSeparator/>
      </w:r>
    </w:p>
  </w:endnote>
  <w:endnote w:type="continuationNotice" w:id="1">
    <w:p w14:paraId="5330E832" w14:textId="77777777" w:rsidR="00632E59" w:rsidRDefault="00632E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913230"/>
      <w:docPartObj>
        <w:docPartGallery w:val="Page Numbers (Bottom of Page)"/>
        <w:docPartUnique/>
      </w:docPartObj>
    </w:sdtPr>
    <w:sdtEndPr>
      <w:rPr>
        <w:noProof/>
      </w:rPr>
    </w:sdtEndPr>
    <w:sdtContent>
      <w:p w14:paraId="7D1C3CB9" w14:textId="34C44D13" w:rsidR="000C7AD4" w:rsidRDefault="000C7AD4">
        <w:pPr>
          <w:pStyle w:val="Footer"/>
          <w:jc w:val="center"/>
        </w:pPr>
        <w:r>
          <w:fldChar w:fldCharType="begin"/>
        </w:r>
        <w:r>
          <w:instrText xml:space="preserve"> PAGE   \* MERGEFORMAT </w:instrText>
        </w:r>
        <w:r>
          <w:fldChar w:fldCharType="separate"/>
        </w:r>
        <w:r w:rsidR="00D006E3">
          <w:rPr>
            <w:noProof/>
          </w:rPr>
          <w:t>14</w:t>
        </w:r>
        <w:r>
          <w:rPr>
            <w:noProof/>
          </w:rPr>
          <w:fldChar w:fldCharType="end"/>
        </w:r>
      </w:p>
    </w:sdtContent>
  </w:sdt>
  <w:p w14:paraId="3F527F31" w14:textId="77777777" w:rsidR="000C7AD4" w:rsidRDefault="000C7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193960"/>
      <w:docPartObj>
        <w:docPartGallery w:val="Page Numbers (Bottom of Page)"/>
        <w:docPartUnique/>
      </w:docPartObj>
    </w:sdtPr>
    <w:sdtEndPr>
      <w:rPr>
        <w:noProof/>
      </w:rPr>
    </w:sdtEndPr>
    <w:sdtContent>
      <w:p w14:paraId="4FA07C64" w14:textId="43DA28BA" w:rsidR="000C7AD4" w:rsidRDefault="000C7AD4">
        <w:pPr>
          <w:pStyle w:val="Footer"/>
          <w:jc w:val="center"/>
        </w:pPr>
        <w:r w:rsidRPr="000752F4">
          <w:fldChar w:fldCharType="begin"/>
        </w:r>
        <w:r w:rsidRPr="000752F4">
          <w:instrText xml:space="preserve"> PAGE   \* MERGEFORMAT </w:instrText>
        </w:r>
        <w:r w:rsidRPr="000752F4">
          <w:fldChar w:fldCharType="separate"/>
        </w:r>
        <w:r w:rsidR="00D006E3">
          <w:rPr>
            <w:noProof/>
          </w:rPr>
          <w:t>13</w:t>
        </w:r>
        <w:r w:rsidRPr="000752F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521359"/>
      <w:docPartObj>
        <w:docPartGallery w:val="Page Numbers (Bottom of Page)"/>
        <w:docPartUnique/>
      </w:docPartObj>
    </w:sdtPr>
    <w:sdtEndPr>
      <w:rPr>
        <w:noProof/>
      </w:rPr>
    </w:sdtEndPr>
    <w:sdtContent>
      <w:p w14:paraId="7B1A12AD" w14:textId="0836DBAB" w:rsidR="000C7AD4" w:rsidRDefault="000C7AD4">
        <w:pPr>
          <w:pStyle w:val="Footer"/>
          <w:jc w:val="center"/>
        </w:pPr>
        <w:r>
          <w:fldChar w:fldCharType="begin"/>
        </w:r>
        <w:r>
          <w:instrText xml:space="preserve"> PAGE   \* MERGEFORMAT </w:instrText>
        </w:r>
        <w:r>
          <w:fldChar w:fldCharType="separate"/>
        </w:r>
        <w:r w:rsidR="002924B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B6938" w14:textId="77777777" w:rsidR="00632E59" w:rsidRDefault="00632E59">
      <w:pPr>
        <w:spacing w:after="0"/>
      </w:pPr>
      <w:r>
        <w:separator/>
      </w:r>
    </w:p>
  </w:footnote>
  <w:footnote w:type="continuationSeparator" w:id="0">
    <w:p w14:paraId="6716AD68" w14:textId="77777777" w:rsidR="00632E59" w:rsidRDefault="00632E59">
      <w:pPr>
        <w:spacing w:after="0"/>
      </w:pPr>
      <w:r>
        <w:continuationSeparator/>
      </w:r>
    </w:p>
  </w:footnote>
  <w:footnote w:type="continuationNotice" w:id="1">
    <w:p w14:paraId="72A43D73" w14:textId="77777777" w:rsidR="00632E59" w:rsidRDefault="00632E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6F84" w14:textId="77777777" w:rsidR="000C7AD4" w:rsidRDefault="00632E59">
    <w:pPr>
      <w:pStyle w:val="Header"/>
    </w:pPr>
    <w:r>
      <w:rPr>
        <w:noProof/>
      </w:rPr>
      <w:pict w14:anchorId="002F3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73087" o:spid="_x0000_s2060" type="#_x0000_t136" style="position:absolute;left:0;text-align:left;margin-left:0;margin-top:0;width:506.75pt;height:202.7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DF4B" w14:textId="77777777" w:rsidR="000C7AD4" w:rsidRDefault="00632E59">
    <w:pPr>
      <w:pStyle w:val="Header"/>
    </w:pPr>
    <w:r>
      <w:rPr>
        <w:noProof/>
      </w:rPr>
      <w:pict w14:anchorId="2EAFD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73088" o:spid="_x0000_s2061" type="#_x0000_t136" style="position:absolute;left:0;text-align:left;margin-left:0;margin-top:0;width:506.75pt;height:202.7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A4CC" w14:textId="77777777" w:rsidR="000C7AD4" w:rsidRDefault="00632E59">
    <w:pPr>
      <w:pStyle w:val="Header"/>
    </w:pPr>
    <w:r>
      <w:rPr>
        <w:noProof/>
      </w:rPr>
      <w:pict w14:anchorId="2BB23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73086" o:spid="_x0000_s2059" type="#_x0000_t136" style="position:absolute;left:0;text-align:left;margin-left:0;margin-top:0;width:506.75pt;height:20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931"/>
    <w:multiLevelType w:val="multilevel"/>
    <w:tmpl w:val="72E2DA44"/>
    <w:lvl w:ilvl="0">
      <w:start w:val="4"/>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37"/>
        </w:tabs>
        <w:ind w:left="737" w:hanging="73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50"/>
        </w:tabs>
        <w:ind w:left="850"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326"/>
        </w:tabs>
        <w:ind w:left="2326" w:hanging="104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08FF442A"/>
    <w:multiLevelType w:val="hybridMultilevel"/>
    <w:tmpl w:val="758AD500"/>
    <w:name w:val="EurolookHeading"/>
    <w:lvl w:ilvl="0" w:tplc="700E290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2900F7"/>
    <w:multiLevelType w:val="singleLevel"/>
    <w:tmpl w:val="45845AE4"/>
    <w:name w:val="ListDash4Numbering"/>
    <w:lvl w:ilvl="0">
      <w:start w:val="1"/>
      <w:numFmt w:val="bullet"/>
      <w:pStyle w:val="ListDash4"/>
      <w:lvlText w:val="–"/>
      <w:lvlJc w:val="left"/>
      <w:pPr>
        <w:tabs>
          <w:tab w:val="num" w:pos="3163"/>
        </w:tabs>
        <w:ind w:left="3163" w:hanging="283"/>
      </w:pPr>
      <w:rPr>
        <w:rFonts w:ascii="Times New Roman" w:hAnsi="Times New Roman"/>
      </w:rPr>
    </w:lvl>
  </w:abstractNum>
  <w:abstractNum w:abstractNumId="3" w15:restartNumberingAfterBreak="0">
    <w:nsid w:val="0EFB7115"/>
    <w:multiLevelType w:val="multilevel"/>
    <w:tmpl w:val="C080792C"/>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4" w15:restartNumberingAfterBreak="0">
    <w:nsid w:val="120B7201"/>
    <w:multiLevelType w:val="multilevel"/>
    <w:tmpl w:val="C922CA2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9"/>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5" w15:restartNumberingAfterBreak="0">
    <w:nsid w:val="1262685D"/>
    <w:multiLevelType w:val="singleLevel"/>
    <w:tmpl w:val="7FE85AC6"/>
    <w:name w:val="ListBullet4Numbering"/>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3026823"/>
    <w:multiLevelType w:val="hybridMultilevel"/>
    <w:tmpl w:val="9F7825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E48A1"/>
    <w:multiLevelType w:val="multilevel"/>
    <w:tmpl w:val="2960B2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3D0A16"/>
    <w:multiLevelType w:val="singleLevel"/>
    <w:tmpl w:val="23C4834C"/>
    <w:name w:val="ListBullet3Numbering"/>
    <w:lvl w:ilvl="0">
      <w:start w:val="1"/>
      <w:numFmt w:val="bullet"/>
      <w:pStyle w:val="ListBullet3"/>
      <w:lvlText w:val=""/>
      <w:lvlJc w:val="left"/>
      <w:pPr>
        <w:tabs>
          <w:tab w:val="num" w:pos="2200"/>
        </w:tabs>
        <w:ind w:left="2200" w:hanging="283"/>
      </w:pPr>
      <w:rPr>
        <w:rFonts w:ascii="Symbol" w:hAnsi="Symbol"/>
      </w:rPr>
    </w:lvl>
  </w:abstractNum>
  <w:abstractNum w:abstractNumId="9" w15:restartNumberingAfterBreak="0">
    <w:nsid w:val="16AB4B58"/>
    <w:multiLevelType w:val="hybridMultilevel"/>
    <w:tmpl w:val="2974AEC0"/>
    <w:lvl w:ilvl="0" w:tplc="D7B254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F0AC5"/>
    <w:multiLevelType w:val="multilevel"/>
    <w:tmpl w:val="FB78B39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9"/>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11" w15:restartNumberingAfterBreak="0">
    <w:nsid w:val="19005855"/>
    <w:multiLevelType w:val="hybridMultilevel"/>
    <w:tmpl w:val="0C1866E4"/>
    <w:lvl w:ilvl="0" w:tplc="2EB07A02">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15:restartNumberingAfterBreak="0">
    <w:nsid w:val="1C7B624F"/>
    <w:multiLevelType w:val="singleLevel"/>
    <w:tmpl w:val="CB2C0140"/>
    <w:name w:val="ListDash2Numbering"/>
    <w:lvl w:ilvl="0">
      <w:start w:val="1"/>
      <w:numFmt w:val="bullet"/>
      <w:pStyle w:val="ListDash2"/>
      <w:lvlText w:val="–"/>
      <w:lvlJc w:val="left"/>
      <w:pPr>
        <w:tabs>
          <w:tab w:val="num" w:pos="1361"/>
        </w:tabs>
        <w:ind w:left="1361" w:hanging="283"/>
      </w:pPr>
      <w:rPr>
        <w:rFonts w:ascii="Times New Roman" w:hAnsi="Times New Roman"/>
      </w:rPr>
    </w:lvl>
  </w:abstractNum>
  <w:abstractNum w:abstractNumId="13" w15:restartNumberingAfterBreak="0">
    <w:nsid w:val="1F734306"/>
    <w:multiLevelType w:val="multilevel"/>
    <w:tmpl w:val="E14CC924"/>
    <w:lvl w:ilvl="0">
      <w:start w:val="1"/>
      <w:numFmt w:val="decimal"/>
      <w:pStyle w:val="heading10"/>
      <w:lvlText w:val="%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10"/>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0"/>
      </w:pPr>
      <w:rPr>
        <w:rFonts w:hint="default"/>
        <w:i/>
        <w:color w:val="auto"/>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3E84289"/>
    <w:multiLevelType w:val="hybridMultilevel"/>
    <w:tmpl w:val="9828C2D4"/>
    <w:lvl w:ilvl="0" w:tplc="D1BE057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053E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A87C9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BA521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E01A9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9082A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76F638">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DA4758">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40F7A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493D53"/>
    <w:multiLevelType w:val="multilevel"/>
    <w:tmpl w:val="BEBCBF3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8DFDF8"/>
    <w:multiLevelType w:val="singleLevel"/>
    <w:tmpl w:val="A7FCF3CA"/>
    <w:name w:val="ListBullet2Numbering"/>
    <w:lvl w:ilvl="0">
      <w:start w:val="1"/>
      <w:numFmt w:val="bullet"/>
      <w:pStyle w:val="ListBullet2"/>
      <w:lvlText w:val=""/>
      <w:lvlJc w:val="left"/>
      <w:pPr>
        <w:tabs>
          <w:tab w:val="num" w:pos="1361"/>
        </w:tabs>
        <w:ind w:left="1361" w:hanging="283"/>
      </w:pPr>
      <w:rPr>
        <w:rFonts w:ascii="Symbol" w:hAnsi="Symbol"/>
      </w:rPr>
    </w:lvl>
  </w:abstractNum>
  <w:abstractNum w:abstractNumId="17" w15:restartNumberingAfterBreak="0">
    <w:nsid w:val="2D293CE3"/>
    <w:multiLevelType w:val="multilevel"/>
    <w:tmpl w:val="9CFE2A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18" w15:restartNumberingAfterBreak="0">
    <w:nsid w:val="36324F1E"/>
    <w:multiLevelType w:val="singleLevel"/>
    <w:tmpl w:val="60FC2156"/>
    <w:name w:val="ListDash3Numbering"/>
    <w:lvl w:ilvl="0">
      <w:start w:val="1"/>
      <w:numFmt w:val="bullet"/>
      <w:pStyle w:val="ListDash3"/>
      <w:lvlText w:val="–"/>
      <w:lvlJc w:val="left"/>
      <w:pPr>
        <w:tabs>
          <w:tab w:val="num" w:pos="2200"/>
        </w:tabs>
        <w:ind w:left="2200" w:hanging="283"/>
      </w:pPr>
      <w:rPr>
        <w:rFonts w:ascii="Times New Roman" w:hAnsi="Times New Roman"/>
      </w:rPr>
    </w:lvl>
  </w:abstractNum>
  <w:abstractNum w:abstractNumId="19" w15:restartNumberingAfterBreak="0">
    <w:nsid w:val="37CB1E1C"/>
    <w:multiLevelType w:val="singleLevel"/>
    <w:tmpl w:val="DB4C7996"/>
    <w:name w:val="ListDash1Numbering"/>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3A7730C4"/>
    <w:multiLevelType w:val="singleLevel"/>
    <w:tmpl w:val="F530E8D8"/>
    <w:name w:val="ListBullet1Numbering"/>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B532B0C"/>
    <w:multiLevelType w:val="multilevel"/>
    <w:tmpl w:val="6B28712A"/>
    <w:lvl w:ilvl="0">
      <w:start w:val="1"/>
      <w:numFmt w:val="decimal"/>
      <w:lvlText w:val="%1."/>
      <w:lvlJc w:val="left"/>
      <w:pPr>
        <w:ind w:left="720" w:hanging="360"/>
      </w:pPr>
      <w:rPr>
        <w:b/>
      </w:rPr>
    </w:lvl>
    <w:lvl w:ilvl="1">
      <w:start w:val="1"/>
      <w:numFmt w:val="decimal"/>
      <w:isLgl/>
      <w:lvlText w:val="%1.%2"/>
      <w:lvlJc w:val="left"/>
      <w:pPr>
        <w:ind w:left="1260" w:hanging="360"/>
      </w:pPr>
      <w:rPr>
        <w:rFonts w:hint="default"/>
        <w:b w:val="0"/>
      </w:rPr>
    </w:lvl>
    <w:lvl w:ilvl="2">
      <w:start w:val="1"/>
      <w:numFmt w:val="decimal"/>
      <w:isLgl/>
      <w:lvlText w:val="%1.%2.%3"/>
      <w:lvlJc w:val="left"/>
      <w:pPr>
        <w:ind w:left="2070" w:hanging="720"/>
      </w:pPr>
      <w:rPr>
        <w:rFonts w:hint="default"/>
        <w:i w:val="0"/>
        <w:color w:val="auto"/>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22" w15:restartNumberingAfterBreak="0">
    <w:nsid w:val="3DAE0CCD"/>
    <w:multiLevelType w:val="multilevel"/>
    <w:tmpl w:val="F20C5F66"/>
    <w:lvl w:ilvl="0">
      <w:start w:val="2"/>
      <w:numFmt w:val="decimal"/>
      <w:lvlText w:val="%1"/>
      <w:lvlJc w:val="left"/>
      <w:pPr>
        <w:ind w:left="480" w:hanging="480"/>
      </w:pPr>
      <w:rPr>
        <w:rFonts w:hint="default"/>
      </w:rPr>
    </w:lvl>
    <w:lvl w:ilvl="1">
      <w:start w:val="4"/>
      <w:numFmt w:val="decimal"/>
      <w:lvlText w:val="%1.%2"/>
      <w:lvlJc w:val="left"/>
      <w:pPr>
        <w:ind w:left="1515" w:hanging="480"/>
      </w:pPr>
      <w:rPr>
        <w:rFonts w:hint="default"/>
        <w:color w:val="auto"/>
      </w:rPr>
    </w:lvl>
    <w:lvl w:ilvl="2">
      <w:start w:val="5"/>
      <w:numFmt w:val="decimal"/>
      <w:lvlText w:val="%1.%2.%3"/>
      <w:lvlJc w:val="left"/>
      <w:pPr>
        <w:ind w:left="2137" w:hanging="720"/>
      </w:pPr>
      <w:rPr>
        <w:rFonts w:hint="default"/>
        <w:strike w:val="0"/>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23" w15:restartNumberingAfterBreak="0">
    <w:nsid w:val="429E662A"/>
    <w:multiLevelType w:val="multilevel"/>
    <w:tmpl w:val="58B6AD4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9"/>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24" w15:restartNumberingAfterBreak="0">
    <w:nsid w:val="4E1A982C"/>
    <w:multiLevelType w:val="singleLevel"/>
    <w:tmpl w:val="D6B80B60"/>
    <w:name w:val="ListBulletNumbering"/>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072619B"/>
    <w:multiLevelType w:val="singleLevel"/>
    <w:tmpl w:val="3C1A1326"/>
    <w:name w:val="ListDashNumbering"/>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5413245E"/>
    <w:multiLevelType w:val="multilevel"/>
    <w:tmpl w:val="DBA25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77472E"/>
    <w:multiLevelType w:val="multilevel"/>
    <w:tmpl w:val="159C5CC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9"/>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28" w15:restartNumberingAfterBreak="0">
    <w:nsid w:val="752E394D"/>
    <w:multiLevelType w:val="hybridMultilevel"/>
    <w:tmpl w:val="A1884FD0"/>
    <w:lvl w:ilvl="0" w:tplc="76B8D282">
      <w:start w:val="1"/>
      <w:numFmt w:val="bullet"/>
      <w:lvlText w:val="­"/>
      <w:lvlJc w:val="left"/>
      <w:pPr>
        <w:ind w:left="1080" w:hanging="360"/>
      </w:pPr>
      <w:rPr>
        <w:rFonts w:ascii="Arial" w:hAnsi="Aria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4"/>
  </w:num>
  <w:num w:numId="2">
    <w:abstractNumId w:val="16"/>
  </w:num>
  <w:num w:numId="3">
    <w:abstractNumId w:val="8"/>
  </w:num>
  <w:num w:numId="4">
    <w:abstractNumId w:val="5"/>
  </w:num>
  <w:num w:numId="5">
    <w:abstractNumId w:val="4"/>
  </w:num>
  <w:num w:numId="6">
    <w:abstractNumId w:val="10"/>
  </w:num>
  <w:num w:numId="7">
    <w:abstractNumId w:val="3"/>
  </w:num>
  <w:num w:numId="8">
    <w:abstractNumId w:val="27"/>
  </w:num>
  <w:num w:numId="9">
    <w:abstractNumId w:val="20"/>
  </w:num>
  <w:num w:numId="10">
    <w:abstractNumId w:val="25"/>
  </w:num>
  <w:num w:numId="11">
    <w:abstractNumId w:val="19"/>
  </w:num>
  <w:num w:numId="12">
    <w:abstractNumId w:val="12"/>
  </w:num>
  <w:num w:numId="13">
    <w:abstractNumId w:val="18"/>
  </w:num>
  <w:num w:numId="14">
    <w:abstractNumId w:val="2"/>
  </w:num>
  <w:num w:numId="15">
    <w:abstractNumId w:val="23"/>
  </w:num>
  <w:num w:numId="16">
    <w:abstractNumId w:val="17"/>
  </w:num>
  <w:num w:numId="17">
    <w:abstractNumId w:val="13"/>
  </w:num>
  <w:num w:numId="18">
    <w:abstractNumId w:val="0"/>
  </w:num>
  <w:num w:numId="19">
    <w:abstractNumId w:val="14"/>
  </w:num>
  <w:num w:numId="20">
    <w:abstractNumId w:val="28"/>
  </w:num>
  <w:num w:numId="21">
    <w:abstractNumId w:val="21"/>
  </w:num>
  <w:num w:numId="22">
    <w:abstractNumId w:val="0"/>
  </w:num>
  <w:num w:numId="23">
    <w:abstractNumId w:val="11"/>
  </w:num>
  <w:num w:numId="24">
    <w:abstractNumId w:val="0"/>
  </w:num>
  <w:num w:numId="25">
    <w:abstractNumId w:val="9"/>
  </w:num>
  <w:num w:numId="26">
    <w:abstractNumId w:val="0"/>
  </w:num>
  <w:num w:numId="27">
    <w:abstractNumId w:val="22"/>
  </w:num>
  <w:num w:numId="28">
    <w:abstractNumId w:val="26"/>
  </w:num>
  <w:num w:numId="29">
    <w:abstractNumId w:val="0"/>
  </w:num>
  <w:num w:numId="30">
    <w:abstractNumId w:val="15"/>
  </w:num>
  <w:num w:numId="31">
    <w:abstractNumId w:val="7"/>
  </w:num>
  <w:num w:numId="32">
    <w:abstractNumId w:val="0"/>
  </w:num>
  <w:num w:numId="33">
    <w:abstractNumId w:val="6"/>
  </w:num>
  <w:num w:numId="3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IE" w:vendorID="64" w:dllVersion="6" w:nlCheck="1" w:checkStyle="1"/>
  <w:activeWritingStyle w:appName="MSWord" w:lang="pt-PT" w:vendorID="64" w:dllVersion="6" w:nlCheck="1" w:checkStyle="0"/>
  <w:activeWritingStyle w:appName="MSWord" w:lang="fr-FR" w:vendorID="64" w:dllVersion="6" w:nlCheck="1" w:checkStyle="0"/>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fr-FR" w:vendorID="64" w:dllVersion="4096" w:nlCheck="1" w:checkStyle="0"/>
  <w:proofState w:grammar="clean"/>
  <w:attachedTemplate r:id="rId1"/>
  <w:defaultTabStop w:val="709"/>
  <w:hyphenationZone w:val="425"/>
  <w:evenAndOddHeaders/>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B54924"/>
    <w:rsid w:val="00000704"/>
    <w:rsid w:val="00000ACA"/>
    <w:rsid w:val="00000EE1"/>
    <w:rsid w:val="0000219B"/>
    <w:rsid w:val="00002557"/>
    <w:rsid w:val="000031FC"/>
    <w:rsid w:val="00003577"/>
    <w:rsid w:val="000036A4"/>
    <w:rsid w:val="00003791"/>
    <w:rsid w:val="00003F07"/>
    <w:rsid w:val="0000430A"/>
    <w:rsid w:val="000045F1"/>
    <w:rsid w:val="000046AD"/>
    <w:rsid w:val="00004730"/>
    <w:rsid w:val="00004BB9"/>
    <w:rsid w:val="000050C3"/>
    <w:rsid w:val="0000637C"/>
    <w:rsid w:val="00006C08"/>
    <w:rsid w:val="00007155"/>
    <w:rsid w:val="000075FF"/>
    <w:rsid w:val="0001051F"/>
    <w:rsid w:val="0001057F"/>
    <w:rsid w:val="00010746"/>
    <w:rsid w:val="00010803"/>
    <w:rsid w:val="00010BF6"/>
    <w:rsid w:val="00010D42"/>
    <w:rsid w:val="00010F7B"/>
    <w:rsid w:val="000110E4"/>
    <w:rsid w:val="00011339"/>
    <w:rsid w:val="00011F99"/>
    <w:rsid w:val="00012260"/>
    <w:rsid w:val="00013E06"/>
    <w:rsid w:val="00014E7F"/>
    <w:rsid w:val="00014FBC"/>
    <w:rsid w:val="000151B0"/>
    <w:rsid w:val="000154CB"/>
    <w:rsid w:val="000162D0"/>
    <w:rsid w:val="00016AB7"/>
    <w:rsid w:val="00016AF6"/>
    <w:rsid w:val="0001713C"/>
    <w:rsid w:val="00017302"/>
    <w:rsid w:val="000204DD"/>
    <w:rsid w:val="0002084A"/>
    <w:rsid w:val="00020BA9"/>
    <w:rsid w:val="00021514"/>
    <w:rsid w:val="000218C4"/>
    <w:rsid w:val="00021D95"/>
    <w:rsid w:val="0002392E"/>
    <w:rsid w:val="00023B33"/>
    <w:rsid w:val="00023D87"/>
    <w:rsid w:val="0002450B"/>
    <w:rsid w:val="00024FE5"/>
    <w:rsid w:val="00025546"/>
    <w:rsid w:val="00025B11"/>
    <w:rsid w:val="00025CA1"/>
    <w:rsid w:val="0002678F"/>
    <w:rsid w:val="000267B8"/>
    <w:rsid w:val="0002693D"/>
    <w:rsid w:val="00026B2F"/>
    <w:rsid w:val="00026FFB"/>
    <w:rsid w:val="000275C9"/>
    <w:rsid w:val="0002798F"/>
    <w:rsid w:val="00030B41"/>
    <w:rsid w:val="000319A6"/>
    <w:rsid w:val="00031D4E"/>
    <w:rsid w:val="00033057"/>
    <w:rsid w:val="00033712"/>
    <w:rsid w:val="00033CBC"/>
    <w:rsid w:val="00034EF7"/>
    <w:rsid w:val="000358D0"/>
    <w:rsid w:val="00036229"/>
    <w:rsid w:val="00040480"/>
    <w:rsid w:val="000406A7"/>
    <w:rsid w:val="00040AAD"/>
    <w:rsid w:val="00040E00"/>
    <w:rsid w:val="000419A8"/>
    <w:rsid w:val="000433E2"/>
    <w:rsid w:val="0004359D"/>
    <w:rsid w:val="000437AB"/>
    <w:rsid w:val="00043DBD"/>
    <w:rsid w:val="00044F02"/>
    <w:rsid w:val="0004507A"/>
    <w:rsid w:val="000450F8"/>
    <w:rsid w:val="0004511B"/>
    <w:rsid w:val="0004580A"/>
    <w:rsid w:val="0004590C"/>
    <w:rsid w:val="000459D5"/>
    <w:rsid w:val="00045E73"/>
    <w:rsid w:val="00046E20"/>
    <w:rsid w:val="00047980"/>
    <w:rsid w:val="00050129"/>
    <w:rsid w:val="0005144F"/>
    <w:rsid w:val="00051B9E"/>
    <w:rsid w:val="00051CB0"/>
    <w:rsid w:val="0005208D"/>
    <w:rsid w:val="00052690"/>
    <w:rsid w:val="00052704"/>
    <w:rsid w:val="00052BA0"/>
    <w:rsid w:val="00053951"/>
    <w:rsid w:val="0005414C"/>
    <w:rsid w:val="00054244"/>
    <w:rsid w:val="0005441A"/>
    <w:rsid w:val="000549C6"/>
    <w:rsid w:val="00055183"/>
    <w:rsid w:val="000553C5"/>
    <w:rsid w:val="00055AD6"/>
    <w:rsid w:val="0005647D"/>
    <w:rsid w:val="00056FE4"/>
    <w:rsid w:val="000574C2"/>
    <w:rsid w:val="00060789"/>
    <w:rsid w:val="0006155D"/>
    <w:rsid w:val="0006259D"/>
    <w:rsid w:val="0006276F"/>
    <w:rsid w:val="00062888"/>
    <w:rsid w:val="000628EF"/>
    <w:rsid w:val="00062B14"/>
    <w:rsid w:val="00062B40"/>
    <w:rsid w:val="00062E06"/>
    <w:rsid w:val="0006327B"/>
    <w:rsid w:val="00063440"/>
    <w:rsid w:val="00063A39"/>
    <w:rsid w:val="00063CF8"/>
    <w:rsid w:val="000645A4"/>
    <w:rsid w:val="0006507C"/>
    <w:rsid w:val="000653BD"/>
    <w:rsid w:val="00065809"/>
    <w:rsid w:val="0006582D"/>
    <w:rsid w:val="00065C17"/>
    <w:rsid w:val="00066149"/>
    <w:rsid w:val="0006664E"/>
    <w:rsid w:val="0006669C"/>
    <w:rsid w:val="000668FC"/>
    <w:rsid w:val="00066D26"/>
    <w:rsid w:val="00066DA0"/>
    <w:rsid w:val="0006709E"/>
    <w:rsid w:val="000707B3"/>
    <w:rsid w:val="00070859"/>
    <w:rsid w:val="00070B16"/>
    <w:rsid w:val="00071BBC"/>
    <w:rsid w:val="0007224C"/>
    <w:rsid w:val="00073C6D"/>
    <w:rsid w:val="0007419A"/>
    <w:rsid w:val="00074544"/>
    <w:rsid w:val="000745AF"/>
    <w:rsid w:val="000746DB"/>
    <w:rsid w:val="000752F4"/>
    <w:rsid w:val="00075428"/>
    <w:rsid w:val="000757BB"/>
    <w:rsid w:val="000757CD"/>
    <w:rsid w:val="000758FA"/>
    <w:rsid w:val="00076D17"/>
    <w:rsid w:val="0007740C"/>
    <w:rsid w:val="00077504"/>
    <w:rsid w:val="000804DA"/>
    <w:rsid w:val="0008060B"/>
    <w:rsid w:val="00080930"/>
    <w:rsid w:val="00080BE0"/>
    <w:rsid w:val="00080E0E"/>
    <w:rsid w:val="00080FD1"/>
    <w:rsid w:val="000812BC"/>
    <w:rsid w:val="00081D89"/>
    <w:rsid w:val="00082461"/>
    <w:rsid w:val="000830FD"/>
    <w:rsid w:val="00083431"/>
    <w:rsid w:val="000834DE"/>
    <w:rsid w:val="000851B8"/>
    <w:rsid w:val="000853CD"/>
    <w:rsid w:val="00085BDB"/>
    <w:rsid w:val="000868A9"/>
    <w:rsid w:val="00087210"/>
    <w:rsid w:val="000877C1"/>
    <w:rsid w:val="00087A1A"/>
    <w:rsid w:val="00090547"/>
    <w:rsid w:val="0009057F"/>
    <w:rsid w:val="00090709"/>
    <w:rsid w:val="00090AFC"/>
    <w:rsid w:val="00090E0E"/>
    <w:rsid w:val="00090EDA"/>
    <w:rsid w:val="00091143"/>
    <w:rsid w:val="00091CB7"/>
    <w:rsid w:val="00091FFA"/>
    <w:rsid w:val="000928B5"/>
    <w:rsid w:val="00092AD1"/>
    <w:rsid w:val="00093472"/>
    <w:rsid w:val="000937AA"/>
    <w:rsid w:val="00093E6D"/>
    <w:rsid w:val="00094715"/>
    <w:rsid w:val="0009480B"/>
    <w:rsid w:val="00094C6F"/>
    <w:rsid w:val="000951AF"/>
    <w:rsid w:val="00095650"/>
    <w:rsid w:val="000957AD"/>
    <w:rsid w:val="00095F6F"/>
    <w:rsid w:val="000962F4"/>
    <w:rsid w:val="00096CCE"/>
    <w:rsid w:val="00096D7D"/>
    <w:rsid w:val="000972D9"/>
    <w:rsid w:val="00097794"/>
    <w:rsid w:val="00097918"/>
    <w:rsid w:val="00097E8D"/>
    <w:rsid w:val="000A00BE"/>
    <w:rsid w:val="000A0DE2"/>
    <w:rsid w:val="000A2A92"/>
    <w:rsid w:val="000A348E"/>
    <w:rsid w:val="000A3965"/>
    <w:rsid w:val="000A40B3"/>
    <w:rsid w:val="000A4B26"/>
    <w:rsid w:val="000A4CB8"/>
    <w:rsid w:val="000A546F"/>
    <w:rsid w:val="000A5D53"/>
    <w:rsid w:val="000A6403"/>
    <w:rsid w:val="000A6685"/>
    <w:rsid w:val="000A6A8E"/>
    <w:rsid w:val="000A6C45"/>
    <w:rsid w:val="000A791D"/>
    <w:rsid w:val="000A79DE"/>
    <w:rsid w:val="000B0761"/>
    <w:rsid w:val="000B1249"/>
    <w:rsid w:val="000B2950"/>
    <w:rsid w:val="000B42A5"/>
    <w:rsid w:val="000B4F74"/>
    <w:rsid w:val="000B4FC2"/>
    <w:rsid w:val="000B5DCB"/>
    <w:rsid w:val="000B61D6"/>
    <w:rsid w:val="000B6AC3"/>
    <w:rsid w:val="000B7AAB"/>
    <w:rsid w:val="000B7C5D"/>
    <w:rsid w:val="000B7F75"/>
    <w:rsid w:val="000C0C9A"/>
    <w:rsid w:val="000C0F6F"/>
    <w:rsid w:val="000C1262"/>
    <w:rsid w:val="000C14DC"/>
    <w:rsid w:val="000C1E52"/>
    <w:rsid w:val="000C216D"/>
    <w:rsid w:val="000C2479"/>
    <w:rsid w:val="000C2549"/>
    <w:rsid w:val="000C255E"/>
    <w:rsid w:val="000C2A18"/>
    <w:rsid w:val="000C2CC3"/>
    <w:rsid w:val="000C2DF4"/>
    <w:rsid w:val="000C39FB"/>
    <w:rsid w:val="000C3A5D"/>
    <w:rsid w:val="000C3F15"/>
    <w:rsid w:val="000C3F59"/>
    <w:rsid w:val="000C421F"/>
    <w:rsid w:val="000C4BF9"/>
    <w:rsid w:val="000C501A"/>
    <w:rsid w:val="000C57B6"/>
    <w:rsid w:val="000C72ED"/>
    <w:rsid w:val="000C74E0"/>
    <w:rsid w:val="000C7AD4"/>
    <w:rsid w:val="000D001C"/>
    <w:rsid w:val="000D002E"/>
    <w:rsid w:val="000D051E"/>
    <w:rsid w:val="000D0A9E"/>
    <w:rsid w:val="000D1A9D"/>
    <w:rsid w:val="000D1D4B"/>
    <w:rsid w:val="000D1F3B"/>
    <w:rsid w:val="000D27D4"/>
    <w:rsid w:val="000D2A2D"/>
    <w:rsid w:val="000D2D63"/>
    <w:rsid w:val="000D2E3F"/>
    <w:rsid w:val="000D3209"/>
    <w:rsid w:val="000D34F6"/>
    <w:rsid w:val="000D3BFF"/>
    <w:rsid w:val="000D417B"/>
    <w:rsid w:val="000D44B3"/>
    <w:rsid w:val="000D4A81"/>
    <w:rsid w:val="000D4C83"/>
    <w:rsid w:val="000D5651"/>
    <w:rsid w:val="000D5D28"/>
    <w:rsid w:val="000D611D"/>
    <w:rsid w:val="000D62F9"/>
    <w:rsid w:val="000D6B4B"/>
    <w:rsid w:val="000D6EB2"/>
    <w:rsid w:val="000E0D6E"/>
    <w:rsid w:val="000E1535"/>
    <w:rsid w:val="000E19B6"/>
    <w:rsid w:val="000E1ACF"/>
    <w:rsid w:val="000E21E7"/>
    <w:rsid w:val="000E249B"/>
    <w:rsid w:val="000E3561"/>
    <w:rsid w:val="000E3582"/>
    <w:rsid w:val="000E3DE9"/>
    <w:rsid w:val="000E4114"/>
    <w:rsid w:val="000E5475"/>
    <w:rsid w:val="000E63D2"/>
    <w:rsid w:val="000E7493"/>
    <w:rsid w:val="000E759A"/>
    <w:rsid w:val="000E7880"/>
    <w:rsid w:val="000E7CA4"/>
    <w:rsid w:val="000F03D4"/>
    <w:rsid w:val="000F07DA"/>
    <w:rsid w:val="000F0DBA"/>
    <w:rsid w:val="000F140C"/>
    <w:rsid w:val="000F1CD8"/>
    <w:rsid w:val="000F22FC"/>
    <w:rsid w:val="000F2605"/>
    <w:rsid w:val="000F287F"/>
    <w:rsid w:val="000F2F09"/>
    <w:rsid w:val="000F300D"/>
    <w:rsid w:val="000F3573"/>
    <w:rsid w:val="000F37C9"/>
    <w:rsid w:val="000F4104"/>
    <w:rsid w:val="000F45C7"/>
    <w:rsid w:val="000F4B0B"/>
    <w:rsid w:val="000F4B72"/>
    <w:rsid w:val="000F5982"/>
    <w:rsid w:val="000F5CD6"/>
    <w:rsid w:val="000F677D"/>
    <w:rsid w:val="000F681C"/>
    <w:rsid w:val="000F69CB"/>
    <w:rsid w:val="000F7184"/>
    <w:rsid w:val="000F7B57"/>
    <w:rsid w:val="001016B0"/>
    <w:rsid w:val="00101B0F"/>
    <w:rsid w:val="00101C3D"/>
    <w:rsid w:val="00102134"/>
    <w:rsid w:val="00103180"/>
    <w:rsid w:val="001033F9"/>
    <w:rsid w:val="00103FB3"/>
    <w:rsid w:val="001054F4"/>
    <w:rsid w:val="00105637"/>
    <w:rsid w:val="00105B8C"/>
    <w:rsid w:val="001060FD"/>
    <w:rsid w:val="00106C60"/>
    <w:rsid w:val="00107079"/>
    <w:rsid w:val="0011025A"/>
    <w:rsid w:val="0011058B"/>
    <w:rsid w:val="00110E47"/>
    <w:rsid w:val="00110EC9"/>
    <w:rsid w:val="00112781"/>
    <w:rsid w:val="00112805"/>
    <w:rsid w:val="00112A22"/>
    <w:rsid w:val="00112CE7"/>
    <w:rsid w:val="00112EEA"/>
    <w:rsid w:val="00113214"/>
    <w:rsid w:val="00113277"/>
    <w:rsid w:val="00113BF7"/>
    <w:rsid w:val="001141FA"/>
    <w:rsid w:val="00114A85"/>
    <w:rsid w:val="00115FE0"/>
    <w:rsid w:val="00116175"/>
    <w:rsid w:val="00116232"/>
    <w:rsid w:val="001166A0"/>
    <w:rsid w:val="001168BA"/>
    <w:rsid w:val="0011699E"/>
    <w:rsid w:val="0011714E"/>
    <w:rsid w:val="0011719A"/>
    <w:rsid w:val="00117E87"/>
    <w:rsid w:val="00117F8C"/>
    <w:rsid w:val="0012049C"/>
    <w:rsid w:val="0012070D"/>
    <w:rsid w:val="00120757"/>
    <w:rsid w:val="00120765"/>
    <w:rsid w:val="00120B37"/>
    <w:rsid w:val="00121687"/>
    <w:rsid w:val="00121D0F"/>
    <w:rsid w:val="001220C7"/>
    <w:rsid w:val="001222E7"/>
    <w:rsid w:val="00122863"/>
    <w:rsid w:val="00122A14"/>
    <w:rsid w:val="0012311C"/>
    <w:rsid w:val="001234B0"/>
    <w:rsid w:val="001244B0"/>
    <w:rsid w:val="0012463C"/>
    <w:rsid w:val="0012470B"/>
    <w:rsid w:val="00124928"/>
    <w:rsid w:val="00124E00"/>
    <w:rsid w:val="00124FBD"/>
    <w:rsid w:val="00125490"/>
    <w:rsid w:val="00125718"/>
    <w:rsid w:val="0012718B"/>
    <w:rsid w:val="001273F0"/>
    <w:rsid w:val="001273F9"/>
    <w:rsid w:val="00127714"/>
    <w:rsid w:val="0012771D"/>
    <w:rsid w:val="0013039B"/>
    <w:rsid w:val="0013047A"/>
    <w:rsid w:val="0013054B"/>
    <w:rsid w:val="001305A7"/>
    <w:rsid w:val="00130720"/>
    <w:rsid w:val="00130C9F"/>
    <w:rsid w:val="00130F68"/>
    <w:rsid w:val="001325D9"/>
    <w:rsid w:val="00132C91"/>
    <w:rsid w:val="001335E8"/>
    <w:rsid w:val="00133ABF"/>
    <w:rsid w:val="00133CA5"/>
    <w:rsid w:val="00133CF9"/>
    <w:rsid w:val="001344F7"/>
    <w:rsid w:val="00135C22"/>
    <w:rsid w:val="00136B2F"/>
    <w:rsid w:val="00136B5F"/>
    <w:rsid w:val="00136BAE"/>
    <w:rsid w:val="0013771B"/>
    <w:rsid w:val="00137CF7"/>
    <w:rsid w:val="001401E6"/>
    <w:rsid w:val="0014023C"/>
    <w:rsid w:val="001404E2"/>
    <w:rsid w:val="00140C8F"/>
    <w:rsid w:val="00140CF1"/>
    <w:rsid w:val="00140EE4"/>
    <w:rsid w:val="0014141B"/>
    <w:rsid w:val="0014155D"/>
    <w:rsid w:val="001417D2"/>
    <w:rsid w:val="001423F8"/>
    <w:rsid w:val="00142A8B"/>
    <w:rsid w:val="00142DDD"/>
    <w:rsid w:val="00142FCB"/>
    <w:rsid w:val="0014307C"/>
    <w:rsid w:val="00143A7B"/>
    <w:rsid w:val="00143F8A"/>
    <w:rsid w:val="00143F8D"/>
    <w:rsid w:val="00143F9C"/>
    <w:rsid w:val="0014443E"/>
    <w:rsid w:val="00144970"/>
    <w:rsid w:val="00146E52"/>
    <w:rsid w:val="00147B91"/>
    <w:rsid w:val="00150589"/>
    <w:rsid w:val="001505D9"/>
    <w:rsid w:val="00150853"/>
    <w:rsid w:val="0015091F"/>
    <w:rsid w:val="001509F5"/>
    <w:rsid w:val="0015157D"/>
    <w:rsid w:val="00151E71"/>
    <w:rsid w:val="0015262D"/>
    <w:rsid w:val="00153D77"/>
    <w:rsid w:val="00154682"/>
    <w:rsid w:val="00154F3C"/>
    <w:rsid w:val="00155553"/>
    <w:rsid w:val="001555FD"/>
    <w:rsid w:val="0015561F"/>
    <w:rsid w:val="0015588B"/>
    <w:rsid w:val="00155CC5"/>
    <w:rsid w:val="00155FFF"/>
    <w:rsid w:val="001565CD"/>
    <w:rsid w:val="001566F8"/>
    <w:rsid w:val="001568E5"/>
    <w:rsid w:val="001570FA"/>
    <w:rsid w:val="0015747D"/>
    <w:rsid w:val="00157FF7"/>
    <w:rsid w:val="00160094"/>
    <w:rsid w:val="001601E0"/>
    <w:rsid w:val="001601F4"/>
    <w:rsid w:val="001612E2"/>
    <w:rsid w:val="0016163D"/>
    <w:rsid w:val="001619C3"/>
    <w:rsid w:val="00162288"/>
    <w:rsid w:val="00162793"/>
    <w:rsid w:val="00163A8B"/>
    <w:rsid w:val="00164E6E"/>
    <w:rsid w:val="00166744"/>
    <w:rsid w:val="00166AE8"/>
    <w:rsid w:val="00166C2F"/>
    <w:rsid w:val="00167068"/>
    <w:rsid w:val="00167F2B"/>
    <w:rsid w:val="00170E54"/>
    <w:rsid w:val="00171561"/>
    <w:rsid w:val="00171B53"/>
    <w:rsid w:val="001721F6"/>
    <w:rsid w:val="001723FC"/>
    <w:rsid w:val="00172A41"/>
    <w:rsid w:val="00172D1F"/>
    <w:rsid w:val="001733E5"/>
    <w:rsid w:val="001736DD"/>
    <w:rsid w:val="00173B82"/>
    <w:rsid w:val="00173CC8"/>
    <w:rsid w:val="001741C6"/>
    <w:rsid w:val="00174D47"/>
    <w:rsid w:val="00175354"/>
    <w:rsid w:val="001764D5"/>
    <w:rsid w:val="00176736"/>
    <w:rsid w:val="00176FEC"/>
    <w:rsid w:val="001770B6"/>
    <w:rsid w:val="001773B2"/>
    <w:rsid w:val="00177BD2"/>
    <w:rsid w:val="00180339"/>
    <w:rsid w:val="00180FFF"/>
    <w:rsid w:val="0018122B"/>
    <w:rsid w:val="00181810"/>
    <w:rsid w:val="001819ED"/>
    <w:rsid w:val="00181B5A"/>
    <w:rsid w:val="00181F0F"/>
    <w:rsid w:val="0018210F"/>
    <w:rsid w:val="0018228D"/>
    <w:rsid w:val="00182AD3"/>
    <w:rsid w:val="0018351C"/>
    <w:rsid w:val="001836AA"/>
    <w:rsid w:val="00183A0F"/>
    <w:rsid w:val="00184125"/>
    <w:rsid w:val="0018425A"/>
    <w:rsid w:val="00184A3E"/>
    <w:rsid w:val="00184CF8"/>
    <w:rsid w:val="00184D64"/>
    <w:rsid w:val="00184D9C"/>
    <w:rsid w:val="00184EF9"/>
    <w:rsid w:val="001852A2"/>
    <w:rsid w:val="001853C4"/>
    <w:rsid w:val="00185478"/>
    <w:rsid w:val="00185A91"/>
    <w:rsid w:val="00185DD0"/>
    <w:rsid w:val="00185FA1"/>
    <w:rsid w:val="00185FBC"/>
    <w:rsid w:val="001861E4"/>
    <w:rsid w:val="0018652A"/>
    <w:rsid w:val="00186873"/>
    <w:rsid w:val="00186BAB"/>
    <w:rsid w:val="00187218"/>
    <w:rsid w:val="001872F2"/>
    <w:rsid w:val="00187FBB"/>
    <w:rsid w:val="0019003D"/>
    <w:rsid w:val="00190106"/>
    <w:rsid w:val="001903B0"/>
    <w:rsid w:val="00190528"/>
    <w:rsid w:val="00190D0E"/>
    <w:rsid w:val="00190D17"/>
    <w:rsid w:val="00191247"/>
    <w:rsid w:val="00191434"/>
    <w:rsid w:val="00191DA7"/>
    <w:rsid w:val="001925AA"/>
    <w:rsid w:val="0019277B"/>
    <w:rsid w:val="00192EEE"/>
    <w:rsid w:val="00192EF9"/>
    <w:rsid w:val="00193B85"/>
    <w:rsid w:val="00193C32"/>
    <w:rsid w:val="00193DE2"/>
    <w:rsid w:val="00193F06"/>
    <w:rsid w:val="001945C0"/>
    <w:rsid w:val="00194A54"/>
    <w:rsid w:val="00195995"/>
    <w:rsid w:val="00195FBA"/>
    <w:rsid w:val="00196120"/>
    <w:rsid w:val="0019650A"/>
    <w:rsid w:val="001971D9"/>
    <w:rsid w:val="00197710"/>
    <w:rsid w:val="001A0881"/>
    <w:rsid w:val="001A12D4"/>
    <w:rsid w:val="001A191A"/>
    <w:rsid w:val="001A2AD2"/>
    <w:rsid w:val="001A2C56"/>
    <w:rsid w:val="001A2CED"/>
    <w:rsid w:val="001A2EC1"/>
    <w:rsid w:val="001A3122"/>
    <w:rsid w:val="001A3991"/>
    <w:rsid w:val="001A3B39"/>
    <w:rsid w:val="001A41B9"/>
    <w:rsid w:val="001A4D3A"/>
    <w:rsid w:val="001A5084"/>
    <w:rsid w:val="001A53C9"/>
    <w:rsid w:val="001A5883"/>
    <w:rsid w:val="001A64CE"/>
    <w:rsid w:val="001A6785"/>
    <w:rsid w:val="001A7390"/>
    <w:rsid w:val="001A7407"/>
    <w:rsid w:val="001A7821"/>
    <w:rsid w:val="001B080B"/>
    <w:rsid w:val="001B10A6"/>
    <w:rsid w:val="001B10B3"/>
    <w:rsid w:val="001B113F"/>
    <w:rsid w:val="001B126E"/>
    <w:rsid w:val="001B1397"/>
    <w:rsid w:val="001B1C3C"/>
    <w:rsid w:val="001B21E0"/>
    <w:rsid w:val="001B224B"/>
    <w:rsid w:val="001B2A02"/>
    <w:rsid w:val="001B386C"/>
    <w:rsid w:val="001B3B58"/>
    <w:rsid w:val="001B3D8A"/>
    <w:rsid w:val="001B4EFB"/>
    <w:rsid w:val="001B547C"/>
    <w:rsid w:val="001B5572"/>
    <w:rsid w:val="001B5946"/>
    <w:rsid w:val="001B5FDD"/>
    <w:rsid w:val="001B6CF9"/>
    <w:rsid w:val="001B6D7F"/>
    <w:rsid w:val="001B7541"/>
    <w:rsid w:val="001B7C90"/>
    <w:rsid w:val="001B7E37"/>
    <w:rsid w:val="001C0CF3"/>
    <w:rsid w:val="001C1010"/>
    <w:rsid w:val="001C3064"/>
    <w:rsid w:val="001C3C44"/>
    <w:rsid w:val="001C4D7C"/>
    <w:rsid w:val="001C5155"/>
    <w:rsid w:val="001C5467"/>
    <w:rsid w:val="001C5737"/>
    <w:rsid w:val="001C5B47"/>
    <w:rsid w:val="001C5C2C"/>
    <w:rsid w:val="001C63A6"/>
    <w:rsid w:val="001C67E4"/>
    <w:rsid w:val="001C6810"/>
    <w:rsid w:val="001C6901"/>
    <w:rsid w:val="001C6E25"/>
    <w:rsid w:val="001C70EA"/>
    <w:rsid w:val="001D04AC"/>
    <w:rsid w:val="001D0B48"/>
    <w:rsid w:val="001D0CAF"/>
    <w:rsid w:val="001D119E"/>
    <w:rsid w:val="001D18EF"/>
    <w:rsid w:val="001D1E81"/>
    <w:rsid w:val="001D22B6"/>
    <w:rsid w:val="001D242E"/>
    <w:rsid w:val="001D28C1"/>
    <w:rsid w:val="001D3010"/>
    <w:rsid w:val="001D3505"/>
    <w:rsid w:val="001D3BFA"/>
    <w:rsid w:val="001D3CEF"/>
    <w:rsid w:val="001D4D77"/>
    <w:rsid w:val="001D4E0A"/>
    <w:rsid w:val="001D4ED8"/>
    <w:rsid w:val="001D5621"/>
    <w:rsid w:val="001D5C24"/>
    <w:rsid w:val="001D5FA9"/>
    <w:rsid w:val="001D60C8"/>
    <w:rsid w:val="001D69A3"/>
    <w:rsid w:val="001D7829"/>
    <w:rsid w:val="001D7C72"/>
    <w:rsid w:val="001E004A"/>
    <w:rsid w:val="001E0733"/>
    <w:rsid w:val="001E0E72"/>
    <w:rsid w:val="001E190C"/>
    <w:rsid w:val="001E1E1A"/>
    <w:rsid w:val="001E2B10"/>
    <w:rsid w:val="001E2DDE"/>
    <w:rsid w:val="001E2EBF"/>
    <w:rsid w:val="001E3156"/>
    <w:rsid w:val="001E3568"/>
    <w:rsid w:val="001E3E20"/>
    <w:rsid w:val="001E3EDF"/>
    <w:rsid w:val="001E51D1"/>
    <w:rsid w:val="001E5785"/>
    <w:rsid w:val="001E5EEE"/>
    <w:rsid w:val="001E603C"/>
    <w:rsid w:val="001E6495"/>
    <w:rsid w:val="001E6786"/>
    <w:rsid w:val="001E6C75"/>
    <w:rsid w:val="001E720E"/>
    <w:rsid w:val="001E7E84"/>
    <w:rsid w:val="001F0971"/>
    <w:rsid w:val="001F1119"/>
    <w:rsid w:val="001F13C3"/>
    <w:rsid w:val="001F218D"/>
    <w:rsid w:val="001F22C1"/>
    <w:rsid w:val="001F2658"/>
    <w:rsid w:val="001F26A9"/>
    <w:rsid w:val="001F345D"/>
    <w:rsid w:val="001F3B42"/>
    <w:rsid w:val="001F3E14"/>
    <w:rsid w:val="001F4587"/>
    <w:rsid w:val="001F45C5"/>
    <w:rsid w:val="001F4826"/>
    <w:rsid w:val="001F53BF"/>
    <w:rsid w:val="001F5A3E"/>
    <w:rsid w:val="001F5F4B"/>
    <w:rsid w:val="001F60BF"/>
    <w:rsid w:val="001F6250"/>
    <w:rsid w:val="001F65A2"/>
    <w:rsid w:val="001F6B16"/>
    <w:rsid w:val="001F6B98"/>
    <w:rsid w:val="001F7097"/>
    <w:rsid w:val="001F780C"/>
    <w:rsid w:val="002001D1"/>
    <w:rsid w:val="00200549"/>
    <w:rsid w:val="00200D2E"/>
    <w:rsid w:val="002012D1"/>
    <w:rsid w:val="002013F2"/>
    <w:rsid w:val="002017D8"/>
    <w:rsid w:val="00201B56"/>
    <w:rsid w:val="00201F6E"/>
    <w:rsid w:val="00202073"/>
    <w:rsid w:val="00202B3B"/>
    <w:rsid w:val="002032A6"/>
    <w:rsid w:val="00203576"/>
    <w:rsid w:val="0020408A"/>
    <w:rsid w:val="00204241"/>
    <w:rsid w:val="0020465B"/>
    <w:rsid w:val="0020538A"/>
    <w:rsid w:val="00205F0D"/>
    <w:rsid w:val="0020609C"/>
    <w:rsid w:val="002062B1"/>
    <w:rsid w:val="0020633A"/>
    <w:rsid w:val="002066B9"/>
    <w:rsid w:val="002069FE"/>
    <w:rsid w:val="00206B9B"/>
    <w:rsid w:val="00207D93"/>
    <w:rsid w:val="002100CA"/>
    <w:rsid w:val="00210CE0"/>
    <w:rsid w:val="002113CB"/>
    <w:rsid w:val="00211575"/>
    <w:rsid w:val="0021186B"/>
    <w:rsid w:val="002127F6"/>
    <w:rsid w:val="00212965"/>
    <w:rsid w:val="00213E2D"/>
    <w:rsid w:val="00214152"/>
    <w:rsid w:val="002142DF"/>
    <w:rsid w:val="002157D4"/>
    <w:rsid w:val="00216150"/>
    <w:rsid w:val="00217267"/>
    <w:rsid w:val="002174BC"/>
    <w:rsid w:val="00217FF1"/>
    <w:rsid w:val="0022002E"/>
    <w:rsid w:val="00220225"/>
    <w:rsid w:val="00220909"/>
    <w:rsid w:val="00220F21"/>
    <w:rsid w:val="00221A63"/>
    <w:rsid w:val="00221D79"/>
    <w:rsid w:val="00222001"/>
    <w:rsid w:val="002223A6"/>
    <w:rsid w:val="002225E1"/>
    <w:rsid w:val="00222A7E"/>
    <w:rsid w:val="00223180"/>
    <w:rsid w:val="00223829"/>
    <w:rsid w:val="00223B03"/>
    <w:rsid w:val="002240C1"/>
    <w:rsid w:val="00224121"/>
    <w:rsid w:val="002242A6"/>
    <w:rsid w:val="002247C2"/>
    <w:rsid w:val="002261A0"/>
    <w:rsid w:val="00226588"/>
    <w:rsid w:val="0022693A"/>
    <w:rsid w:val="00226BD6"/>
    <w:rsid w:val="00226BD7"/>
    <w:rsid w:val="00226DE8"/>
    <w:rsid w:val="002272D9"/>
    <w:rsid w:val="00227963"/>
    <w:rsid w:val="002279F0"/>
    <w:rsid w:val="0023169D"/>
    <w:rsid w:val="00232208"/>
    <w:rsid w:val="002323C3"/>
    <w:rsid w:val="00232CB8"/>
    <w:rsid w:val="0023380A"/>
    <w:rsid w:val="00233B59"/>
    <w:rsid w:val="00233DA4"/>
    <w:rsid w:val="00233E8B"/>
    <w:rsid w:val="0023413F"/>
    <w:rsid w:val="002343AF"/>
    <w:rsid w:val="0023525F"/>
    <w:rsid w:val="00235C4F"/>
    <w:rsid w:val="00236031"/>
    <w:rsid w:val="002362C2"/>
    <w:rsid w:val="002367AA"/>
    <w:rsid w:val="0023773F"/>
    <w:rsid w:val="00237B23"/>
    <w:rsid w:val="00237D3F"/>
    <w:rsid w:val="00240057"/>
    <w:rsid w:val="00240A23"/>
    <w:rsid w:val="00240D38"/>
    <w:rsid w:val="00240F9F"/>
    <w:rsid w:val="002410D6"/>
    <w:rsid w:val="002413E5"/>
    <w:rsid w:val="002417B8"/>
    <w:rsid w:val="0024197D"/>
    <w:rsid w:val="00242781"/>
    <w:rsid w:val="00242C43"/>
    <w:rsid w:val="002431CD"/>
    <w:rsid w:val="00243538"/>
    <w:rsid w:val="00243D17"/>
    <w:rsid w:val="0024416A"/>
    <w:rsid w:val="00244E70"/>
    <w:rsid w:val="00245060"/>
    <w:rsid w:val="00245559"/>
    <w:rsid w:val="0024570D"/>
    <w:rsid w:val="0024582D"/>
    <w:rsid w:val="00245B26"/>
    <w:rsid w:val="0024701D"/>
    <w:rsid w:val="002473C8"/>
    <w:rsid w:val="00247E89"/>
    <w:rsid w:val="00251009"/>
    <w:rsid w:val="00251322"/>
    <w:rsid w:val="00251439"/>
    <w:rsid w:val="00251D88"/>
    <w:rsid w:val="002522F8"/>
    <w:rsid w:val="0025270D"/>
    <w:rsid w:val="00252A61"/>
    <w:rsid w:val="00252E96"/>
    <w:rsid w:val="00253775"/>
    <w:rsid w:val="002537FC"/>
    <w:rsid w:val="00253B88"/>
    <w:rsid w:val="00254299"/>
    <w:rsid w:val="002542F9"/>
    <w:rsid w:val="0025431A"/>
    <w:rsid w:val="00254377"/>
    <w:rsid w:val="00254AFA"/>
    <w:rsid w:val="002555CE"/>
    <w:rsid w:val="002564EC"/>
    <w:rsid w:val="00256C81"/>
    <w:rsid w:val="00256D3B"/>
    <w:rsid w:val="00257986"/>
    <w:rsid w:val="00257B36"/>
    <w:rsid w:val="00260CED"/>
    <w:rsid w:val="00261153"/>
    <w:rsid w:val="0026140F"/>
    <w:rsid w:val="00261E10"/>
    <w:rsid w:val="0026232A"/>
    <w:rsid w:val="00262A0E"/>
    <w:rsid w:val="00262B28"/>
    <w:rsid w:val="00263170"/>
    <w:rsid w:val="00263688"/>
    <w:rsid w:val="00263BD4"/>
    <w:rsid w:val="00263D67"/>
    <w:rsid w:val="002646BE"/>
    <w:rsid w:val="002652E2"/>
    <w:rsid w:val="0026573A"/>
    <w:rsid w:val="00265778"/>
    <w:rsid w:val="00266003"/>
    <w:rsid w:val="002661C3"/>
    <w:rsid w:val="00266895"/>
    <w:rsid w:val="00267250"/>
    <w:rsid w:val="002679E8"/>
    <w:rsid w:val="00267B25"/>
    <w:rsid w:val="00267D62"/>
    <w:rsid w:val="00267FB0"/>
    <w:rsid w:val="0027016E"/>
    <w:rsid w:val="00270727"/>
    <w:rsid w:val="00270C27"/>
    <w:rsid w:val="0027167B"/>
    <w:rsid w:val="00271F1A"/>
    <w:rsid w:val="002723AF"/>
    <w:rsid w:val="00273211"/>
    <w:rsid w:val="0027331D"/>
    <w:rsid w:val="00273ACE"/>
    <w:rsid w:val="00274316"/>
    <w:rsid w:val="00274352"/>
    <w:rsid w:val="00274F6D"/>
    <w:rsid w:val="00275A77"/>
    <w:rsid w:val="00276ABE"/>
    <w:rsid w:val="00276B0C"/>
    <w:rsid w:val="0027718C"/>
    <w:rsid w:val="002773B7"/>
    <w:rsid w:val="00277FE5"/>
    <w:rsid w:val="00280A82"/>
    <w:rsid w:val="0028167C"/>
    <w:rsid w:val="00281857"/>
    <w:rsid w:val="00281981"/>
    <w:rsid w:val="00282689"/>
    <w:rsid w:val="00283FDF"/>
    <w:rsid w:val="00284017"/>
    <w:rsid w:val="002847E3"/>
    <w:rsid w:val="0028488B"/>
    <w:rsid w:val="0028514D"/>
    <w:rsid w:val="00285160"/>
    <w:rsid w:val="0028581F"/>
    <w:rsid w:val="00285D77"/>
    <w:rsid w:val="00287A44"/>
    <w:rsid w:val="00287A6D"/>
    <w:rsid w:val="00287B69"/>
    <w:rsid w:val="00287D19"/>
    <w:rsid w:val="00290BE6"/>
    <w:rsid w:val="002913B6"/>
    <w:rsid w:val="00291426"/>
    <w:rsid w:val="00291D80"/>
    <w:rsid w:val="00291E94"/>
    <w:rsid w:val="002924B7"/>
    <w:rsid w:val="00293165"/>
    <w:rsid w:val="002933A5"/>
    <w:rsid w:val="002950C9"/>
    <w:rsid w:val="002954C5"/>
    <w:rsid w:val="00296167"/>
    <w:rsid w:val="0029651D"/>
    <w:rsid w:val="00296801"/>
    <w:rsid w:val="00296B27"/>
    <w:rsid w:val="00297312"/>
    <w:rsid w:val="002974F4"/>
    <w:rsid w:val="002975D6"/>
    <w:rsid w:val="002A06E0"/>
    <w:rsid w:val="002A082B"/>
    <w:rsid w:val="002A08C1"/>
    <w:rsid w:val="002A0EB3"/>
    <w:rsid w:val="002A18A1"/>
    <w:rsid w:val="002A1B78"/>
    <w:rsid w:val="002A1EB7"/>
    <w:rsid w:val="002A1F80"/>
    <w:rsid w:val="002A2284"/>
    <w:rsid w:val="002A3BBE"/>
    <w:rsid w:val="002A4E46"/>
    <w:rsid w:val="002A5298"/>
    <w:rsid w:val="002A540D"/>
    <w:rsid w:val="002A5768"/>
    <w:rsid w:val="002A5A7F"/>
    <w:rsid w:val="002A6752"/>
    <w:rsid w:val="002A6A36"/>
    <w:rsid w:val="002A6B7E"/>
    <w:rsid w:val="002A6BF6"/>
    <w:rsid w:val="002A6F3C"/>
    <w:rsid w:val="002A7124"/>
    <w:rsid w:val="002A760D"/>
    <w:rsid w:val="002B0204"/>
    <w:rsid w:val="002B05E5"/>
    <w:rsid w:val="002B0C14"/>
    <w:rsid w:val="002B149C"/>
    <w:rsid w:val="002B21F9"/>
    <w:rsid w:val="002B268C"/>
    <w:rsid w:val="002B2796"/>
    <w:rsid w:val="002B2BA5"/>
    <w:rsid w:val="002B3253"/>
    <w:rsid w:val="002B3649"/>
    <w:rsid w:val="002B3689"/>
    <w:rsid w:val="002B3C27"/>
    <w:rsid w:val="002B57B3"/>
    <w:rsid w:val="002B5C5D"/>
    <w:rsid w:val="002B7079"/>
    <w:rsid w:val="002B7495"/>
    <w:rsid w:val="002B75A1"/>
    <w:rsid w:val="002C0234"/>
    <w:rsid w:val="002C0470"/>
    <w:rsid w:val="002C04B7"/>
    <w:rsid w:val="002C05AE"/>
    <w:rsid w:val="002C15B4"/>
    <w:rsid w:val="002C1F47"/>
    <w:rsid w:val="002C2307"/>
    <w:rsid w:val="002C23D7"/>
    <w:rsid w:val="002C2A8C"/>
    <w:rsid w:val="002C303D"/>
    <w:rsid w:val="002C3528"/>
    <w:rsid w:val="002C355E"/>
    <w:rsid w:val="002C3644"/>
    <w:rsid w:val="002C3ED5"/>
    <w:rsid w:val="002C4261"/>
    <w:rsid w:val="002C4272"/>
    <w:rsid w:val="002C42B2"/>
    <w:rsid w:val="002C458F"/>
    <w:rsid w:val="002C5196"/>
    <w:rsid w:val="002C588F"/>
    <w:rsid w:val="002C5E66"/>
    <w:rsid w:val="002C66EE"/>
    <w:rsid w:val="002C76BA"/>
    <w:rsid w:val="002C7AFA"/>
    <w:rsid w:val="002D03DC"/>
    <w:rsid w:val="002D0F3F"/>
    <w:rsid w:val="002D0F5B"/>
    <w:rsid w:val="002D116D"/>
    <w:rsid w:val="002D158C"/>
    <w:rsid w:val="002D3112"/>
    <w:rsid w:val="002D3E1F"/>
    <w:rsid w:val="002D4062"/>
    <w:rsid w:val="002D4100"/>
    <w:rsid w:val="002D42E7"/>
    <w:rsid w:val="002D438D"/>
    <w:rsid w:val="002D51CB"/>
    <w:rsid w:val="002D52AF"/>
    <w:rsid w:val="002D53D7"/>
    <w:rsid w:val="002D584D"/>
    <w:rsid w:val="002D5A18"/>
    <w:rsid w:val="002D6065"/>
    <w:rsid w:val="002D6735"/>
    <w:rsid w:val="002D67B8"/>
    <w:rsid w:val="002D6985"/>
    <w:rsid w:val="002D6D0E"/>
    <w:rsid w:val="002D76D8"/>
    <w:rsid w:val="002D785D"/>
    <w:rsid w:val="002D7D07"/>
    <w:rsid w:val="002D7D83"/>
    <w:rsid w:val="002E0321"/>
    <w:rsid w:val="002E06C5"/>
    <w:rsid w:val="002E15D6"/>
    <w:rsid w:val="002E1A56"/>
    <w:rsid w:val="002E1F51"/>
    <w:rsid w:val="002E25A1"/>
    <w:rsid w:val="002E2A65"/>
    <w:rsid w:val="002E2D5B"/>
    <w:rsid w:val="002E31B1"/>
    <w:rsid w:val="002E362C"/>
    <w:rsid w:val="002E3A30"/>
    <w:rsid w:val="002E3C67"/>
    <w:rsid w:val="002E40D9"/>
    <w:rsid w:val="002E424A"/>
    <w:rsid w:val="002E4859"/>
    <w:rsid w:val="002E49DA"/>
    <w:rsid w:val="002E4E19"/>
    <w:rsid w:val="002E586F"/>
    <w:rsid w:val="002E6168"/>
    <w:rsid w:val="002E6C94"/>
    <w:rsid w:val="002E749E"/>
    <w:rsid w:val="002E7F82"/>
    <w:rsid w:val="002F01A6"/>
    <w:rsid w:val="002F0463"/>
    <w:rsid w:val="002F098A"/>
    <w:rsid w:val="002F1123"/>
    <w:rsid w:val="002F1D9F"/>
    <w:rsid w:val="002F2002"/>
    <w:rsid w:val="002F2097"/>
    <w:rsid w:val="002F2713"/>
    <w:rsid w:val="002F28A2"/>
    <w:rsid w:val="002F29BA"/>
    <w:rsid w:val="002F2BE0"/>
    <w:rsid w:val="002F2CD5"/>
    <w:rsid w:val="002F41CC"/>
    <w:rsid w:val="002F700C"/>
    <w:rsid w:val="002F73FF"/>
    <w:rsid w:val="00300393"/>
    <w:rsid w:val="00300627"/>
    <w:rsid w:val="00300AAA"/>
    <w:rsid w:val="0030108D"/>
    <w:rsid w:val="003014A0"/>
    <w:rsid w:val="00302556"/>
    <w:rsid w:val="003025E1"/>
    <w:rsid w:val="00303ABD"/>
    <w:rsid w:val="00303CBD"/>
    <w:rsid w:val="00303E63"/>
    <w:rsid w:val="00303EB2"/>
    <w:rsid w:val="00304527"/>
    <w:rsid w:val="0030455A"/>
    <w:rsid w:val="00304955"/>
    <w:rsid w:val="00305B55"/>
    <w:rsid w:val="00306243"/>
    <w:rsid w:val="00306F3B"/>
    <w:rsid w:val="0030795F"/>
    <w:rsid w:val="003102E3"/>
    <w:rsid w:val="00310436"/>
    <w:rsid w:val="00310784"/>
    <w:rsid w:val="003112FE"/>
    <w:rsid w:val="00311626"/>
    <w:rsid w:val="00311A01"/>
    <w:rsid w:val="0031267F"/>
    <w:rsid w:val="00312B62"/>
    <w:rsid w:val="003131D2"/>
    <w:rsid w:val="00313754"/>
    <w:rsid w:val="003143F0"/>
    <w:rsid w:val="00314B7D"/>
    <w:rsid w:val="00314BDE"/>
    <w:rsid w:val="00314DBF"/>
    <w:rsid w:val="0031512A"/>
    <w:rsid w:val="003151D1"/>
    <w:rsid w:val="00315368"/>
    <w:rsid w:val="00315515"/>
    <w:rsid w:val="003157D5"/>
    <w:rsid w:val="0031651C"/>
    <w:rsid w:val="003168E5"/>
    <w:rsid w:val="003200CB"/>
    <w:rsid w:val="003201AB"/>
    <w:rsid w:val="0032033D"/>
    <w:rsid w:val="00320A72"/>
    <w:rsid w:val="00320B32"/>
    <w:rsid w:val="0032180E"/>
    <w:rsid w:val="00321B32"/>
    <w:rsid w:val="0032204D"/>
    <w:rsid w:val="00322B88"/>
    <w:rsid w:val="0032302A"/>
    <w:rsid w:val="00323067"/>
    <w:rsid w:val="00323207"/>
    <w:rsid w:val="003237DA"/>
    <w:rsid w:val="00323B02"/>
    <w:rsid w:val="00323C7F"/>
    <w:rsid w:val="00323CBA"/>
    <w:rsid w:val="003240A3"/>
    <w:rsid w:val="003242B6"/>
    <w:rsid w:val="00324713"/>
    <w:rsid w:val="003248C5"/>
    <w:rsid w:val="00324E2F"/>
    <w:rsid w:val="0032577E"/>
    <w:rsid w:val="0032580E"/>
    <w:rsid w:val="00325D9A"/>
    <w:rsid w:val="00326006"/>
    <w:rsid w:val="00326352"/>
    <w:rsid w:val="00326566"/>
    <w:rsid w:val="0032691A"/>
    <w:rsid w:val="003272F4"/>
    <w:rsid w:val="0032770E"/>
    <w:rsid w:val="00327AB4"/>
    <w:rsid w:val="00327C28"/>
    <w:rsid w:val="00327FD9"/>
    <w:rsid w:val="00330908"/>
    <w:rsid w:val="00330932"/>
    <w:rsid w:val="003317E2"/>
    <w:rsid w:val="003319FB"/>
    <w:rsid w:val="00331EBE"/>
    <w:rsid w:val="00331F6A"/>
    <w:rsid w:val="003324A1"/>
    <w:rsid w:val="00333DB9"/>
    <w:rsid w:val="00334203"/>
    <w:rsid w:val="003348B2"/>
    <w:rsid w:val="00334D19"/>
    <w:rsid w:val="00334FBE"/>
    <w:rsid w:val="00335147"/>
    <w:rsid w:val="0033541E"/>
    <w:rsid w:val="0033599A"/>
    <w:rsid w:val="00335E4E"/>
    <w:rsid w:val="00336535"/>
    <w:rsid w:val="00341833"/>
    <w:rsid w:val="00341A1A"/>
    <w:rsid w:val="00341FD9"/>
    <w:rsid w:val="00342058"/>
    <w:rsid w:val="00342105"/>
    <w:rsid w:val="00342CDD"/>
    <w:rsid w:val="003436FA"/>
    <w:rsid w:val="00343737"/>
    <w:rsid w:val="003437B0"/>
    <w:rsid w:val="0034416A"/>
    <w:rsid w:val="00344BA9"/>
    <w:rsid w:val="00345219"/>
    <w:rsid w:val="003459E0"/>
    <w:rsid w:val="00345FE5"/>
    <w:rsid w:val="00346368"/>
    <w:rsid w:val="00346FB7"/>
    <w:rsid w:val="003505AF"/>
    <w:rsid w:val="00350D62"/>
    <w:rsid w:val="00351574"/>
    <w:rsid w:val="00351599"/>
    <w:rsid w:val="003516F8"/>
    <w:rsid w:val="00351B5F"/>
    <w:rsid w:val="00351DC6"/>
    <w:rsid w:val="00352007"/>
    <w:rsid w:val="00352755"/>
    <w:rsid w:val="00353653"/>
    <w:rsid w:val="00354068"/>
    <w:rsid w:val="00354291"/>
    <w:rsid w:val="00354992"/>
    <w:rsid w:val="0035527D"/>
    <w:rsid w:val="0035529A"/>
    <w:rsid w:val="00356589"/>
    <w:rsid w:val="0035727A"/>
    <w:rsid w:val="00357B81"/>
    <w:rsid w:val="00357EB6"/>
    <w:rsid w:val="00357FBF"/>
    <w:rsid w:val="0036049D"/>
    <w:rsid w:val="00361221"/>
    <w:rsid w:val="00361A96"/>
    <w:rsid w:val="00362354"/>
    <w:rsid w:val="0036272F"/>
    <w:rsid w:val="0036273A"/>
    <w:rsid w:val="00362943"/>
    <w:rsid w:val="00362DFD"/>
    <w:rsid w:val="003630EE"/>
    <w:rsid w:val="0036323B"/>
    <w:rsid w:val="00364530"/>
    <w:rsid w:val="003646CF"/>
    <w:rsid w:val="003647DE"/>
    <w:rsid w:val="003655A2"/>
    <w:rsid w:val="003655BF"/>
    <w:rsid w:val="00365B17"/>
    <w:rsid w:val="00366130"/>
    <w:rsid w:val="0036664C"/>
    <w:rsid w:val="00370996"/>
    <w:rsid w:val="00370B91"/>
    <w:rsid w:val="00372BDE"/>
    <w:rsid w:val="0037300E"/>
    <w:rsid w:val="00373C4B"/>
    <w:rsid w:val="00373EA5"/>
    <w:rsid w:val="00373F86"/>
    <w:rsid w:val="003742A5"/>
    <w:rsid w:val="0037438A"/>
    <w:rsid w:val="003743CA"/>
    <w:rsid w:val="00374A07"/>
    <w:rsid w:val="00375707"/>
    <w:rsid w:val="00376B37"/>
    <w:rsid w:val="00376B4D"/>
    <w:rsid w:val="0038039F"/>
    <w:rsid w:val="00380EC1"/>
    <w:rsid w:val="003820EB"/>
    <w:rsid w:val="003823E6"/>
    <w:rsid w:val="00382CF4"/>
    <w:rsid w:val="003831BD"/>
    <w:rsid w:val="0038347D"/>
    <w:rsid w:val="00383507"/>
    <w:rsid w:val="00383E83"/>
    <w:rsid w:val="003857DE"/>
    <w:rsid w:val="003866D5"/>
    <w:rsid w:val="00387350"/>
    <w:rsid w:val="00390329"/>
    <w:rsid w:val="0039083B"/>
    <w:rsid w:val="00390D4A"/>
    <w:rsid w:val="00391E72"/>
    <w:rsid w:val="00391F94"/>
    <w:rsid w:val="00392239"/>
    <w:rsid w:val="003925EB"/>
    <w:rsid w:val="003931AB"/>
    <w:rsid w:val="00393FD1"/>
    <w:rsid w:val="00395991"/>
    <w:rsid w:val="0039616A"/>
    <w:rsid w:val="0039623E"/>
    <w:rsid w:val="00396995"/>
    <w:rsid w:val="003969F3"/>
    <w:rsid w:val="00397D6B"/>
    <w:rsid w:val="00397DD5"/>
    <w:rsid w:val="00397FA7"/>
    <w:rsid w:val="003A0747"/>
    <w:rsid w:val="003A0CE7"/>
    <w:rsid w:val="003A1D2E"/>
    <w:rsid w:val="003A299C"/>
    <w:rsid w:val="003A34F4"/>
    <w:rsid w:val="003A4323"/>
    <w:rsid w:val="003A4695"/>
    <w:rsid w:val="003A4A52"/>
    <w:rsid w:val="003A7119"/>
    <w:rsid w:val="003A7D43"/>
    <w:rsid w:val="003A7DE0"/>
    <w:rsid w:val="003A7DF2"/>
    <w:rsid w:val="003B0F0D"/>
    <w:rsid w:val="003B1CF5"/>
    <w:rsid w:val="003B20FE"/>
    <w:rsid w:val="003B308E"/>
    <w:rsid w:val="003B3329"/>
    <w:rsid w:val="003B342B"/>
    <w:rsid w:val="003B3A4E"/>
    <w:rsid w:val="003B3B5A"/>
    <w:rsid w:val="003B4043"/>
    <w:rsid w:val="003B41E7"/>
    <w:rsid w:val="003B4217"/>
    <w:rsid w:val="003B4F87"/>
    <w:rsid w:val="003B5C09"/>
    <w:rsid w:val="003B61A5"/>
    <w:rsid w:val="003B644D"/>
    <w:rsid w:val="003B6E58"/>
    <w:rsid w:val="003B75FE"/>
    <w:rsid w:val="003B7794"/>
    <w:rsid w:val="003B7E0A"/>
    <w:rsid w:val="003C090C"/>
    <w:rsid w:val="003C09E7"/>
    <w:rsid w:val="003C0AC1"/>
    <w:rsid w:val="003C14E0"/>
    <w:rsid w:val="003C17AA"/>
    <w:rsid w:val="003C1B29"/>
    <w:rsid w:val="003C28F3"/>
    <w:rsid w:val="003C457F"/>
    <w:rsid w:val="003C5033"/>
    <w:rsid w:val="003C51C1"/>
    <w:rsid w:val="003C5AB1"/>
    <w:rsid w:val="003C5C7A"/>
    <w:rsid w:val="003C62BA"/>
    <w:rsid w:val="003C74E5"/>
    <w:rsid w:val="003C77F4"/>
    <w:rsid w:val="003C7D0C"/>
    <w:rsid w:val="003C7ED8"/>
    <w:rsid w:val="003C7F70"/>
    <w:rsid w:val="003D047F"/>
    <w:rsid w:val="003D05D2"/>
    <w:rsid w:val="003D0695"/>
    <w:rsid w:val="003D077A"/>
    <w:rsid w:val="003D0B4A"/>
    <w:rsid w:val="003D1C5D"/>
    <w:rsid w:val="003D1FB0"/>
    <w:rsid w:val="003D23E7"/>
    <w:rsid w:val="003D24F5"/>
    <w:rsid w:val="003D270B"/>
    <w:rsid w:val="003D2C77"/>
    <w:rsid w:val="003D31F0"/>
    <w:rsid w:val="003D340B"/>
    <w:rsid w:val="003D441E"/>
    <w:rsid w:val="003D5552"/>
    <w:rsid w:val="003D5C30"/>
    <w:rsid w:val="003D62F7"/>
    <w:rsid w:val="003D6BF6"/>
    <w:rsid w:val="003D6EA9"/>
    <w:rsid w:val="003D75C6"/>
    <w:rsid w:val="003E02B3"/>
    <w:rsid w:val="003E0775"/>
    <w:rsid w:val="003E0B04"/>
    <w:rsid w:val="003E0EBF"/>
    <w:rsid w:val="003E1080"/>
    <w:rsid w:val="003E1678"/>
    <w:rsid w:val="003E1967"/>
    <w:rsid w:val="003E1A3C"/>
    <w:rsid w:val="003E2D0F"/>
    <w:rsid w:val="003E314D"/>
    <w:rsid w:val="003E342D"/>
    <w:rsid w:val="003E394B"/>
    <w:rsid w:val="003E492C"/>
    <w:rsid w:val="003E4BE7"/>
    <w:rsid w:val="003E63E9"/>
    <w:rsid w:val="003E6689"/>
    <w:rsid w:val="003E7012"/>
    <w:rsid w:val="003E7856"/>
    <w:rsid w:val="003E7CE5"/>
    <w:rsid w:val="003F05E9"/>
    <w:rsid w:val="003F071D"/>
    <w:rsid w:val="003F0CA0"/>
    <w:rsid w:val="003F0D85"/>
    <w:rsid w:val="003F1383"/>
    <w:rsid w:val="003F1470"/>
    <w:rsid w:val="003F16E3"/>
    <w:rsid w:val="003F1ECE"/>
    <w:rsid w:val="003F264C"/>
    <w:rsid w:val="003F29E4"/>
    <w:rsid w:val="003F2E9D"/>
    <w:rsid w:val="003F3B0B"/>
    <w:rsid w:val="003F41EA"/>
    <w:rsid w:val="003F44DF"/>
    <w:rsid w:val="003F4917"/>
    <w:rsid w:val="003F4A07"/>
    <w:rsid w:val="003F4FCF"/>
    <w:rsid w:val="003F500A"/>
    <w:rsid w:val="003F54A1"/>
    <w:rsid w:val="003F55FE"/>
    <w:rsid w:val="003F6099"/>
    <w:rsid w:val="003F6114"/>
    <w:rsid w:val="003F7513"/>
    <w:rsid w:val="003F7CA4"/>
    <w:rsid w:val="003F7E9B"/>
    <w:rsid w:val="0040029A"/>
    <w:rsid w:val="004008B7"/>
    <w:rsid w:val="00400BAE"/>
    <w:rsid w:val="00400D0F"/>
    <w:rsid w:val="00400EE8"/>
    <w:rsid w:val="0040174A"/>
    <w:rsid w:val="004018C2"/>
    <w:rsid w:val="00402F6E"/>
    <w:rsid w:val="004033E1"/>
    <w:rsid w:val="0040352F"/>
    <w:rsid w:val="004039DE"/>
    <w:rsid w:val="004043A8"/>
    <w:rsid w:val="00404510"/>
    <w:rsid w:val="00404790"/>
    <w:rsid w:val="00404983"/>
    <w:rsid w:val="004049E5"/>
    <w:rsid w:val="00404E99"/>
    <w:rsid w:val="00404FDB"/>
    <w:rsid w:val="004056B1"/>
    <w:rsid w:val="00405C29"/>
    <w:rsid w:val="00406144"/>
    <w:rsid w:val="004069BD"/>
    <w:rsid w:val="00406FBB"/>
    <w:rsid w:val="00407758"/>
    <w:rsid w:val="004079E6"/>
    <w:rsid w:val="00410350"/>
    <w:rsid w:val="0041085E"/>
    <w:rsid w:val="00410B34"/>
    <w:rsid w:val="00410F90"/>
    <w:rsid w:val="00411526"/>
    <w:rsid w:val="0041185A"/>
    <w:rsid w:val="004119E5"/>
    <w:rsid w:val="004124AD"/>
    <w:rsid w:val="00412805"/>
    <w:rsid w:val="00412FCB"/>
    <w:rsid w:val="004131DF"/>
    <w:rsid w:val="0041380C"/>
    <w:rsid w:val="004146A3"/>
    <w:rsid w:val="00415CBE"/>
    <w:rsid w:val="00415F5E"/>
    <w:rsid w:val="0041616E"/>
    <w:rsid w:val="0041654A"/>
    <w:rsid w:val="004172DB"/>
    <w:rsid w:val="004178DB"/>
    <w:rsid w:val="0041795F"/>
    <w:rsid w:val="00417A91"/>
    <w:rsid w:val="00417B13"/>
    <w:rsid w:val="00417C8F"/>
    <w:rsid w:val="0042048C"/>
    <w:rsid w:val="0042076E"/>
    <w:rsid w:val="00421095"/>
    <w:rsid w:val="00421663"/>
    <w:rsid w:val="00422362"/>
    <w:rsid w:val="00423560"/>
    <w:rsid w:val="00423717"/>
    <w:rsid w:val="00423DE9"/>
    <w:rsid w:val="004241A2"/>
    <w:rsid w:val="00424956"/>
    <w:rsid w:val="00424D5D"/>
    <w:rsid w:val="00424FE4"/>
    <w:rsid w:val="004258C4"/>
    <w:rsid w:val="00425D2E"/>
    <w:rsid w:val="004266CA"/>
    <w:rsid w:val="00427447"/>
    <w:rsid w:val="00427513"/>
    <w:rsid w:val="0043001E"/>
    <w:rsid w:val="00430AC0"/>
    <w:rsid w:val="00430F3C"/>
    <w:rsid w:val="004310E8"/>
    <w:rsid w:val="004314A2"/>
    <w:rsid w:val="00431792"/>
    <w:rsid w:val="00431E25"/>
    <w:rsid w:val="0043290A"/>
    <w:rsid w:val="00432D60"/>
    <w:rsid w:val="00432F38"/>
    <w:rsid w:val="00432FA3"/>
    <w:rsid w:val="004334D5"/>
    <w:rsid w:val="0043373D"/>
    <w:rsid w:val="00433B70"/>
    <w:rsid w:val="00433FB9"/>
    <w:rsid w:val="00434093"/>
    <w:rsid w:val="0043464D"/>
    <w:rsid w:val="00434E0A"/>
    <w:rsid w:val="004350B0"/>
    <w:rsid w:val="004359BB"/>
    <w:rsid w:val="00435A1B"/>
    <w:rsid w:val="0043705D"/>
    <w:rsid w:val="0043706B"/>
    <w:rsid w:val="00437E69"/>
    <w:rsid w:val="004400EB"/>
    <w:rsid w:val="004403B3"/>
    <w:rsid w:val="00440809"/>
    <w:rsid w:val="00440983"/>
    <w:rsid w:val="00440B1D"/>
    <w:rsid w:val="0044207E"/>
    <w:rsid w:val="00442322"/>
    <w:rsid w:val="00442547"/>
    <w:rsid w:val="00442636"/>
    <w:rsid w:val="004430C9"/>
    <w:rsid w:val="004431C9"/>
    <w:rsid w:val="00444047"/>
    <w:rsid w:val="00444088"/>
    <w:rsid w:val="0044411A"/>
    <w:rsid w:val="00444465"/>
    <w:rsid w:val="00444718"/>
    <w:rsid w:val="004447C2"/>
    <w:rsid w:val="0044511D"/>
    <w:rsid w:val="00445417"/>
    <w:rsid w:val="0044592D"/>
    <w:rsid w:val="00446140"/>
    <w:rsid w:val="0044630A"/>
    <w:rsid w:val="00446C80"/>
    <w:rsid w:val="00446CD8"/>
    <w:rsid w:val="004470ED"/>
    <w:rsid w:val="004472F8"/>
    <w:rsid w:val="00447672"/>
    <w:rsid w:val="00447805"/>
    <w:rsid w:val="00447A0A"/>
    <w:rsid w:val="00447EFB"/>
    <w:rsid w:val="00450A11"/>
    <w:rsid w:val="00450A60"/>
    <w:rsid w:val="00450B19"/>
    <w:rsid w:val="0045131C"/>
    <w:rsid w:val="0045138D"/>
    <w:rsid w:val="00451C7A"/>
    <w:rsid w:val="00451CC6"/>
    <w:rsid w:val="00451E47"/>
    <w:rsid w:val="0045237F"/>
    <w:rsid w:val="004527E4"/>
    <w:rsid w:val="00452B21"/>
    <w:rsid w:val="00453293"/>
    <w:rsid w:val="00453C10"/>
    <w:rsid w:val="0045410E"/>
    <w:rsid w:val="004546EE"/>
    <w:rsid w:val="004554DD"/>
    <w:rsid w:val="0045575E"/>
    <w:rsid w:val="0045588E"/>
    <w:rsid w:val="00455F41"/>
    <w:rsid w:val="00456639"/>
    <w:rsid w:val="00456874"/>
    <w:rsid w:val="00457A2F"/>
    <w:rsid w:val="00457C61"/>
    <w:rsid w:val="004608C4"/>
    <w:rsid w:val="00460908"/>
    <w:rsid w:val="00460B14"/>
    <w:rsid w:val="00460BA3"/>
    <w:rsid w:val="004613B7"/>
    <w:rsid w:val="0046145E"/>
    <w:rsid w:val="0046156E"/>
    <w:rsid w:val="00462211"/>
    <w:rsid w:val="004626C5"/>
    <w:rsid w:val="00462799"/>
    <w:rsid w:val="004627FF"/>
    <w:rsid w:val="00462941"/>
    <w:rsid w:val="00462CDA"/>
    <w:rsid w:val="0046416B"/>
    <w:rsid w:val="004641A5"/>
    <w:rsid w:val="00464274"/>
    <w:rsid w:val="00464B7B"/>
    <w:rsid w:val="00464C90"/>
    <w:rsid w:val="00465133"/>
    <w:rsid w:val="00465769"/>
    <w:rsid w:val="004662AD"/>
    <w:rsid w:val="00466B94"/>
    <w:rsid w:val="00467706"/>
    <w:rsid w:val="00467ACF"/>
    <w:rsid w:val="00467F4C"/>
    <w:rsid w:val="00470A8F"/>
    <w:rsid w:val="00470D9F"/>
    <w:rsid w:val="00471582"/>
    <w:rsid w:val="004743DE"/>
    <w:rsid w:val="00474491"/>
    <w:rsid w:val="00474582"/>
    <w:rsid w:val="00474AF3"/>
    <w:rsid w:val="00476718"/>
    <w:rsid w:val="0047746D"/>
    <w:rsid w:val="004776BB"/>
    <w:rsid w:val="004776D2"/>
    <w:rsid w:val="00480186"/>
    <w:rsid w:val="004811A5"/>
    <w:rsid w:val="0048139F"/>
    <w:rsid w:val="00481512"/>
    <w:rsid w:val="00481DAC"/>
    <w:rsid w:val="00481F0A"/>
    <w:rsid w:val="00482326"/>
    <w:rsid w:val="00482C9C"/>
    <w:rsid w:val="00483584"/>
    <w:rsid w:val="00483CDA"/>
    <w:rsid w:val="00483D88"/>
    <w:rsid w:val="0048519B"/>
    <w:rsid w:val="00485577"/>
    <w:rsid w:val="004857DE"/>
    <w:rsid w:val="00485F46"/>
    <w:rsid w:val="004863C9"/>
    <w:rsid w:val="00486FDA"/>
    <w:rsid w:val="004873A0"/>
    <w:rsid w:val="00487DC4"/>
    <w:rsid w:val="00490FF3"/>
    <w:rsid w:val="00492063"/>
    <w:rsid w:val="004921FC"/>
    <w:rsid w:val="004922A4"/>
    <w:rsid w:val="004922D1"/>
    <w:rsid w:val="004922E1"/>
    <w:rsid w:val="00492485"/>
    <w:rsid w:val="00492740"/>
    <w:rsid w:val="00492B0B"/>
    <w:rsid w:val="00492D86"/>
    <w:rsid w:val="0049373B"/>
    <w:rsid w:val="00493C58"/>
    <w:rsid w:val="00494410"/>
    <w:rsid w:val="004948B2"/>
    <w:rsid w:val="004949AC"/>
    <w:rsid w:val="00494BAD"/>
    <w:rsid w:val="00495259"/>
    <w:rsid w:val="0049546D"/>
    <w:rsid w:val="004958DA"/>
    <w:rsid w:val="00495C70"/>
    <w:rsid w:val="0049644F"/>
    <w:rsid w:val="004966B0"/>
    <w:rsid w:val="00496916"/>
    <w:rsid w:val="00497149"/>
    <w:rsid w:val="004971E6"/>
    <w:rsid w:val="004972E1"/>
    <w:rsid w:val="00497DE0"/>
    <w:rsid w:val="004A0B32"/>
    <w:rsid w:val="004A1D43"/>
    <w:rsid w:val="004A2058"/>
    <w:rsid w:val="004A2328"/>
    <w:rsid w:val="004A23F0"/>
    <w:rsid w:val="004A25F4"/>
    <w:rsid w:val="004A2CAF"/>
    <w:rsid w:val="004A364A"/>
    <w:rsid w:val="004A39A5"/>
    <w:rsid w:val="004A3B29"/>
    <w:rsid w:val="004A412E"/>
    <w:rsid w:val="004A4466"/>
    <w:rsid w:val="004A44A3"/>
    <w:rsid w:val="004A4715"/>
    <w:rsid w:val="004A5089"/>
    <w:rsid w:val="004A5C4B"/>
    <w:rsid w:val="004A673E"/>
    <w:rsid w:val="004A69FC"/>
    <w:rsid w:val="004A6B0A"/>
    <w:rsid w:val="004A6DBC"/>
    <w:rsid w:val="004A707E"/>
    <w:rsid w:val="004A7542"/>
    <w:rsid w:val="004B1954"/>
    <w:rsid w:val="004B1B09"/>
    <w:rsid w:val="004B251F"/>
    <w:rsid w:val="004B2694"/>
    <w:rsid w:val="004B2F77"/>
    <w:rsid w:val="004B387D"/>
    <w:rsid w:val="004B5307"/>
    <w:rsid w:val="004B55B5"/>
    <w:rsid w:val="004B63F6"/>
    <w:rsid w:val="004B662C"/>
    <w:rsid w:val="004B6949"/>
    <w:rsid w:val="004B6A9A"/>
    <w:rsid w:val="004B6D85"/>
    <w:rsid w:val="004B7144"/>
    <w:rsid w:val="004C0197"/>
    <w:rsid w:val="004C01F9"/>
    <w:rsid w:val="004C0BE5"/>
    <w:rsid w:val="004C1391"/>
    <w:rsid w:val="004C14F7"/>
    <w:rsid w:val="004C17FE"/>
    <w:rsid w:val="004C2223"/>
    <w:rsid w:val="004C24DA"/>
    <w:rsid w:val="004C251A"/>
    <w:rsid w:val="004C285E"/>
    <w:rsid w:val="004C2A43"/>
    <w:rsid w:val="004C2E7E"/>
    <w:rsid w:val="004C3A3A"/>
    <w:rsid w:val="004C4771"/>
    <w:rsid w:val="004C4BC0"/>
    <w:rsid w:val="004C4F6C"/>
    <w:rsid w:val="004C5243"/>
    <w:rsid w:val="004C570D"/>
    <w:rsid w:val="004C6119"/>
    <w:rsid w:val="004C656E"/>
    <w:rsid w:val="004C6C65"/>
    <w:rsid w:val="004C6E2F"/>
    <w:rsid w:val="004C7B02"/>
    <w:rsid w:val="004C7DC1"/>
    <w:rsid w:val="004D0096"/>
    <w:rsid w:val="004D026B"/>
    <w:rsid w:val="004D0895"/>
    <w:rsid w:val="004D1028"/>
    <w:rsid w:val="004D168F"/>
    <w:rsid w:val="004D1D50"/>
    <w:rsid w:val="004D27C4"/>
    <w:rsid w:val="004D3ED3"/>
    <w:rsid w:val="004D537F"/>
    <w:rsid w:val="004D581C"/>
    <w:rsid w:val="004D64DE"/>
    <w:rsid w:val="004D6A3A"/>
    <w:rsid w:val="004D6BB7"/>
    <w:rsid w:val="004D6D0A"/>
    <w:rsid w:val="004D704E"/>
    <w:rsid w:val="004D7385"/>
    <w:rsid w:val="004D7413"/>
    <w:rsid w:val="004D7416"/>
    <w:rsid w:val="004D75B7"/>
    <w:rsid w:val="004D7811"/>
    <w:rsid w:val="004D7B27"/>
    <w:rsid w:val="004D7D45"/>
    <w:rsid w:val="004E1A7E"/>
    <w:rsid w:val="004E2220"/>
    <w:rsid w:val="004E2303"/>
    <w:rsid w:val="004E32FE"/>
    <w:rsid w:val="004E3921"/>
    <w:rsid w:val="004E3D61"/>
    <w:rsid w:val="004E4031"/>
    <w:rsid w:val="004E4573"/>
    <w:rsid w:val="004E5AFD"/>
    <w:rsid w:val="004E7CE5"/>
    <w:rsid w:val="004F0476"/>
    <w:rsid w:val="004F052A"/>
    <w:rsid w:val="004F0A27"/>
    <w:rsid w:val="004F0ABA"/>
    <w:rsid w:val="004F0B8F"/>
    <w:rsid w:val="004F0E54"/>
    <w:rsid w:val="004F0F1E"/>
    <w:rsid w:val="004F12C5"/>
    <w:rsid w:val="004F1407"/>
    <w:rsid w:val="004F1597"/>
    <w:rsid w:val="004F16E4"/>
    <w:rsid w:val="004F173B"/>
    <w:rsid w:val="004F2218"/>
    <w:rsid w:val="004F2431"/>
    <w:rsid w:val="004F2A85"/>
    <w:rsid w:val="004F2C24"/>
    <w:rsid w:val="004F3284"/>
    <w:rsid w:val="004F3674"/>
    <w:rsid w:val="004F3801"/>
    <w:rsid w:val="004F413D"/>
    <w:rsid w:val="004F43DB"/>
    <w:rsid w:val="004F4410"/>
    <w:rsid w:val="004F477E"/>
    <w:rsid w:val="004F544C"/>
    <w:rsid w:val="004F56DD"/>
    <w:rsid w:val="004F56FA"/>
    <w:rsid w:val="004F6169"/>
    <w:rsid w:val="004F6BA3"/>
    <w:rsid w:val="004F6CAD"/>
    <w:rsid w:val="004F6E7D"/>
    <w:rsid w:val="004F707A"/>
    <w:rsid w:val="004F78E0"/>
    <w:rsid w:val="004F7C2A"/>
    <w:rsid w:val="004F7E23"/>
    <w:rsid w:val="00500355"/>
    <w:rsid w:val="00500919"/>
    <w:rsid w:val="00500D1D"/>
    <w:rsid w:val="00501240"/>
    <w:rsid w:val="0050135B"/>
    <w:rsid w:val="00501676"/>
    <w:rsid w:val="00502720"/>
    <w:rsid w:val="0050277E"/>
    <w:rsid w:val="00502E37"/>
    <w:rsid w:val="00502FEC"/>
    <w:rsid w:val="0050368C"/>
    <w:rsid w:val="005039A0"/>
    <w:rsid w:val="00503C57"/>
    <w:rsid w:val="00503DCA"/>
    <w:rsid w:val="0050416F"/>
    <w:rsid w:val="00504437"/>
    <w:rsid w:val="0050499C"/>
    <w:rsid w:val="005052DD"/>
    <w:rsid w:val="00505B54"/>
    <w:rsid w:val="00505D85"/>
    <w:rsid w:val="00506505"/>
    <w:rsid w:val="00506787"/>
    <w:rsid w:val="00506E7E"/>
    <w:rsid w:val="00506F28"/>
    <w:rsid w:val="005073F5"/>
    <w:rsid w:val="00510485"/>
    <w:rsid w:val="005106BF"/>
    <w:rsid w:val="00510AEC"/>
    <w:rsid w:val="00511C26"/>
    <w:rsid w:val="00512698"/>
    <w:rsid w:val="005131F9"/>
    <w:rsid w:val="00513285"/>
    <w:rsid w:val="00513646"/>
    <w:rsid w:val="00513B35"/>
    <w:rsid w:val="005144B5"/>
    <w:rsid w:val="00514DC9"/>
    <w:rsid w:val="0051708E"/>
    <w:rsid w:val="0051715C"/>
    <w:rsid w:val="00517CB2"/>
    <w:rsid w:val="00517F28"/>
    <w:rsid w:val="00520123"/>
    <w:rsid w:val="0052015E"/>
    <w:rsid w:val="00520CF0"/>
    <w:rsid w:val="00521735"/>
    <w:rsid w:val="00521A1E"/>
    <w:rsid w:val="00522137"/>
    <w:rsid w:val="005223FD"/>
    <w:rsid w:val="00523695"/>
    <w:rsid w:val="005236F2"/>
    <w:rsid w:val="00523CD6"/>
    <w:rsid w:val="00524421"/>
    <w:rsid w:val="00526017"/>
    <w:rsid w:val="00526DBC"/>
    <w:rsid w:val="0052709D"/>
    <w:rsid w:val="00527854"/>
    <w:rsid w:val="00527B64"/>
    <w:rsid w:val="00530AAA"/>
    <w:rsid w:val="00530C45"/>
    <w:rsid w:val="00531186"/>
    <w:rsid w:val="0053118E"/>
    <w:rsid w:val="0053142F"/>
    <w:rsid w:val="005317B4"/>
    <w:rsid w:val="00531A3C"/>
    <w:rsid w:val="00531B34"/>
    <w:rsid w:val="00532095"/>
    <w:rsid w:val="005321E6"/>
    <w:rsid w:val="005328B2"/>
    <w:rsid w:val="00532AC1"/>
    <w:rsid w:val="00532CF9"/>
    <w:rsid w:val="00533CFE"/>
    <w:rsid w:val="00533F10"/>
    <w:rsid w:val="00534273"/>
    <w:rsid w:val="00534566"/>
    <w:rsid w:val="00534A20"/>
    <w:rsid w:val="00534B95"/>
    <w:rsid w:val="00535001"/>
    <w:rsid w:val="0053542E"/>
    <w:rsid w:val="005356A1"/>
    <w:rsid w:val="00535BBE"/>
    <w:rsid w:val="00535E33"/>
    <w:rsid w:val="00536948"/>
    <w:rsid w:val="00536D39"/>
    <w:rsid w:val="0053787C"/>
    <w:rsid w:val="0053787D"/>
    <w:rsid w:val="00540F34"/>
    <w:rsid w:val="00540F37"/>
    <w:rsid w:val="005424B4"/>
    <w:rsid w:val="0054270B"/>
    <w:rsid w:val="00542771"/>
    <w:rsid w:val="00542B1B"/>
    <w:rsid w:val="00542CBC"/>
    <w:rsid w:val="0054387D"/>
    <w:rsid w:val="00544275"/>
    <w:rsid w:val="005442D1"/>
    <w:rsid w:val="005444D0"/>
    <w:rsid w:val="00544E2C"/>
    <w:rsid w:val="005459AC"/>
    <w:rsid w:val="00545F82"/>
    <w:rsid w:val="00545FF2"/>
    <w:rsid w:val="00546665"/>
    <w:rsid w:val="00546FC8"/>
    <w:rsid w:val="005476FE"/>
    <w:rsid w:val="00547B12"/>
    <w:rsid w:val="00547D19"/>
    <w:rsid w:val="00547D32"/>
    <w:rsid w:val="00547F82"/>
    <w:rsid w:val="00550310"/>
    <w:rsid w:val="0055039D"/>
    <w:rsid w:val="005505C9"/>
    <w:rsid w:val="0055063A"/>
    <w:rsid w:val="00550962"/>
    <w:rsid w:val="00550DAD"/>
    <w:rsid w:val="005513B8"/>
    <w:rsid w:val="005519F3"/>
    <w:rsid w:val="00552DA8"/>
    <w:rsid w:val="00552E71"/>
    <w:rsid w:val="005532EF"/>
    <w:rsid w:val="0055363B"/>
    <w:rsid w:val="00553B19"/>
    <w:rsid w:val="00553CB9"/>
    <w:rsid w:val="00554ECA"/>
    <w:rsid w:val="00554F75"/>
    <w:rsid w:val="00555301"/>
    <w:rsid w:val="00555847"/>
    <w:rsid w:val="005558C4"/>
    <w:rsid w:val="00555C1F"/>
    <w:rsid w:val="00556712"/>
    <w:rsid w:val="00556789"/>
    <w:rsid w:val="005573D5"/>
    <w:rsid w:val="005602AD"/>
    <w:rsid w:val="0056047F"/>
    <w:rsid w:val="0056089B"/>
    <w:rsid w:val="005608F7"/>
    <w:rsid w:val="00560AD0"/>
    <w:rsid w:val="00560EE6"/>
    <w:rsid w:val="00561F39"/>
    <w:rsid w:val="005627C6"/>
    <w:rsid w:val="00562CBA"/>
    <w:rsid w:val="00562EE9"/>
    <w:rsid w:val="00563612"/>
    <w:rsid w:val="00563F45"/>
    <w:rsid w:val="0056419A"/>
    <w:rsid w:val="005642AA"/>
    <w:rsid w:val="005650A0"/>
    <w:rsid w:val="005666C7"/>
    <w:rsid w:val="005668E6"/>
    <w:rsid w:val="00566A35"/>
    <w:rsid w:val="00566DC2"/>
    <w:rsid w:val="005678B6"/>
    <w:rsid w:val="00567986"/>
    <w:rsid w:val="00567A6B"/>
    <w:rsid w:val="00570C13"/>
    <w:rsid w:val="00570C82"/>
    <w:rsid w:val="00571000"/>
    <w:rsid w:val="00571200"/>
    <w:rsid w:val="0057189C"/>
    <w:rsid w:val="005718C6"/>
    <w:rsid w:val="0057198E"/>
    <w:rsid w:val="00572DED"/>
    <w:rsid w:val="005730AF"/>
    <w:rsid w:val="005743AB"/>
    <w:rsid w:val="00574603"/>
    <w:rsid w:val="00574875"/>
    <w:rsid w:val="00574E9A"/>
    <w:rsid w:val="00575133"/>
    <w:rsid w:val="00577983"/>
    <w:rsid w:val="00577A11"/>
    <w:rsid w:val="00577B37"/>
    <w:rsid w:val="005803C7"/>
    <w:rsid w:val="005803FF"/>
    <w:rsid w:val="005805DD"/>
    <w:rsid w:val="0058083D"/>
    <w:rsid w:val="00580C8D"/>
    <w:rsid w:val="00580CDD"/>
    <w:rsid w:val="005811B1"/>
    <w:rsid w:val="00581264"/>
    <w:rsid w:val="005812CE"/>
    <w:rsid w:val="0058213C"/>
    <w:rsid w:val="00582E08"/>
    <w:rsid w:val="00583261"/>
    <w:rsid w:val="0058367B"/>
    <w:rsid w:val="00583CA9"/>
    <w:rsid w:val="0058436C"/>
    <w:rsid w:val="0058446A"/>
    <w:rsid w:val="00584CD8"/>
    <w:rsid w:val="00584F66"/>
    <w:rsid w:val="005856BE"/>
    <w:rsid w:val="00585E37"/>
    <w:rsid w:val="005868D5"/>
    <w:rsid w:val="005869B7"/>
    <w:rsid w:val="00586D77"/>
    <w:rsid w:val="00587B16"/>
    <w:rsid w:val="005901C0"/>
    <w:rsid w:val="00590359"/>
    <w:rsid w:val="00591F24"/>
    <w:rsid w:val="00592940"/>
    <w:rsid w:val="00593002"/>
    <w:rsid w:val="00593499"/>
    <w:rsid w:val="00594B57"/>
    <w:rsid w:val="00594B70"/>
    <w:rsid w:val="00594C97"/>
    <w:rsid w:val="00594D43"/>
    <w:rsid w:val="00595A8B"/>
    <w:rsid w:val="00595C87"/>
    <w:rsid w:val="00595FEB"/>
    <w:rsid w:val="005962F0"/>
    <w:rsid w:val="00596818"/>
    <w:rsid w:val="00597BF3"/>
    <w:rsid w:val="005A0563"/>
    <w:rsid w:val="005A0F91"/>
    <w:rsid w:val="005A1036"/>
    <w:rsid w:val="005A1B74"/>
    <w:rsid w:val="005A22B3"/>
    <w:rsid w:val="005A2B15"/>
    <w:rsid w:val="005A2DE3"/>
    <w:rsid w:val="005A3694"/>
    <w:rsid w:val="005A4476"/>
    <w:rsid w:val="005A4778"/>
    <w:rsid w:val="005A4AC7"/>
    <w:rsid w:val="005A5E84"/>
    <w:rsid w:val="005A5FD3"/>
    <w:rsid w:val="005A6746"/>
    <w:rsid w:val="005A6A05"/>
    <w:rsid w:val="005A6CEC"/>
    <w:rsid w:val="005A76C9"/>
    <w:rsid w:val="005A77A2"/>
    <w:rsid w:val="005B01A2"/>
    <w:rsid w:val="005B0B7C"/>
    <w:rsid w:val="005B0B98"/>
    <w:rsid w:val="005B125B"/>
    <w:rsid w:val="005B14C6"/>
    <w:rsid w:val="005B26B9"/>
    <w:rsid w:val="005B285A"/>
    <w:rsid w:val="005B290C"/>
    <w:rsid w:val="005B2A01"/>
    <w:rsid w:val="005B2F34"/>
    <w:rsid w:val="005B3340"/>
    <w:rsid w:val="005B4D81"/>
    <w:rsid w:val="005B5158"/>
    <w:rsid w:val="005B57FE"/>
    <w:rsid w:val="005B5E73"/>
    <w:rsid w:val="005B6236"/>
    <w:rsid w:val="005B6692"/>
    <w:rsid w:val="005B79ED"/>
    <w:rsid w:val="005C1012"/>
    <w:rsid w:val="005C2153"/>
    <w:rsid w:val="005C2434"/>
    <w:rsid w:val="005C2DDE"/>
    <w:rsid w:val="005C2FA0"/>
    <w:rsid w:val="005C35EB"/>
    <w:rsid w:val="005C436E"/>
    <w:rsid w:val="005C49C7"/>
    <w:rsid w:val="005C50C6"/>
    <w:rsid w:val="005C5125"/>
    <w:rsid w:val="005C5423"/>
    <w:rsid w:val="005C564E"/>
    <w:rsid w:val="005C59CA"/>
    <w:rsid w:val="005C5C7C"/>
    <w:rsid w:val="005C5F44"/>
    <w:rsid w:val="005C6407"/>
    <w:rsid w:val="005C6430"/>
    <w:rsid w:val="005C6510"/>
    <w:rsid w:val="005C74F9"/>
    <w:rsid w:val="005C7F72"/>
    <w:rsid w:val="005D0AE2"/>
    <w:rsid w:val="005D134A"/>
    <w:rsid w:val="005D13E5"/>
    <w:rsid w:val="005D144D"/>
    <w:rsid w:val="005D1741"/>
    <w:rsid w:val="005D2744"/>
    <w:rsid w:val="005D335E"/>
    <w:rsid w:val="005D4502"/>
    <w:rsid w:val="005D48E2"/>
    <w:rsid w:val="005D4CF3"/>
    <w:rsid w:val="005D4FEB"/>
    <w:rsid w:val="005D518F"/>
    <w:rsid w:val="005D52E5"/>
    <w:rsid w:val="005D6088"/>
    <w:rsid w:val="005D6135"/>
    <w:rsid w:val="005E0253"/>
    <w:rsid w:val="005E0556"/>
    <w:rsid w:val="005E0A92"/>
    <w:rsid w:val="005E10DB"/>
    <w:rsid w:val="005E1D73"/>
    <w:rsid w:val="005E2150"/>
    <w:rsid w:val="005E22FF"/>
    <w:rsid w:val="005E27C1"/>
    <w:rsid w:val="005E2E3E"/>
    <w:rsid w:val="005E2F24"/>
    <w:rsid w:val="005E3B88"/>
    <w:rsid w:val="005E40AB"/>
    <w:rsid w:val="005E4508"/>
    <w:rsid w:val="005E4524"/>
    <w:rsid w:val="005E5242"/>
    <w:rsid w:val="005E535B"/>
    <w:rsid w:val="005E6223"/>
    <w:rsid w:val="005E6766"/>
    <w:rsid w:val="005E68F1"/>
    <w:rsid w:val="005E723B"/>
    <w:rsid w:val="005E748F"/>
    <w:rsid w:val="005F0D50"/>
    <w:rsid w:val="005F1016"/>
    <w:rsid w:val="005F18FC"/>
    <w:rsid w:val="005F1CB6"/>
    <w:rsid w:val="005F2969"/>
    <w:rsid w:val="005F3694"/>
    <w:rsid w:val="005F3BC0"/>
    <w:rsid w:val="005F41B7"/>
    <w:rsid w:val="005F488E"/>
    <w:rsid w:val="005F4FFE"/>
    <w:rsid w:val="005F501C"/>
    <w:rsid w:val="005F5731"/>
    <w:rsid w:val="005F5757"/>
    <w:rsid w:val="005F65C9"/>
    <w:rsid w:val="005F7867"/>
    <w:rsid w:val="006000CB"/>
    <w:rsid w:val="00600122"/>
    <w:rsid w:val="00600A9A"/>
    <w:rsid w:val="00600DCB"/>
    <w:rsid w:val="006014B1"/>
    <w:rsid w:val="00601731"/>
    <w:rsid w:val="00602162"/>
    <w:rsid w:val="00602AA7"/>
    <w:rsid w:val="00602D54"/>
    <w:rsid w:val="0060312A"/>
    <w:rsid w:val="00603AB9"/>
    <w:rsid w:val="00604328"/>
    <w:rsid w:val="00604A28"/>
    <w:rsid w:val="00605854"/>
    <w:rsid w:val="006059A7"/>
    <w:rsid w:val="006066B0"/>
    <w:rsid w:val="00606763"/>
    <w:rsid w:val="00606954"/>
    <w:rsid w:val="00607764"/>
    <w:rsid w:val="0060784C"/>
    <w:rsid w:val="006108FF"/>
    <w:rsid w:val="006110A5"/>
    <w:rsid w:val="00611131"/>
    <w:rsid w:val="0061234B"/>
    <w:rsid w:val="006124D0"/>
    <w:rsid w:val="00612B95"/>
    <w:rsid w:val="00613296"/>
    <w:rsid w:val="00613815"/>
    <w:rsid w:val="00614447"/>
    <w:rsid w:val="006155ED"/>
    <w:rsid w:val="00615A65"/>
    <w:rsid w:val="00615B7A"/>
    <w:rsid w:val="00615DFF"/>
    <w:rsid w:val="00616815"/>
    <w:rsid w:val="00616A3F"/>
    <w:rsid w:val="00617959"/>
    <w:rsid w:val="00617EFE"/>
    <w:rsid w:val="00617F4E"/>
    <w:rsid w:val="00620248"/>
    <w:rsid w:val="00621140"/>
    <w:rsid w:val="006211D1"/>
    <w:rsid w:val="00621229"/>
    <w:rsid w:val="00621421"/>
    <w:rsid w:val="0062145F"/>
    <w:rsid w:val="00621997"/>
    <w:rsid w:val="00621D28"/>
    <w:rsid w:val="0062212F"/>
    <w:rsid w:val="00622483"/>
    <w:rsid w:val="00622C06"/>
    <w:rsid w:val="00622E3D"/>
    <w:rsid w:val="00622E54"/>
    <w:rsid w:val="006233A0"/>
    <w:rsid w:val="00623B4F"/>
    <w:rsid w:val="00624080"/>
    <w:rsid w:val="00624BCB"/>
    <w:rsid w:val="00624F55"/>
    <w:rsid w:val="00625044"/>
    <w:rsid w:val="0062546A"/>
    <w:rsid w:val="00625FB3"/>
    <w:rsid w:val="00626363"/>
    <w:rsid w:val="006273F8"/>
    <w:rsid w:val="00627C5B"/>
    <w:rsid w:val="0063164D"/>
    <w:rsid w:val="006319AE"/>
    <w:rsid w:val="00631B2F"/>
    <w:rsid w:val="006321DC"/>
    <w:rsid w:val="00632E59"/>
    <w:rsid w:val="006338E2"/>
    <w:rsid w:val="006341D0"/>
    <w:rsid w:val="006348DF"/>
    <w:rsid w:val="00634AE2"/>
    <w:rsid w:val="00635434"/>
    <w:rsid w:val="00635C82"/>
    <w:rsid w:val="006367F4"/>
    <w:rsid w:val="0063699D"/>
    <w:rsid w:val="00636AFD"/>
    <w:rsid w:val="00636B18"/>
    <w:rsid w:val="00637A44"/>
    <w:rsid w:val="00637B45"/>
    <w:rsid w:val="00640B3F"/>
    <w:rsid w:val="006413AA"/>
    <w:rsid w:val="0064148E"/>
    <w:rsid w:val="00641561"/>
    <w:rsid w:val="00641928"/>
    <w:rsid w:val="00641BCB"/>
    <w:rsid w:val="00641CBF"/>
    <w:rsid w:val="0064225F"/>
    <w:rsid w:val="0064246D"/>
    <w:rsid w:val="006424F8"/>
    <w:rsid w:val="006424FE"/>
    <w:rsid w:val="00642A78"/>
    <w:rsid w:val="00643C32"/>
    <w:rsid w:val="00644ADC"/>
    <w:rsid w:val="00644BE5"/>
    <w:rsid w:val="006455F6"/>
    <w:rsid w:val="00645722"/>
    <w:rsid w:val="0064587E"/>
    <w:rsid w:val="00645A72"/>
    <w:rsid w:val="00646411"/>
    <w:rsid w:val="00646763"/>
    <w:rsid w:val="0064684C"/>
    <w:rsid w:val="00646898"/>
    <w:rsid w:val="00647D1D"/>
    <w:rsid w:val="0065027F"/>
    <w:rsid w:val="0065075F"/>
    <w:rsid w:val="006512BD"/>
    <w:rsid w:val="00651832"/>
    <w:rsid w:val="00651F95"/>
    <w:rsid w:val="006525A7"/>
    <w:rsid w:val="00652EBA"/>
    <w:rsid w:val="00653025"/>
    <w:rsid w:val="00653245"/>
    <w:rsid w:val="006534CE"/>
    <w:rsid w:val="00654123"/>
    <w:rsid w:val="006542CD"/>
    <w:rsid w:val="00654536"/>
    <w:rsid w:val="0065648B"/>
    <w:rsid w:val="00657192"/>
    <w:rsid w:val="00657A36"/>
    <w:rsid w:val="00657E96"/>
    <w:rsid w:val="006601BD"/>
    <w:rsid w:val="0066112C"/>
    <w:rsid w:val="006626CA"/>
    <w:rsid w:val="00662991"/>
    <w:rsid w:val="00662A67"/>
    <w:rsid w:val="00662CB1"/>
    <w:rsid w:val="0066302C"/>
    <w:rsid w:val="00663380"/>
    <w:rsid w:val="00664985"/>
    <w:rsid w:val="0066498D"/>
    <w:rsid w:val="00665ABD"/>
    <w:rsid w:val="00666EF0"/>
    <w:rsid w:val="0066720D"/>
    <w:rsid w:val="00667860"/>
    <w:rsid w:val="006709D1"/>
    <w:rsid w:val="00670CBE"/>
    <w:rsid w:val="00670DB0"/>
    <w:rsid w:val="006712D2"/>
    <w:rsid w:val="0067178E"/>
    <w:rsid w:val="006726A9"/>
    <w:rsid w:val="00672B4D"/>
    <w:rsid w:val="00672F61"/>
    <w:rsid w:val="00672FB6"/>
    <w:rsid w:val="00673130"/>
    <w:rsid w:val="006742A3"/>
    <w:rsid w:val="0067490D"/>
    <w:rsid w:val="0067519D"/>
    <w:rsid w:val="00675249"/>
    <w:rsid w:val="006756A5"/>
    <w:rsid w:val="00675B95"/>
    <w:rsid w:val="00676A4A"/>
    <w:rsid w:val="00676AA2"/>
    <w:rsid w:val="006776E1"/>
    <w:rsid w:val="00677E99"/>
    <w:rsid w:val="00677EF8"/>
    <w:rsid w:val="0068056A"/>
    <w:rsid w:val="006806A5"/>
    <w:rsid w:val="00681E0A"/>
    <w:rsid w:val="00682A24"/>
    <w:rsid w:val="00682B60"/>
    <w:rsid w:val="00684B29"/>
    <w:rsid w:val="00685265"/>
    <w:rsid w:val="00685388"/>
    <w:rsid w:val="006853B2"/>
    <w:rsid w:val="006855E0"/>
    <w:rsid w:val="00686154"/>
    <w:rsid w:val="0068617F"/>
    <w:rsid w:val="00686210"/>
    <w:rsid w:val="00687167"/>
    <w:rsid w:val="006871CF"/>
    <w:rsid w:val="006873B0"/>
    <w:rsid w:val="00687590"/>
    <w:rsid w:val="00687E23"/>
    <w:rsid w:val="00690418"/>
    <w:rsid w:val="00690725"/>
    <w:rsid w:val="00690933"/>
    <w:rsid w:val="00691335"/>
    <w:rsid w:val="006919EE"/>
    <w:rsid w:val="00692182"/>
    <w:rsid w:val="00692596"/>
    <w:rsid w:val="006925ED"/>
    <w:rsid w:val="006927E1"/>
    <w:rsid w:val="00692DF9"/>
    <w:rsid w:val="006930F3"/>
    <w:rsid w:val="00693574"/>
    <w:rsid w:val="006936D1"/>
    <w:rsid w:val="00695344"/>
    <w:rsid w:val="00695A4B"/>
    <w:rsid w:val="00695F9D"/>
    <w:rsid w:val="00696525"/>
    <w:rsid w:val="00696602"/>
    <w:rsid w:val="00696D17"/>
    <w:rsid w:val="0069729F"/>
    <w:rsid w:val="00697549"/>
    <w:rsid w:val="006A0406"/>
    <w:rsid w:val="006A051C"/>
    <w:rsid w:val="006A0736"/>
    <w:rsid w:val="006A0961"/>
    <w:rsid w:val="006A0B76"/>
    <w:rsid w:val="006A0DE6"/>
    <w:rsid w:val="006A2099"/>
    <w:rsid w:val="006A2AA1"/>
    <w:rsid w:val="006A4118"/>
    <w:rsid w:val="006A4451"/>
    <w:rsid w:val="006A4CBE"/>
    <w:rsid w:val="006A5050"/>
    <w:rsid w:val="006A530F"/>
    <w:rsid w:val="006A5462"/>
    <w:rsid w:val="006A54D3"/>
    <w:rsid w:val="006A67A9"/>
    <w:rsid w:val="006A67F9"/>
    <w:rsid w:val="006A6CE7"/>
    <w:rsid w:val="006A70CF"/>
    <w:rsid w:val="006A77A5"/>
    <w:rsid w:val="006A7844"/>
    <w:rsid w:val="006A7990"/>
    <w:rsid w:val="006A7BBD"/>
    <w:rsid w:val="006B0497"/>
    <w:rsid w:val="006B09A3"/>
    <w:rsid w:val="006B0C95"/>
    <w:rsid w:val="006B10ED"/>
    <w:rsid w:val="006B26FA"/>
    <w:rsid w:val="006B2701"/>
    <w:rsid w:val="006B2887"/>
    <w:rsid w:val="006B35B6"/>
    <w:rsid w:val="006B3FD5"/>
    <w:rsid w:val="006B4A5A"/>
    <w:rsid w:val="006B4FA6"/>
    <w:rsid w:val="006B52B5"/>
    <w:rsid w:val="006B5308"/>
    <w:rsid w:val="006B5AEF"/>
    <w:rsid w:val="006B5DA6"/>
    <w:rsid w:val="006B6052"/>
    <w:rsid w:val="006B6A59"/>
    <w:rsid w:val="006B6B8B"/>
    <w:rsid w:val="006B6D23"/>
    <w:rsid w:val="006B6DAA"/>
    <w:rsid w:val="006B77BA"/>
    <w:rsid w:val="006C04AF"/>
    <w:rsid w:val="006C04F1"/>
    <w:rsid w:val="006C0671"/>
    <w:rsid w:val="006C0980"/>
    <w:rsid w:val="006C0E8C"/>
    <w:rsid w:val="006C1E9B"/>
    <w:rsid w:val="006C28FE"/>
    <w:rsid w:val="006C2EC3"/>
    <w:rsid w:val="006C385E"/>
    <w:rsid w:val="006C3B0E"/>
    <w:rsid w:val="006C4CAB"/>
    <w:rsid w:val="006C5EB3"/>
    <w:rsid w:val="006C6204"/>
    <w:rsid w:val="006C62BA"/>
    <w:rsid w:val="006C6594"/>
    <w:rsid w:val="006C67AD"/>
    <w:rsid w:val="006C714A"/>
    <w:rsid w:val="006C7173"/>
    <w:rsid w:val="006C7311"/>
    <w:rsid w:val="006C7551"/>
    <w:rsid w:val="006C7D74"/>
    <w:rsid w:val="006D003C"/>
    <w:rsid w:val="006D072F"/>
    <w:rsid w:val="006D0806"/>
    <w:rsid w:val="006D162C"/>
    <w:rsid w:val="006D2212"/>
    <w:rsid w:val="006D29EF"/>
    <w:rsid w:val="006D2E24"/>
    <w:rsid w:val="006D335F"/>
    <w:rsid w:val="006D3A05"/>
    <w:rsid w:val="006D3EAF"/>
    <w:rsid w:val="006D3F7A"/>
    <w:rsid w:val="006D45A6"/>
    <w:rsid w:val="006D52EC"/>
    <w:rsid w:val="006D5781"/>
    <w:rsid w:val="006D620B"/>
    <w:rsid w:val="006D6664"/>
    <w:rsid w:val="006D7DFD"/>
    <w:rsid w:val="006E0C73"/>
    <w:rsid w:val="006E14D5"/>
    <w:rsid w:val="006E1809"/>
    <w:rsid w:val="006E22BB"/>
    <w:rsid w:val="006E2B43"/>
    <w:rsid w:val="006E2F5A"/>
    <w:rsid w:val="006E30CD"/>
    <w:rsid w:val="006E3633"/>
    <w:rsid w:val="006E3A2E"/>
    <w:rsid w:val="006E4731"/>
    <w:rsid w:val="006E6B86"/>
    <w:rsid w:val="006E739B"/>
    <w:rsid w:val="006E76AE"/>
    <w:rsid w:val="006E7856"/>
    <w:rsid w:val="006F00EE"/>
    <w:rsid w:val="006F0302"/>
    <w:rsid w:val="006F0E10"/>
    <w:rsid w:val="006F11E5"/>
    <w:rsid w:val="006F16A5"/>
    <w:rsid w:val="006F1888"/>
    <w:rsid w:val="006F1F0E"/>
    <w:rsid w:val="006F257D"/>
    <w:rsid w:val="006F288F"/>
    <w:rsid w:val="006F40C0"/>
    <w:rsid w:val="006F5339"/>
    <w:rsid w:val="006F551D"/>
    <w:rsid w:val="006F599C"/>
    <w:rsid w:val="006F5ABB"/>
    <w:rsid w:val="006F62A6"/>
    <w:rsid w:val="006F6786"/>
    <w:rsid w:val="006F7046"/>
    <w:rsid w:val="00700483"/>
    <w:rsid w:val="00700AFC"/>
    <w:rsid w:val="007010BF"/>
    <w:rsid w:val="0070121A"/>
    <w:rsid w:val="00701664"/>
    <w:rsid w:val="00701B52"/>
    <w:rsid w:val="00701E94"/>
    <w:rsid w:val="00702161"/>
    <w:rsid w:val="0070251D"/>
    <w:rsid w:val="00703972"/>
    <w:rsid w:val="00703AC1"/>
    <w:rsid w:val="00703F53"/>
    <w:rsid w:val="0070431A"/>
    <w:rsid w:val="00704488"/>
    <w:rsid w:val="007050FC"/>
    <w:rsid w:val="00706221"/>
    <w:rsid w:val="00706507"/>
    <w:rsid w:val="00706518"/>
    <w:rsid w:val="00706BE8"/>
    <w:rsid w:val="00707AA9"/>
    <w:rsid w:val="00707E6A"/>
    <w:rsid w:val="00710A64"/>
    <w:rsid w:val="0071202E"/>
    <w:rsid w:val="007125CD"/>
    <w:rsid w:val="00712A22"/>
    <w:rsid w:val="007139A6"/>
    <w:rsid w:val="00714508"/>
    <w:rsid w:val="007154AB"/>
    <w:rsid w:val="007154CC"/>
    <w:rsid w:val="00715BCA"/>
    <w:rsid w:val="00715DDC"/>
    <w:rsid w:val="007160E9"/>
    <w:rsid w:val="00716438"/>
    <w:rsid w:val="0071779D"/>
    <w:rsid w:val="00717A6B"/>
    <w:rsid w:val="00717BA9"/>
    <w:rsid w:val="007202BE"/>
    <w:rsid w:val="00720672"/>
    <w:rsid w:val="00721703"/>
    <w:rsid w:val="00721A21"/>
    <w:rsid w:val="00721C66"/>
    <w:rsid w:val="00721FE4"/>
    <w:rsid w:val="007228B0"/>
    <w:rsid w:val="00722E63"/>
    <w:rsid w:val="00722F6F"/>
    <w:rsid w:val="00723087"/>
    <w:rsid w:val="007236C9"/>
    <w:rsid w:val="00724C4E"/>
    <w:rsid w:val="00725CDC"/>
    <w:rsid w:val="0072715B"/>
    <w:rsid w:val="007276FA"/>
    <w:rsid w:val="00730526"/>
    <w:rsid w:val="007306E0"/>
    <w:rsid w:val="0073090D"/>
    <w:rsid w:val="00730BD1"/>
    <w:rsid w:val="00731129"/>
    <w:rsid w:val="0073116D"/>
    <w:rsid w:val="00731BE1"/>
    <w:rsid w:val="00731D3D"/>
    <w:rsid w:val="0073293E"/>
    <w:rsid w:val="00732A9D"/>
    <w:rsid w:val="00732F6B"/>
    <w:rsid w:val="00734B57"/>
    <w:rsid w:val="007356DE"/>
    <w:rsid w:val="00736AF8"/>
    <w:rsid w:val="00737720"/>
    <w:rsid w:val="0073791D"/>
    <w:rsid w:val="00737EE4"/>
    <w:rsid w:val="00737FF9"/>
    <w:rsid w:val="007403FC"/>
    <w:rsid w:val="00740CB2"/>
    <w:rsid w:val="007411F9"/>
    <w:rsid w:val="007417BD"/>
    <w:rsid w:val="0074191B"/>
    <w:rsid w:val="00741B5E"/>
    <w:rsid w:val="00741E5C"/>
    <w:rsid w:val="007421C0"/>
    <w:rsid w:val="007428A8"/>
    <w:rsid w:val="00743FBF"/>
    <w:rsid w:val="0074444C"/>
    <w:rsid w:val="00744807"/>
    <w:rsid w:val="007452D3"/>
    <w:rsid w:val="00745646"/>
    <w:rsid w:val="007465D6"/>
    <w:rsid w:val="007470A2"/>
    <w:rsid w:val="00747281"/>
    <w:rsid w:val="007472D1"/>
    <w:rsid w:val="00747422"/>
    <w:rsid w:val="0074743C"/>
    <w:rsid w:val="007475BF"/>
    <w:rsid w:val="0074776E"/>
    <w:rsid w:val="007479CB"/>
    <w:rsid w:val="00747C64"/>
    <w:rsid w:val="00747FBE"/>
    <w:rsid w:val="00750329"/>
    <w:rsid w:val="007508C7"/>
    <w:rsid w:val="007511CD"/>
    <w:rsid w:val="00751CA2"/>
    <w:rsid w:val="0075215C"/>
    <w:rsid w:val="00752870"/>
    <w:rsid w:val="00752B80"/>
    <w:rsid w:val="00754584"/>
    <w:rsid w:val="00754C31"/>
    <w:rsid w:val="00754DC5"/>
    <w:rsid w:val="00755466"/>
    <w:rsid w:val="00755574"/>
    <w:rsid w:val="00755767"/>
    <w:rsid w:val="0075599B"/>
    <w:rsid w:val="00755E21"/>
    <w:rsid w:val="0075620C"/>
    <w:rsid w:val="007562EF"/>
    <w:rsid w:val="0075680C"/>
    <w:rsid w:val="00756D29"/>
    <w:rsid w:val="00756EF1"/>
    <w:rsid w:val="007575C3"/>
    <w:rsid w:val="00757907"/>
    <w:rsid w:val="00757A7A"/>
    <w:rsid w:val="00757E4F"/>
    <w:rsid w:val="00757ECD"/>
    <w:rsid w:val="007601D6"/>
    <w:rsid w:val="007603AA"/>
    <w:rsid w:val="00760463"/>
    <w:rsid w:val="00760683"/>
    <w:rsid w:val="00760837"/>
    <w:rsid w:val="007609D9"/>
    <w:rsid w:val="00761863"/>
    <w:rsid w:val="00761F21"/>
    <w:rsid w:val="0076201E"/>
    <w:rsid w:val="00762857"/>
    <w:rsid w:val="00762A67"/>
    <w:rsid w:val="00762B8F"/>
    <w:rsid w:val="00763401"/>
    <w:rsid w:val="0076423C"/>
    <w:rsid w:val="007644D4"/>
    <w:rsid w:val="007644DC"/>
    <w:rsid w:val="007646BB"/>
    <w:rsid w:val="00765A98"/>
    <w:rsid w:val="00765CF0"/>
    <w:rsid w:val="00766219"/>
    <w:rsid w:val="0076623A"/>
    <w:rsid w:val="0076645F"/>
    <w:rsid w:val="00766F94"/>
    <w:rsid w:val="007671B7"/>
    <w:rsid w:val="00767CD8"/>
    <w:rsid w:val="00770BFA"/>
    <w:rsid w:val="007710B3"/>
    <w:rsid w:val="0077112C"/>
    <w:rsid w:val="00771AE1"/>
    <w:rsid w:val="007720C2"/>
    <w:rsid w:val="00772297"/>
    <w:rsid w:val="00772352"/>
    <w:rsid w:val="007731F9"/>
    <w:rsid w:val="0077336F"/>
    <w:rsid w:val="00773893"/>
    <w:rsid w:val="007740E4"/>
    <w:rsid w:val="007745C1"/>
    <w:rsid w:val="0077531B"/>
    <w:rsid w:val="00775430"/>
    <w:rsid w:val="00776455"/>
    <w:rsid w:val="0077702C"/>
    <w:rsid w:val="00777958"/>
    <w:rsid w:val="00777A9B"/>
    <w:rsid w:val="00777DE7"/>
    <w:rsid w:val="0078071C"/>
    <w:rsid w:val="00780974"/>
    <w:rsid w:val="00780AA8"/>
    <w:rsid w:val="00782104"/>
    <w:rsid w:val="00782262"/>
    <w:rsid w:val="00782458"/>
    <w:rsid w:val="0078296B"/>
    <w:rsid w:val="007829E4"/>
    <w:rsid w:val="00782B3B"/>
    <w:rsid w:val="00782F9F"/>
    <w:rsid w:val="00783401"/>
    <w:rsid w:val="00783890"/>
    <w:rsid w:val="00783D3B"/>
    <w:rsid w:val="007842FA"/>
    <w:rsid w:val="007846E9"/>
    <w:rsid w:val="007852E8"/>
    <w:rsid w:val="00785BC1"/>
    <w:rsid w:val="0078693F"/>
    <w:rsid w:val="00786A72"/>
    <w:rsid w:val="00787175"/>
    <w:rsid w:val="00787C19"/>
    <w:rsid w:val="007901B0"/>
    <w:rsid w:val="0079038B"/>
    <w:rsid w:val="00790AF0"/>
    <w:rsid w:val="007910A8"/>
    <w:rsid w:val="007912BF"/>
    <w:rsid w:val="00791F1D"/>
    <w:rsid w:val="00791F3A"/>
    <w:rsid w:val="00792F67"/>
    <w:rsid w:val="00793A69"/>
    <w:rsid w:val="00794574"/>
    <w:rsid w:val="0079457B"/>
    <w:rsid w:val="00795EA9"/>
    <w:rsid w:val="00796BA5"/>
    <w:rsid w:val="00796C63"/>
    <w:rsid w:val="0079719A"/>
    <w:rsid w:val="007979B9"/>
    <w:rsid w:val="00797D86"/>
    <w:rsid w:val="00797F00"/>
    <w:rsid w:val="007A106D"/>
    <w:rsid w:val="007A1227"/>
    <w:rsid w:val="007A1327"/>
    <w:rsid w:val="007A1C33"/>
    <w:rsid w:val="007A210D"/>
    <w:rsid w:val="007A2F7D"/>
    <w:rsid w:val="007A367C"/>
    <w:rsid w:val="007A3879"/>
    <w:rsid w:val="007A4727"/>
    <w:rsid w:val="007A6242"/>
    <w:rsid w:val="007A636C"/>
    <w:rsid w:val="007A6DA1"/>
    <w:rsid w:val="007A7534"/>
    <w:rsid w:val="007A7FBF"/>
    <w:rsid w:val="007B0746"/>
    <w:rsid w:val="007B10C0"/>
    <w:rsid w:val="007B176E"/>
    <w:rsid w:val="007B17E3"/>
    <w:rsid w:val="007B189A"/>
    <w:rsid w:val="007B1DFD"/>
    <w:rsid w:val="007B2393"/>
    <w:rsid w:val="007B2489"/>
    <w:rsid w:val="007B355B"/>
    <w:rsid w:val="007B395A"/>
    <w:rsid w:val="007B3DB6"/>
    <w:rsid w:val="007B436A"/>
    <w:rsid w:val="007B458C"/>
    <w:rsid w:val="007B4AA9"/>
    <w:rsid w:val="007B4E16"/>
    <w:rsid w:val="007B5B0C"/>
    <w:rsid w:val="007B6479"/>
    <w:rsid w:val="007B6CF1"/>
    <w:rsid w:val="007B707C"/>
    <w:rsid w:val="007B7082"/>
    <w:rsid w:val="007B7CC0"/>
    <w:rsid w:val="007C0044"/>
    <w:rsid w:val="007C0690"/>
    <w:rsid w:val="007C0951"/>
    <w:rsid w:val="007C0D32"/>
    <w:rsid w:val="007C0E11"/>
    <w:rsid w:val="007C1643"/>
    <w:rsid w:val="007C1DB0"/>
    <w:rsid w:val="007C2051"/>
    <w:rsid w:val="007C250A"/>
    <w:rsid w:val="007C2A15"/>
    <w:rsid w:val="007C2E1C"/>
    <w:rsid w:val="007C34E8"/>
    <w:rsid w:val="007C3688"/>
    <w:rsid w:val="007C3D64"/>
    <w:rsid w:val="007C416F"/>
    <w:rsid w:val="007C552C"/>
    <w:rsid w:val="007C6C95"/>
    <w:rsid w:val="007C6CFB"/>
    <w:rsid w:val="007C6E9F"/>
    <w:rsid w:val="007C7174"/>
    <w:rsid w:val="007C7BC4"/>
    <w:rsid w:val="007C7E12"/>
    <w:rsid w:val="007D0220"/>
    <w:rsid w:val="007D0893"/>
    <w:rsid w:val="007D12A3"/>
    <w:rsid w:val="007D2079"/>
    <w:rsid w:val="007D2FF0"/>
    <w:rsid w:val="007D318D"/>
    <w:rsid w:val="007D4002"/>
    <w:rsid w:val="007D413B"/>
    <w:rsid w:val="007D46A2"/>
    <w:rsid w:val="007D4C70"/>
    <w:rsid w:val="007D4F38"/>
    <w:rsid w:val="007D537E"/>
    <w:rsid w:val="007D53C9"/>
    <w:rsid w:val="007D54F4"/>
    <w:rsid w:val="007D597C"/>
    <w:rsid w:val="007D60A8"/>
    <w:rsid w:val="007D632C"/>
    <w:rsid w:val="007D6F76"/>
    <w:rsid w:val="007D729A"/>
    <w:rsid w:val="007D7FC7"/>
    <w:rsid w:val="007E02B3"/>
    <w:rsid w:val="007E101B"/>
    <w:rsid w:val="007E28C1"/>
    <w:rsid w:val="007E2C06"/>
    <w:rsid w:val="007E2E89"/>
    <w:rsid w:val="007E33F0"/>
    <w:rsid w:val="007E33FC"/>
    <w:rsid w:val="007E4041"/>
    <w:rsid w:val="007E4AF1"/>
    <w:rsid w:val="007E5A17"/>
    <w:rsid w:val="007E5CD5"/>
    <w:rsid w:val="007E68C9"/>
    <w:rsid w:val="007E73A4"/>
    <w:rsid w:val="007E78F4"/>
    <w:rsid w:val="007E7D4D"/>
    <w:rsid w:val="007E7F55"/>
    <w:rsid w:val="007F0283"/>
    <w:rsid w:val="007F0792"/>
    <w:rsid w:val="007F0AB2"/>
    <w:rsid w:val="007F1079"/>
    <w:rsid w:val="007F1236"/>
    <w:rsid w:val="007F144A"/>
    <w:rsid w:val="007F181A"/>
    <w:rsid w:val="007F1C47"/>
    <w:rsid w:val="007F2943"/>
    <w:rsid w:val="007F2B1C"/>
    <w:rsid w:val="007F369B"/>
    <w:rsid w:val="007F3741"/>
    <w:rsid w:val="007F37E0"/>
    <w:rsid w:val="007F5B4F"/>
    <w:rsid w:val="007F5C37"/>
    <w:rsid w:val="007F64E4"/>
    <w:rsid w:val="007F6E75"/>
    <w:rsid w:val="007F70A4"/>
    <w:rsid w:val="007F7390"/>
    <w:rsid w:val="007F756D"/>
    <w:rsid w:val="007F78D0"/>
    <w:rsid w:val="007F7F41"/>
    <w:rsid w:val="00800134"/>
    <w:rsid w:val="00800257"/>
    <w:rsid w:val="00800490"/>
    <w:rsid w:val="00801E02"/>
    <w:rsid w:val="00802429"/>
    <w:rsid w:val="00803734"/>
    <w:rsid w:val="00803B7F"/>
    <w:rsid w:val="00805885"/>
    <w:rsid w:val="00805AB9"/>
    <w:rsid w:val="008060F7"/>
    <w:rsid w:val="008062B3"/>
    <w:rsid w:val="00806418"/>
    <w:rsid w:val="00806587"/>
    <w:rsid w:val="008069F4"/>
    <w:rsid w:val="00806BE2"/>
    <w:rsid w:val="00806F1A"/>
    <w:rsid w:val="008074E4"/>
    <w:rsid w:val="008079D4"/>
    <w:rsid w:val="00807B92"/>
    <w:rsid w:val="00810414"/>
    <w:rsid w:val="008104B4"/>
    <w:rsid w:val="0081080D"/>
    <w:rsid w:val="008108D7"/>
    <w:rsid w:val="00811C99"/>
    <w:rsid w:val="0081280C"/>
    <w:rsid w:val="00812EE0"/>
    <w:rsid w:val="00812F9B"/>
    <w:rsid w:val="008132FB"/>
    <w:rsid w:val="0081332D"/>
    <w:rsid w:val="008137D8"/>
    <w:rsid w:val="008137DA"/>
    <w:rsid w:val="0081388B"/>
    <w:rsid w:val="00813EE4"/>
    <w:rsid w:val="00814380"/>
    <w:rsid w:val="00814EA9"/>
    <w:rsid w:val="00815313"/>
    <w:rsid w:val="00815882"/>
    <w:rsid w:val="00815F66"/>
    <w:rsid w:val="008164FD"/>
    <w:rsid w:val="008165FB"/>
    <w:rsid w:val="008172CE"/>
    <w:rsid w:val="008203E4"/>
    <w:rsid w:val="00820D24"/>
    <w:rsid w:val="00821A29"/>
    <w:rsid w:val="008220D5"/>
    <w:rsid w:val="008223BE"/>
    <w:rsid w:val="00822FBD"/>
    <w:rsid w:val="0082314E"/>
    <w:rsid w:val="00823252"/>
    <w:rsid w:val="008248D4"/>
    <w:rsid w:val="00824D5D"/>
    <w:rsid w:val="00825097"/>
    <w:rsid w:val="0082524E"/>
    <w:rsid w:val="00825657"/>
    <w:rsid w:val="00826CD6"/>
    <w:rsid w:val="0082730E"/>
    <w:rsid w:val="00827447"/>
    <w:rsid w:val="00827857"/>
    <w:rsid w:val="008278C6"/>
    <w:rsid w:val="00827AD2"/>
    <w:rsid w:val="00831350"/>
    <w:rsid w:val="008315AD"/>
    <w:rsid w:val="0083196A"/>
    <w:rsid w:val="00831A08"/>
    <w:rsid w:val="00831B36"/>
    <w:rsid w:val="00832481"/>
    <w:rsid w:val="008327AC"/>
    <w:rsid w:val="008332FB"/>
    <w:rsid w:val="00834782"/>
    <w:rsid w:val="0083494E"/>
    <w:rsid w:val="00834C2A"/>
    <w:rsid w:val="00834CA5"/>
    <w:rsid w:val="008357F7"/>
    <w:rsid w:val="00835D67"/>
    <w:rsid w:val="00836162"/>
    <w:rsid w:val="0083697F"/>
    <w:rsid w:val="00841206"/>
    <w:rsid w:val="008416C9"/>
    <w:rsid w:val="00841BEB"/>
    <w:rsid w:val="00841E6D"/>
    <w:rsid w:val="008423F8"/>
    <w:rsid w:val="00843789"/>
    <w:rsid w:val="00843C5F"/>
    <w:rsid w:val="00844E05"/>
    <w:rsid w:val="008452C7"/>
    <w:rsid w:val="00845665"/>
    <w:rsid w:val="00846079"/>
    <w:rsid w:val="008469A1"/>
    <w:rsid w:val="008469C7"/>
    <w:rsid w:val="00847021"/>
    <w:rsid w:val="008472D6"/>
    <w:rsid w:val="008477DD"/>
    <w:rsid w:val="00847F7D"/>
    <w:rsid w:val="008500B9"/>
    <w:rsid w:val="008500E8"/>
    <w:rsid w:val="008504E4"/>
    <w:rsid w:val="00850605"/>
    <w:rsid w:val="008507B2"/>
    <w:rsid w:val="008513F0"/>
    <w:rsid w:val="008516E0"/>
    <w:rsid w:val="00852576"/>
    <w:rsid w:val="00852F9A"/>
    <w:rsid w:val="00853642"/>
    <w:rsid w:val="00853788"/>
    <w:rsid w:val="0085397A"/>
    <w:rsid w:val="00853AAA"/>
    <w:rsid w:val="00853CA0"/>
    <w:rsid w:val="008549ED"/>
    <w:rsid w:val="00854A64"/>
    <w:rsid w:val="00854AC1"/>
    <w:rsid w:val="00854ED2"/>
    <w:rsid w:val="00854FCC"/>
    <w:rsid w:val="00854FE7"/>
    <w:rsid w:val="008552E7"/>
    <w:rsid w:val="00855B4C"/>
    <w:rsid w:val="00856434"/>
    <w:rsid w:val="00856808"/>
    <w:rsid w:val="00856D59"/>
    <w:rsid w:val="00856EA4"/>
    <w:rsid w:val="00857166"/>
    <w:rsid w:val="008576A3"/>
    <w:rsid w:val="00857854"/>
    <w:rsid w:val="00857A29"/>
    <w:rsid w:val="008606C1"/>
    <w:rsid w:val="008615B5"/>
    <w:rsid w:val="00862526"/>
    <w:rsid w:val="00862633"/>
    <w:rsid w:val="0086290B"/>
    <w:rsid w:val="008631AD"/>
    <w:rsid w:val="00863285"/>
    <w:rsid w:val="00863348"/>
    <w:rsid w:val="0086335F"/>
    <w:rsid w:val="00863A0D"/>
    <w:rsid w:val="00863F7E"/>
    <w:rsid w:val="008642B5"/>
    <w:rsid w:val="0086430D"/>
    <w:rsid w:val="00864493"/>
    <w:rsid w:val="0086466F"/>
    <w:rsid w:val="00865727"/>
    <w:rsid w:val="00865D42"/>
    <w:rsid w:val="008660A2"/>
    <w:rsid w:val="00866175"/>
    <w:rsid w:val="00866B88"/>
    <w:rsid w:val="00866DF3"/>
    <w:rsid w:val="0087011A"/>
    <w:rsid w:val="008705BE"/>
    <w:rsid w:val="00870E27"/>
    <w:rsid w:val="008716E6"/>
    <w:rsid w:val="00871E95"/>
    <w:rsid w:val="00872112"/>
    <w:rsid w:val="00872B9E"/>
    <w:rsid w:val="00872F2A"/>
    <w:rsid w:val="0087361E"/>
    <w:rsid w:val="0087371D"/>
    <w:rsid w:val="00873D59"/>
    <w:rsid w:val="00874B3D"/>
    <w:rsid w:val="00874ED0"/>
    <w:rsid w:val="008755EF"/>
    <w:rsid w:val="00876549"/>
    <w:rsid w:val="00876DD5"/>
    <w:rsid w:val="00876F80"/>
    <w:rsid w:val="0087707A"/>
    <w:rsid w:val="008770A9"/>
    <w:rsid w:val="00877982"/>
    <w:rsid w:val="00877A21"/>
    <w:rsid w:val="0088003D"/>
    <w:rsid w:val="008800C9"/>
    <w:rsid w:val="00880F13"/>
    <w:rsid w:val="00881619"/>
    <w:rsid w:val="008816D1"/>
    <w:rsid w:val="00881A6C"/>
    <w:rsid w:val="0088208C"/>
    <w:rsid w:val="00882369"/>
    <w:rsid w:val="00882627"/>
    <w:rsid w:val="00883910"/>
    <w:rsid w:val="00883E6E"/>
    <w:rsid w:val="0088482E"/>
    <w:rsid w:val="00884B91"/>
    <w:rsid w:val="0088527A"/>
    <w:rsid w:val="008859C2"/>
    <w:rsid w:val="00885CEC"/>
    <w:rsid w:val="00885E64"/>
    <w:rsid w:val="00886ADA"/>
    <w:rsid w:val="00886F0A"/>
    <w:rsid w:val="00886FB3"/>
    <w:rsid w:val="008878A7"/>
    <w:rsid w:val="00887A43"/>
    <w:rsid w:val="00887AED"/>
    <w:rsid w:val="00887FCA"/>
    <w:rsid w:val="00890541"/>
    <w:rsid w:val="008906E9"/>
    <w:rsid w:val="00890E06"/>
    <w:rsid w:val="008912AA"/>
    <w:rsid w:val="008913C2"/>
    <w:rsid w:val="00891528"/>
    <w:rsid w:val="0089179D"/>
    <w:rsid w:val="00891E2D"/>
    <w:rsid w:val="00892456"/>
    <w:rsid w:val="00892CFA"/>
    <w:rsid w:val="008936EE"/>
    <w:rsid w:val="008942A4"/>
    <w:rsid w:val="00895F3A"/>
    <w:rsid w:val="008966BA"/>
    <w:rsid w:val="0089675A"/>
    <w:rsid w:val="00896D57"/>
    <w:rsid w:val="00897877"/>
    <w:rsid w:val="00897E63"/>
    <w:rsid w:val="008A0413"/>
    <w:rsid w:val="008A04A5"/>
    <w:rsid w:val="008A1741"/>
    <w:rsid w:val="008A2050"/>
    <w:rsid w:val="008A26FC"/>
    <w:rsid w:val="008A305B"/>
    <w:rsid w:val="008A4105"/>
    <w:rsid w:val="008A410E"/>
    <w:rsid w:val="008A4C44"/>
    <w:rsid w:val="008A4ED9"/>
    <w:rsid w:val="008A5A7A"/>
    <w:rsid w:val="008A6A2B"/>
    <w:rsid w:val="008A7742"/>
    <w:rsid w:val="008B00D4"/>
    <w:rsid w:val="008B0222"/>
    <w:rsid w:val="008B0DAC"/>
    <w:rsid w:val="008B15FC"/>
    <w:rsid w:val="008B16A1"/>
    <w:rsid w:val="008B2C3F"/>
    <w:rsid w:val="008B3250"/>
    <w:rsid w:val="008B5396"/>
    <w:rsid w:val="008B5661"/>
    <w:rsid w:val="008B664D"/>
    <w:rsid w:val="008B6D49"/>
    <w:rsid w:val="008B6DBC"/>
    <w:rsid w:val="008B6E89"/>
    <w:rsid w:val="008B710F"/>
    <w:rsid w:val="008B7696"/>
    <w:rsid w:val="008B7D28"/>
    <w:rsid w:val="008B7E15"/>
    <w:rsid w:val="008C11D9"/>
    <w:rsid w:val="008C1715"/>
    <w:rsid w:val="008C17FE"/>
    <w:rsid w:val="008C1FA3"/>
    <w:rsid w:val="008C27A8"/>
    <w:rsid w:val="008C47B7"/>
    <w:rsid w:val="008C4A65"/>
    <w:rsid w:val="008C4CE2"/>
    <w:rsid w:val="008C4D22"/>
    <w:rsid w:val="008C4F80"/>
    <w:rsid w:val="008C5209"/>
    <w:rsid w:val="008C61A5"/>
    <w:rsid w:val="008C62E1"/>
    <w:rsid w:val="008C64E4"/>
    <w:rsid w:val="008C6C48"/>
    <w:rsid w:val="008C6CFF"/>
    <w:rsid w:val="008C6DB1"/>
    <w:rsid w:val="008C70E3"/>
    <w:rsid w:val="008C71AB"/>
    <w:rsid w:val="008C750B"/>
    <w:rsid w:val="008C7756"/>
    <w:rsid w:val="008C7DCD"/>
    <w:rsid w:val="008D0191"/>
    <w:rsid w:val="008D05FA"/>
    <w:rsid w:val="008D0813"/>
    <w:rsid w:val="008D0FBB"/>
    <w:rsid w:val="008D109B"/>
    <w:rsid w:val="008D1D04"/>
    <w:rsid w:val="008D2598"/>
    <w:rsid w:val="008D2683"/>
    <w:rsid w:val="008D2D82"/>
    <w:rsid w:val="008D3046"/>
    <w:rsid w:val="008D379F"/>
    <w:rsid w:val="008D4698"/>
    <w:rsid w:val="008D517C"/>
    <w:rsid w:val="008D577F"/>
    <w:rsid w:val="008D64F9"/>
    <w:rsid w:val="008D6EE4"/>
    <w:rsid w:val="008D6F99"/>
    <w:rsid w:val="008D78E3"/>
    <w:rsid w:val="008D7948"/>
    <w:rsid w:val="008D7C3A"/>
    <w:rsid w:val="008D7FF9"/>
    <w:rsid w:val="008E02EF"/>
    <w:rsid w:val="008E08AF"/>
    <w:rsid w:val="008E0F3A"/>
    <w:rsid w:val="008E139F"/>
    <w:rsid w:val="008E1527"/>
    <w:rsid w:val="008E17AE"/>
    <w:rsid w:val="008E196A"/>
    <w:rsid w:val="008E294F"/>
    <w:rsid w:val="008E2A0F"/>
    <w:rsid w:val="008E340E"/>
    <w:rsid w:val="008E46A1"/>
    <w:rsid w:val="008E552C"/>
    <w:rsid w:val="008E588D"/>
    <w:rsid w:val="008E58BD"/>
    <w:rsid w:val="008E6136"/>
    <w:rsid w:val="008E61E5"/>
    <w:rsid w:val="008E6303"/>
    <w:rsid w:val="008E67D0"/>
    <w:rsid w:val="008E683F"/>
    <w:rsid w:val="008E6968"/>
    <w:rsid w:val="008E6C45"/>
    <w:rsid w:val="008E6FCE"/>
    <w:rsid w:val="008E73E0"/>
    <w:rsid w:val="008E760C"/>
    <w:rsid w:val="008E79E5"/>
    <w:rsid w:val="008E7DFB"/>
    <w:rsid w:val="008F0095"/>
    <w:rsid w:val="008F17C4"/>
    <w:rsid w:val="008F18ED"/>
    <w:rsid w:val="008F1C8E"/>
    <w:rsid w:val="008F2CB8"/>
    <w:rsid w:val="008F30BA"/>
    <w:rsid w:val="008F3565"/>
    <w:rsid w:val="008F368B"/>
    <w:rsid w:val="008F3E79"/>
    <w:rsid w:val="008F5245"/>
    <w:rsid w:val="008F5CB1"/>
    <w:rsid w:val="008F5E13"/>
    <w:rsid w:val="008F6694"/>
    <w:rsid w:val="008F6E23"/>
    <w:rsid w:val="008F740B"/>
    <w:rsid w:val="008F791E"/>
    <w:rsid w:val="0090040B"/>
    <w:rsid w:val="00901306"/>
    <w:rsid w:val="00901465"/>
    <w:rsid w:val="009015BF"/>
    <w:rsid w:val="00901A16"/>
    <w:rsid w:val="009024AD"/>
    <w:rsid w:val="00903800"/>
    <w:rsid w:val="00903A83"/>
    <w:rsid w:val="00903B73"/>
    <w:rsid w:val="00903C8B"/>
    <w:rsid w:val="00904DC3"/>
    <w:rsid w:val="00905009"/>
    <w:rsid w:val="00905444"/>
    <w:rsid w:val="0090550D"/>
    <w:rsid w:val="0090566E"/>
    <w:rsid w:val="00906110"/>
    <w:rsid w:val="00906230"/>
    <w:rsid w:val="00906543"/>
    <w:rsid w:val="0090776F"/>
    <w:rsid w:val="00910849"/>
    <w:rsid w:val="00910F87"/>
    <w:rsid w:val="00911465"/>
    <w:rsid w:val="00911910"/>
    <w:rsid w:val="00911C79"/>
    <w:rsid w:val="00912565"/>
    <w:rsid w:val="00912A1C"/>
    <w:rsid w:val="00912BEE"/>
    <w:rsid w:val="00912D2A"/>
    <w:rsid w:val="009130EA"/>
    <w:rsid w:val="00913735"/>
    <w:rsid w:val="009138CA"/>
    <w:rsid w:val="00913C01"/>
    <w:rsid w:val="00913CBA"/>
    <w:rsid w:val="009159FF"/>
    <w:rsid w:val="00915CDE"/>
    <w:rsid w:val="0091616C"/>
    <w:rsid w:val="00917513"/>
    <w:rsid w:val="009175E7"/>
    <w:rsid w:val="00917C7A"/>
    <w:rsid w:val="00917DE7"/>
    <w:rsid w:val="0092093E"/>
    <w:rsid w:val="0092131D"/>
    <w:rsid w:val="00921CC4"/>
    <w:rsid w:val="00924157"/>
    <w:rsid w:val="0092451B"/>
    <w:rsid w:val="0092490F"/>
    <w:rsid w:val="00925D2E"/>
    <w:rsid w:val="009260C9"/>
    <w:rsid w:val="00926E1A"/>
    <w:rsid w:val="00926E5E"/>
    <w:rsid w:val="009270FA"/>
    <w:rsid w:val="00927B2B"/>
    <w:rsid w:val="00930074"/>
    <w:rsid w:val="00930215"/>
    <w:rsid w:val="00930742"/>
    <w:rsid w:val="00930FBC"/>
    <w:rsid w:val="00931158"/>
    <w:rsid w:val="009313EF"/>
    <w:rsid w:val="00931452"/>
    <w:rsid w:val="009314C2"/>
    <w:rsid w:val="00932252"/>
    <w:rsid w:val="009329A2"/>
    <w:rsid w:val="00932E5D"/>
    <w:rsid w:val="0093365C"/>
    <w:rsid w:val="00933B46"/>
    <w:rsid w:val="00933F10"/>
    <w:rsid w:val="00934054"/>
    <w:rsid w:val="009341D4"/>
    <w:rsid w:val="00936279"/>
    <w:rsid w:val="00936ACC"/>
    <w:rsid w:val="00937DB3"/>
    <w:rsid w:val="00940A9D"/>
    <w:rsid w:val="00940C7D"/>
    <w:rsid w:val="00940DB4"/>
    <w:rsid w:val="009415F5"/>
    <w:rsid w:val="0094163E"/>
    <w:rsid w:val="009416ED"/>
    <w:rsid w:val="00941BF7"/>
    <w:rsid w:val="00941FD4"/>
    <w:rsid w:val="009420B5"/>
    <w:rsid w:val="00942F0F"/>
    <w:rsid w:val="0094350F"/>
    <w:rsid w:val="009439C1"/>
    <w:rsid w:val="00943A58"/>
    <w:rsid w:val="00944C42"/>
    <w:rsid w:val="009457C9"/>
    <w:rsid w:val="00945AC3"/>
    <w:rsid w:val="00945B6A"/>
    <w:rsid w:val="00945DE1"/>
    <w:rsid w:val="00946735"/>
    <w:rsid w:val="00946DC0"/>
    <w:rsid w:val="00946ECC"/>
    <w:rsid w:val="00947E77"/>
    <w:rsid w:val="0095141A"/>
    <w:rsid w:val="00952353"/>
    <w:rsid w:val="009528BB"/>
    <w:rsid w:val="009531BE"/>
    <w:rsid w:val="00953474"/>
    <w:rsid w:val="00953591"/>
    <w:rsid w:val="00953C89"/>
    <w:rsid w:val="0095473E"/>
    <w:rsid w:val="00954905"/>
    <w:rsid w:val="00954A24"/>
    <w:rsid w:val="00954A40"/>
    <w:rsid w:val="00954EB3"/>
    <w:rsid w:val="00955269"/>
    <w:rsid w:val="00956AF2"/>
    <w:rsid w:val="0095730B"/>
    <w:rsid w:val="00957CDC"/>
    <w:rsid w:val="00960226"/>
    <w:rsid w:val="00961213"/>
    <w:rsid w:val="0096147B"/>
    <w:rsid w:val="009614D6"/>
    <w:rsid w:val="00961E8C"/>
    <w:rsid w:val="00961EA8"/>
    <w:rsid w:val="0096245B"/>
    <w:rsid w:val="00962FE0"/>
    <w:rsid w:val="009637A4"/>
    <w:rsid w:val="0096382B"/>
    <w:rsid w:val="00963A33"/>
    <w:rsid w:val="00964AC1"/>
    <w:rsid w:val="00964F86"/>
    <w:rsid w:val="0096560D"/>
    <w:rsid w:val="00965DF1"/>
    <w:rsid w:val="0096649F"/>
    <w:rsid w:val="00970018"/>
    <w:rsid w:val="009704B4"/>
    <w:rsid w:val="00970652"/>
    <w:rsid w:val="0097068C"/>
    <w:rsid w:val="009710E9"/>
    <w:rsid w:val="009712E2"/>
    <w:rsid w:val="00972A2C"/>
    <w:rsid w:val="00974912"/>
    <w:rsid w:val="0097521F"/>
    <w:rsid w:val="00975B39"/>
    <w:rsid w:val="00975F07"/>
    <w:rsid w:val="00976C15"/>
    <w:rsid w:val="00976D6E"/>
    <w:rsid w:val="00976ECD"/>
    <w:rsid w:val="0097700F"/>
    <w:rsid w:val="00977676"/>
    <w:rsid w:val="0098070D"/>
    <w:rsid w:val="009807F1"/>
    <w:rsid w:val="009809C7"/>
    <w:rsid w:val="00980F5A"/>
    <w:rsid w:val="00981824"/>
    <w:rsid w:val="00981C10"/>
    <w:rsid w:val="009820DB"/>
    <w:rsid w:val="00982423"/>
    <w:rsid w:val="00982818"/>
    <w:rsid w:val="009828D3"/>
    <w:rsid w:val="009828F9"/>
    <w:rsid w:val="00983D08"/>
    <w:rsid w:val="00984129"/>
    <w:rsid w:val="00984E1C"/>
    <w:rsid w:val="009856A2"/>
    <w:rsid w:val="009859F1"/>
    <w:rsid w:val="00986996"/>
    <w:rsid w:val="00986E28"/>
    <w:rsid w:val="00987E62"/>
    <w:rsid w:val="00990182"/>
    <w:rsid w:val="00990265"/>
    <w:rsid w:val="009903AA"/>
    <w:rsid w:val="0099082E"/>
    <w:rsid w:val="0099117B"/>
    <w:rsid w:val="009914F8"/>
    <w:rsid w:val="00991786"/>
    <w:rsid w:val="00991B86"/>
    <w:rsid w:val="009923C8"/>
    <w:rsid w:val="009923CA"/>
    <w:rsid w:val="00992937"/>
    <w:rsid w:val="00992ADB"/>
    <w:rsid w:val="00992EE6"/>
    <w:rsid w:val="00993417"/>
    <w:rsid w:val="009949FE"/>
    <w:rsid w:val="00994A9D"/>
    <w:rsid w:val="00995C9A"/>
    <w:rsid w:val="00995CAF"/>
    <w:rsid w:val="009965E7"/>
    <w:rsid w:val="009965EE"/>
    <w:rsid w:val="0099712C"/>
    <w:rsid w:val="009971D5"/>
    <w:rsid w:val="009A073F"/>
    <w:rsid w:val="009A081B"/>
    <w:rsid w:val="009A1089"/>
    <w:rsid w:val="009A1B24"/>
    <w:rsid w:val="009A2678"/>
    <w:rsid w:val="009A2EBC"/>
    <w:rsid w:val="009A348F"/>
    <w:rsid w:val="009A4441"/>
    <w:rsid w:val="009A45FF"/>
    <w:rsid w:val="009A4646"/>
    <w:rsid w:val="009A46B1"/>
    <w:rsid w:val="009A51FD"/>
    <w:rsid w:val="009A5BF4"/>
    <w:rsid w:val="009A5EC8"/>
    <w:rsid w:val="009A688E"/>
    <w:rsid w:val="009A69C5"/>
    <w:rsid w:val="009A6C31"/>
    <w:rsid w:val="009A77A7"/>
    <w:rsid w:val="009A77D8"/>
    <w:rsid w:val="009A793B"/>
    <w:rsid w:val="009A7BB6"/>
    <w:rsid w:val="009A7D26"/>
    <w:rsid w:val="009B0529"/>
    <w:rsid w:val="009B19AF"/>
    <w:rsid w:val="009B1ACC"/>
    <w:rsid w:val="009B2031"/>
    <w:rsid w:val="009B2ACC"/>
    <w:rsid w:val="009B3B18"/>
    <w:rsid w:val="009B3C67"/>
    <w:rsid w:val="009B3FB4"/>
    <w:rsid w:val="009B41FD"/>
    <w:rsid w:val="009B458A"/>
    <w:rsid w:val="009B4D4A"/>
    <w:rsid w:val="009B5141"/>
    <w:rsid w:val="009B59D4"/>
    <w:rsid w:val="009B62CC"/>
    <w:rsid w:val="009B67D2"/>
    <w:rsid w:val="009B6999"/>
    <w:rsid w:val="009B6E35"/>
    <w:rsid w:val="009B7453"/>
    <w:rsid w:val="009B785D"/>
    <w:rsid w:val="009B7D54"/>
    <w:rsid w:val="009C0F1C"/>
    <w:rsid w:val="009C10C1"/>
    <w:rsid w:val="009C147A"/>
    <w:rsid w:val="009C17D1"/>
    <w:rsid w:val="009C1814"/>
    <w:rsid w:val="009C1AB0"/>
    <w:rsid w:val="009C1C0A"/>
    <w:rsid w:val="009C2BDF"/>
    <w:rsid w:val="009C2E3E"/>
    <w:rsid w:val="009C359F"/>
    <w:rsid w:val="009C3ED5"/>
    <w:rsid w:val="009C3FC8"/>
    <w:rsid w:val="009C47C3"/>
    <w:rsid w:val="009C5F40"/>
    <w:rsid w:val="009C62C0"/>
    <w:rsid w:val="009C6901"/>
    <w:rsid w:val="009C6EBD"/>
    <w:rsid w:val="009C72A5"/>
    <w:rsid w:val="009C75E1"/>
    <w:rsid w:val="009C7898"/>
    <w:rsid w:val="009C7F39"/>
    <w:rsid w:val="009D00CF"/>
    <w:rsid w:val="009D059F"/>
    <w:rsid w:val="009D083F"/>
    <w:rsid w:val="009D1ADD"/>
    <w:rsid w:val="009D1CA3"/>
    <w:rsid w:val="009D2599"/>
    <w:rsid w:val="009D2C63"/>
    <w:rsid w:val="009D381A"/>
    <w:rsid w:val="009D4575"/>
    <w:rsid w:val="009D483B"/>
    <w:rsid w:val="009D4E5B"/>
    <w:rsid w:val="009D5819"/>
    <w:rsid w:val="009D59EA"/>
    <w:rsid w:val="009D5C71"/>
    <w:rsid w:val="009D618B"/>
    <w:rsid w:val="009D636E"/>
    <w:rsid w:val="009D6AE0"/>
    <w:rsid w:val="009D6E75"/>
    <w:rsid w:val="009D6EB6"/>
    <w:rsid w:val="009D70C0"/>
    <w:rsid w:val="009D747F"/>
    <w:rsid w:val="009D7D57"/>
    <w:rsid w:val="009E083D"/>
    <w:rsid w:val="009E0EBE"/>
    <w:rsid w:val="009E1862"/>
    <w:rsid w:val="009E2250"/>
    <w:rsid w:val="009E240D"/>
    <w:rsid w:val="009E26FF"/>
    <w:rsid w:val="009E3435"/>
    <w:rsid w:val="009E3849"/>
    <w:rsid w:val="009E397D"/>
    <w:rsid w:val="009E39AB"/>
    <w:rsid w:val="009E3C27"/>
    <w:rsid w:val="009E3CBA"/>
    <w:rsid w:val="009E5093"/>
    <w:rsid w:val="009E526B"/>
    <w:rsid w:val="009E5333"/>
    <w:rsid w:val="009E5625"/>
    <w:rsid w:val="009E5D6B"/>
    <w:rsid w:val="009E5FCB"/>
    <w:rsid w:val="009E64B4"/>
    <w:rsid w:val="009E6FAD"/>
    <w:rsid w:val="009F0994"/>
    <w:rsid w:val="009F19E2"/>
    <w:rsid w:val="009F21C9"/>
    <w:rsid w:val="009F24F6"/>
    <w:rsid w:val="009F3853"/>
    <w:rsid w:val="009F3CD9"/>
    <w:rsid w:val="009F40D4"/>
    <w:rsid w:val="009F44E0"/>
    <w:rsid w:val="009F470B"/>
    <w:rsid w:val="009F494A"/>
    <w:rsid w:val="009F4EF1"/>
    <w:rsid w:val="009F55DA"/>
    <w:rsid w:val="009F5980"/>
    <w:rsid w:val="009F6C24"/>
    <w:rsid w:val="009F7DDF"/>
    <w:rsid w:val="00A00C13"/>
    <w:rsid w:val="00A012D8"/>
    <w:rsid w:val="00A0130E"/>
    <w:rsid w:val="00A013C9"/>
    <w:rsid w:val="00A0153A"/>
    <w:rsid w:val="00A01C83"/>
    <w:rsid w:val="00A02433"/>
    <w:rsid w:val="00A02C39"/>
    <w:rsid w:val="00A0443A"/>
    <w:rsid w:val="00A04481"/>
    <w:rsid w:val="00A04504"/>
    <w:rsid w:val="00A0552C"/>
    <w:rsid w:val="00A059FB"/>
    <w:rsid w:val="00A05C16"/>
    <w:rsid w:val="00A06781"/>
    <w:rsid w:val="00A07088"/>
    <w:rsid w:val="00A071BC"/>
    <w:rsid w:val="00A072B5"/>
    <w:rsid w:val="00A0740E"/>
    <w:rsid w:val="00A0750D"/>
    <w:rsid w:val="00A07836"/>
    <w:rsid w:val="00A10070"/>
    <w:rsid w:val="00A10260"/>
    <w:rsid w:val="00A1096D"/>
    <w:rsid w:val="00A1186F"/>
    <w:rsid w:val="00A11BC8"/>
    <w:rsid w:val="00A11D6F"/>
    <w:rsid w:val="00A11E4B"/>
    <w:rsid w:val="00A12168"/>
    <w:rsid w:val="00A12689"/>
    <w:rsid w:val="00A129D3"/>
    <w:rsid w:val="00A13158"/>
    <w:rsid w:val="00A135BA"/>
    <w:rsid w:val="00A13C87"/>
    <w:rsid w:val="00A13F21"/>
    <w:rsid w:val="00A14F54"/>
    <w:rsid w:val="00A15BD9"/>
    <w:rsid w:val="00A15D01"/>
    <w:rsid w:val="00A16BF7"/>
    <w:rsid w:val="00A16CC3"/>
    <w:rsid w:val="00A1753F"/>
    <w:rsid w:val="00A1777F"/>
    <w:rsid w:val="00A2061C"/>
    <w:rsid w:val="00A20BD6"/>
    <w:rsid w:val="00A20D11"/>
    <w:rsid w:val="00A21668"/>
    <w:rsid w:val="00A21729"/>
    <w:rsid w:val="00A21F76"/>
    <w:rsid w:val="00A22108"/>
    <w:rsid w:val="00A22165"/>
    <w:rsid w:val="00A2287E"/>
    <w:rsid w:val="00A238DB"/>
    <w:rsid w:val="00A23FA1"/>
    <w:rsid w:val="00A2416D"/>
    <w:rsid w:val="00A241F8"/>
    <w:rsid w:val="00A24BF0"/>
    <w:rsid w:val="00A2513F"/>
    <w:rsid w:val="00A25A1B"/>
    <w:rsid w:val="00A25D6D"/>
    <w:rsid w:val="00A26568"/>
    <w:rsid w:val="00A2698A"/>
    <w:rsid w:val="00A26CC4"/>
    <w:rsid w:val="00A27987"/>
    <w:rsid w:val="00A27EB1"/>
    <w:rsid w:val="00A30103"/>
    <w:rsid w:val="00A31203"/>
    <w:rsid w:val="00A334B4"/>
    <w:rsid w:val="00A338FF"/>
    <w:rsid w:val="00A34217"/>
    <w:rsid w:val="00A34FE7"/>
    <w:rsid w:val="00A356F2"/>
    <w:rsid w:val="00A35B68"/>
    <w:rsid w:val="00A36B86"/>
    <w:rsid w:val="00A36C97"/>
    <w:rsid w:val="00A36E2D"/>
    <w:rsid w:val="00A4015C"/>
    <w:rsid w:val="00A40350"/>
    <w:rsid w:val="00A403D0"/>
    <w:rsid w:val="00A404C2"/>
    <w:rsid w:val="00A43176"/>
    <w:rsid w:val="00A431B2"/>
    <w:rsid w:val="00A432AA"/>
    <w:rsid w:val="00A43B64"/>
    <w:rsid w:val="00A44A48"/>
    <w:rsid w:val="00A44D03"/>
    <w:rsid w:val="00A45983"/>
    <w:rsid w:val="00A4629D"/>
    <w:rsid w:val="00A4736B"/>
    <w:rsid w:val="00A47E23"/>
    <w:rsid w:val="00A5134C"/>
    <w:rsid w:val="00A519B0"/>
    <w:rsid w:val="00A51F8E"/>
    <w:rsid w:val="00A5238A"/>
    <w:rsid w:val="00A5278D"/>
    <w:rsid w:val="00A5331B"/>
    <w:rsid w:val="00A53512"/>
    <w:rsid w:val="00A53586"/>
    <w:rsid w:val="00A53809"/>
    <w:rsid w:val="00A53B00"/>
    <w:rsid w:val="00A543AA"/>
    <w:rsid w:val="00A5489B"/>
    <w:rsid w:val="00A54FB8"/>
    <w:rsid w:val="00A55B26"/>
    <w:rsid w:val="00A55D0E"/>
    <w:rsid w:val="00A5675C"/>
    <w:rsid w:val="00A5733F"/>
    <w:rsid w:val="00A573BB"/>
    <w:rsid w:val="00A574C4"/>
    <w:rsid w:val="00A57FF2"/>
    <w:rsid w:val="00A6057D"/>
    <w:rsid w:val="00A606FA"/>
    <w:rsid w:val="00A60D95"/>
    <w:rsid w:val="00A6189F"/>
    <w:rsid w:val="00A61C72"/>
    <w:rsid w:val="00A6210F"/>
    <w:rsid w:val="00A624E7"/>
    <w:rsid w:val="00A63004"/>
    <w:rsid w:val="00A635DA"/>
    <w:rsid w:val="00A63666"/>
    <w:rsid w:val="00A63C1D"/>
    <w:rsid w:val="00A6440D"/>
    <w:rsid w:val="00A644C7"/>
    <w:rsid w:val="00A6523E"/>
    <w:rsid w:val="00A6586D"/>
    <w:rsid w:val="00A65888"/>
    <w:rsid w:val="00A66C5F"/>
    <w:rsid w:val="00A67338"/>
    <w:rsid w:val="00A67667"/>
    <w:rsid w:val="00A677BE"/>
    <w:rsid w:val="00A70225"/>
    <w:rsid w:val="00A70CB1"/>
    <w:rsid w:val="00A70D17"/>
    <w:rsid w:val="00A71071"/>
    <w:rsid w:val="00A716DA"/>
    <w:rsid w:val="00A71784"/>
    <w:rsid w:val="00A71A74"/>
    <w:rsid w:val="00A71A7C"/>
    <w:rsid w:val="00A71CBD"/>
    <w:rsid w:val="00A71FA5"/>
    <w:rsid w:val="00A71FD1"/>
    <w:rsid w:val="00A73256"/>
    <w:rsid w:val="00A73E84"/>
    <w:rsid w:val="00A743E3"/>
    <w:rsid w:val="00A750C2"/>
    <w:rsid w:val="00A757B3"/>
    <w:rsid w:val="00A75817"/>
    <w:rsid w:val="00A76609"/>
    <w:rsid w:val="00A76930"/>
    <w:rsid w:val="00A76E6D"/>
    <w:rsid w:val="00A772E3"/>
    <w:rsid w:val="00A77C7D"/>
    <w:rsid w:val="00A80144"/>
    <w:rsid w:val="00A80330"/>
    <w:rsid w:val="00A808A6"/>
    <w:rsid w:val="00A80AEE"/>
    <w:rsid w:val="00A80B80"/>
    <w:rsid w:val="00A81102"/>
    <w:rsid w:val="00A81121"/>
    <w:rsid w:val="00A81590"/>
    <w:rsid w:val="00A81BA3"/>
    <w:rsid w:val="00A81C7C"/>
    <w:rsid w:val="00A822A4"/>
    <w:rsid w:val="00A82347"/>
    <w:rsid w:val="00A824DB"/>
    <w:rsid w:val="00A82979"/>
    <w:rsid w:val="00A82B16"/>
    <w:rsid w:val="00A82BB7"/>
    <w:rsid w:val="00A833C9"/>
    <w:rsid w:val="00A8522A"/>
    <w:rsid w:val="00A852C0"/>
    <w:rsid w:val="00A85726"/>
    <w:rsid w:val="00A85C23"/>
    <w:rsid w:val="00A8608C"/>
    <w:rsid w:val="00A86923"/>
    <w:rsid w:val="00A8699D"/>
    <w:rsid w:val="00A86D68"/>
    <w:rsid w:val="00A907AF"/>
    <w:rsid w:val="00A90A50"/>
    <w:rsid w:val="00A90D35"/>
    <w:rsid w:val="00A9148A"/>
    <w:rsid w:val="00A920A7"/>
    <w:rsid w:val="00A921F7"/>
    <w:rsid w:val="00A922B5"/>
    <w:rsid w:val="00A9293D"/>
    <w:rsid w:val="00A93CCE"/>
    <w:rsid w:val="00A94E66"/>
    <w:rsid w:val="00A95B38"/>
    <w:rsid w:val="00A95D9C"/>
    <w:rsid w:val="00A95DA5"/>
    <w:rsid w:val="00A962BC"/>
    <w:rsid w:val="00AA0257"/>
    <w:rsid w:val="00AA030B"/>
    <w:rsid w:val="00AA0815"/>
    <w:rsid w:val="00AA0ACB"/>
    <w:rsid w:val="00AA1541"/>
    <w:rsid w:val="00AA181C"/>
    <w:rsid w:val="00AA1C60"/>
    <w:rsid w:val="00AA27DB"/>
    <w:rsid w:val="00AA2B6F"/>
    <w:rsid w:val="00AA2E1A"/>
    <w:rsid w:val="00AA395E"/>
    <w:rsid w:val="00AA3971"/>
    <w:rsid w:val="00AA4D7C"/>
    <w:rsid w:val="00AA504F"/>
    <w:rsid w:val="00AA5150"/>
    <w:rsid w:val="00AA53CD"/>
    <w:rsid w:val="00AA5CDE"/>
    <w:rsid w:val="00AA62E0"/>
    <w:rsid w:val="00AA705F"/>
    <w:rsid w:val="00AA797F"/>
    <w:rsid w:val="00AB0260"/>
    <w:rsid w:val="00AB0520"/>
    <w:rsid w:val="00AB1BA0"/>
    <w:rsid w:val="00AB2F20"/>
    <w:rsid w:val="00AB3298"/>
    <w:rsid w:val="00AB3BF3"/>
    <w:rsid w:val="00AB40A2"/>
    <w:rsid w:val="00AB460A"/>
    <w:rsid w:val="00AB47A2"/>
    <w:rsid w:val="00AB4C8B"/>
    <w:rsid w:val="00AB4E05"/>
    <w:rsid w:val="00AB5003"/>
    <w:rsid w:val="00AB5302"/>
    <w:rsid w:val="00AB5DC0"/>
    <w:rsid w:val="00AB5E16"/>
    <w:rsid w:val="00AB61CB"/>
    <w:rsid w:val="00AB655C"/>
    <w:rsid w:val="00AB7C2C"/>
    <w:rsid w:val="00AC00A1"/>
    <w:rsid w:val="00AC07DF"/>
    <w:rsid w:val="00AC0822"/>
    <w:rsid w:val="00AC095E"/>
    <w:rsid w:val="00AC1020"/>
    <w:rsid w:val="00AC1052"/>
    <w:rsid w:val="00AC14E5"/>
    <w:rsid w:val="00AC15F8"/>
    <w:rsid w:val="00AC2A6A"/>
    <w:rsid w:val="00AC32AB"/>
    <w:rsid w:val="00AC3347"/>
    <w:rsid w:val="00AC3491"/>
    <w:rsid w:val="00AC3A79"/>
    <w:rsid w:val="00AC4029"/>
    <w:rsid w:val="00AC45DF"/>
    <w:rsid w:val="00AC545A"/>
    <w:rsid w:val="00AC55E2"/>
    <w:rsid w:val="00AC57A7"/>
    <w:rsid w:val="00AC5911"/>
    <w:rsid w:val="00AC5A1B"/>
    <w:rsid w:val="00AC5B50"/>
    <w:rsid w:val="00AC5D16"/>
    <w:rsid w:val="00AC5DC5"/>
    <w:rsid w:val="00AC6A7A"/>
    <w:rsid w:val="00AC7360"/>
    <w:rsid w:val="00AD0ACF"/>
    <w:rsid w:val="00AD0FE6"/>
    <w:rsid w:val="00AD195C"/>
    <w:rsid w:val="00AD1A11"/>
    <w:rsid w:val="00AD1BE7"/>
    <w:rsid w:val="00AD2583"/>
    <w:rsid w:val="00AD2F42"/>
    <w:rsid w:val="00AD363B"/>
    <w:rsid w:val="00AD376D"/>
    <w:rsid w:val="00AD3F36"/>
    <w:rsid w:val="00AD46D1"/>
    <w:rsid w:val="00AD5059"/>
    <w:rsid w:val="00AD53CF"/>
    <w:rsid w:val="00AD568B"/>
    <w:rsid w:val="00AD5B0E"/>
    <w:rsid w:val="00AD6125"/>
    <w:rsid w:val="00AD6E8C"/>
    <w:rsid w:val="00AD756A"/>
    <w:rsid w:val="00AD7E2C"/>
    <w:rsid w:val="00AE03FB"/>
    <w:rsid w:val="00AE058C"/>
    <w:rsid w:val="00AE0FB7"/>
    <w:rsid w:val="00AE128C"/>
    <w:rsid w:val="00AE18C1"/>
    <w:rsid w:val="00AE2102"/>
    <w:rsid w:val="00AE236D"/>
    <w:rsid w:val="00AE2F75"/>
    <w:rsid w:val="00AE3585"/>
    <w:rsid w:val="00AE3FB3"/>
    <w:rsid w:val="00AE4257"/>
    <w:rsid w:val="00AE497B"/>
    <w:rsid w:val="00AE506A"/>
    <w:rsid w:val="00AE6236"/>
    <w:rsid w:val="00AE6AAB"/>
    <w:rsid w:val="00AE6D30"/>
    <w:rsid w:val="00AE6E0F"/>
    <w:rsid w:val="00AE73E9"/>
    <w:rsid w:val="00AF0A9A"/>
    <w:rsid w:val="00AF0EC6"/>
    <w:rsid w:val="00AF10A3"/>
    <w:rsid w:val="00AF1133"/>
    <w:rsid w:val="00AF1143"/>
    <w:rsid w:val="00AF136D"/>
    <w:rsid w:val="00AF21D4"/>
    <w:rsid w:val="00AF2979"/>
    <w:rsid w:val="00AF2B0C"/>
    <w:rsid w:val="00AF3577"/>
    <w:rsid w:val="00AF42DC"/>
    <w:rsid w:val="00AF4D05"/>
    <w:rsid w:val="00AF518A"/>
    <w:rsid w:val="00AF5592"/>
    <w:rsid w:val="00AF5843"/>
    <w:rsid w:val="00AF5B73"/>
    <w:rsid w:val="00AF663B"/>
    <w:rsid w:val="00AF69B4"/>
    <w:rsid w:val="00AF6D3E"/>
    <w:rsid w:val="00AF7EC2"/>
    <w:rsid w:val="00B001BD"/>
    <w:rsid w:val="00B0036B"/>
    <w:rsid w:val="00B006BB"/>
    <w:rsid w:val="00B00AAA"/>
    <w:rsid w:val="00B0120E"/>
    <w:rsid w:val="00B012F8"/>
    <w:rsid w:val="00B018AD"/>
    <w:rsid w:val="00B01A42"/>
    <w:rsid w:val="00B01B75"/>
    <w:rsid w:val="00B01EF5"/>
    <w:rsid w:val="00B02525"/>
    <w:rsid w:val="00B02CC4"/>
    <w:rsid w:val="00B033E8"/>
    <w:rsid w:val="00B042C2"/>
    <w:rsid w:val="00B04332"/>
    <w:rsid w:val="00B04BE7"/>
    <w:rsid w:val="00B05014"/>
    <w:rsid w:val="00B05096"/>
    <w:rsid w:val="00B063A2"/>
    <w:rsid w:val="00B06F9C"/>
    <w:rsid w:val="00B0767B"/>
    <w:rsid w:val="00B07F06"/>
    <w:rsid w:val="00B102D9"/>
    <w:rsid w:val="00B105A4"/>
    <w:rsid w:val="00B111CE"/>
    <w:rsid w:val="00B1171B"/>
    <w:rsid w:val="00B121D6"/>
    <w:rsid w:val="00B12944"/>
    <w:rsid w:val="00B12EE2"/>
    <w:rsid w:val="00B132C8"/>
    <w:rsid w:val="00B13948"/>
    <w:rsid w:val="00B13ED9"/>
    <w:rsid w:val="00B148CC"/>
    <w:rsid w:val="00B14B90"/>
    <w:rsid w:val="00B15387"/>
    <w:rsid w:val="00B15C5C"/>
    <w:rsid w:val="00B16545"/>
    <w:rsid w:val="00B16782"/>
    <w:rsid w:val="00B168EF"/>
    <w:rsid w:val="00B16CB1"/>
    <w:rsid w:val="00B178A9"/>
    <w:rsid w:val="00B17CC8"/>
    <w:rsid w:val="00B17F29"/>
    <w:rsid w:val="00B2120E"/>
    <w:rsid w:val="00B21349"/>
    <w:rsid w:val="00B221A9"/>
    <w:rsid w:val="00B2242D"/>
    <w:rsid w:val="00B2397A"/>
    <w:rsid w:val="00B23C6F"/>
    <w:rsid w:val="00B24137"/>
    <w:rsid w:val="00B241F8"/>
    <w:rsid w:val="00B24301"/>
    <w:rsid w:val="00B24603"/>
    <w:rsid w:val="00B24812"/>
    <w:rsid w:val="00B24F19"/>
    <w:rsid w:val="00B2532F"/>
    <w:rsid w:val="00B26380"/>
    <w:rsid w:val="00B2704C"/>
    <w:rsid w:val="00B2788E"/>
    <w:rsid w:val="00B279BF"/>
    <w:rsid w:val="00B301B5"/>
    <w:rsid w:val="00B3044C"/>
    <w:rsid w:val="00B3053A"/>
    <w:rsid w:val="00B307D4"/>
    <w:rsid w:val="00B30922"/>
    <w:rsid w:val="00B30CF5"/>
    <w:rsid w:val="00B3137F"/>
    <w:rsid w:val="00B31B64"/>
    <w:rsid w:val="00B31ED9"/>
    <w:rsid w:val="00B3326C"/>
    <w:rsid w:val="00B33FEF"/>
    <w:rsid w:val="00B3445F"/>
    <w:rsid w:val="00B3458D"/>
    <w:rsid w:val="00B35373"/>
    <w:rsid w:val="00B35F63"/>
    <w:rsid w:val="00B36ABE"/>
    <w:rsid w:val="00B37E0C"/>
    <w:rsid w:val="00B37FAE"/>
    <w:rsid w:val="00B402DB"/>
    <w:rsid w:val="00B41635"/>
    <w:rsid w:val="00B41A12"/>
    <w:rsid w:val="00B41A82"/>
    <w:rsid w:val="00B4250A"/>
    <w:rsid w:val="00B42AF8"/>
    <w:rsid w:val="00B44EEA"/>
    <w:rsid w:val="00B450CA"/>
    <w:rsid w:val="00B45A37"/>
    <w:rsid w:val="00B46FAB"/>
    <w:rsid w:val="00B477A9"/>
    <w:rsid w:val="00B47D90"/>
    <w:rsid w:val="00B50112"/>
    <w:rsid w:val="00B50531"/>
    <w:rsid w:val="00B50FC7"/>
    <w:rsid w:val="00B513BA"/>
    <w:rsid w:val="00B51478"/>
    <w:rsid w:val="00B5174F"/>
    <w:rsid w:val="00B5215C"/>
    <w:rsid w:val="00B52B75"/>
    <w:rsid w:val="00B530B4"/>
    <w:rsid w:val="00B5333D"/>
    <w:rsid w:val="00B53A8D"/>
    <w:rsid w:val="00B53CB3"/>
    <w:rsid w:val="00B542F5"/>
    <w:rsid w:val="00B54625"/>
    <w:rsid w:val="00B54924"/>
    <w:rsid w:val="00B552D1"/>
    <w:rsid w:val="00B56577"/>
    <w:rsid w:val="00B56BBB"/>
    <w:rsid w:val="00B60069"/>
    <w:rsid w:val="00B607EE"/>
    <w:rsid w:val="00B61165"/>
    <w:rsid w:val="00B61755"/>
    <w:rsid w:val="00B61808"/>
    <w:rsid w:val="00B6203B"/>
    <w:rsid w:val="00B624E3"/>
    <w:rsid w:val="00B626CE"/>
    <w:rsid w:val="00B6314C"/>
    <w:rsid w:val="00B64087"/>
    <w:rsid w:val="00B64595"/>
    <w:rsid w:val="00B64E6C"/>
    <w:rsid w:val="00B65F0E"/>
    <w:rsid w:val="00B66042"/>
    <w:rsid w:val="00B66C9E"/>
    <w:rsid w:val="00B66CEA"/>
    <w:rsid w:val="00B66D66"/>
    <w:rsid w:val="00B67106"/>
    <w:rsid w:val="00B673CE"/>
    <w:rsid w:val="00B67436"/>
    <w:rsid w:val="00B67D90"/>
    <w:rsid w:val="00B704ED"/>
    <w:rsid w:val="00B70676"/>
    <w:rsid w:val="00B70848"/>
    <w:rsid w:val="00B70E94"/>
    <w:rsid w:val="00B710FE"/>
    <w:rsid w:val="00B711AE"/>
    <w:rsid w:val="00B718BB"/>
    <w:rsid w:val="00B72373"/>
    <w:rsid w:val="00B72574"/>
    <w:rsid w:val="00B73E1D"/>
    <w:rsid w:val="00B747BF"/>
    <w:rsid w:val="00B751B7"/>
    <w:rsid w:val="00B751FF"/>
    <w:rsid w:val="00B75239"/>
    <w:rsid w:val="00B75563"/>
    <w:rsid w:val="00B76104"/>
    <w:rsid w:val="00B76850"/>
    <w:rsid w:val="00B76A69"/>
    <w:rsid w:val="00B76E33"/>
    <w:rsid w:val="00B76F86"/>
    <w:rsid w:val="00B771FF"/>
    <w:rsid w:val="00B77657"/>
    <w:rsid w:val="00B8129C"/>
    <w:rsid w:val="00B814F0"/>
    <w:rsid w:val="00B81833"/>
    <w:rsid w:val="00B82300"/>
    <w:rsid w:val="00B82623"/>
    <w:rsid w:val="00B82886"/>
    <w:rsid w:val="00B8290A"/>
    <w:rsid w:val="00B83251"/>
    <w:rsid w:val="00B8349D"/>
    <w:rsid w:val="00B83922"/>
    <w:rsid w:val="00B83D7C"/>
    <w:rsid w:val="00B84792"/>
    <w:rsid w:val="00B847AC"/>
    <w:rsid w:val="00B85D75"/>
    <w:rsid w:val="00B85DA4"/>
    <w:rsid w:val="00B87AA4"/>
    <w:rsid w:val="00B9088C"/>
    <w:rsid w:val="00B9095C"/>
    <w:rsid w:val="00B91091"/>
    <w:rsid w:val="00B9165D"/>
    <w:rsid w:val="00B919AA"/>
    <w:rsid w:val="00B92D93"/>
    <w:rsid w:val="00B92FEF"/>
    <w:rsid w:val="00B9347B"/>
    <w:rsid w:val="00B9354B"/>
    <w:rsid w:val="00B93D1D"/>
    <w:rsid w:val="00B9446D"/>
    <w:rsid w:val="00B948B4"/>
    <w:rsid w:val="00B94C65"/>
    <w:rsid w:val="00B94E01"/>
    <w:rsid w:val="00B94E1D"/>
    <w:rsid w:val="00B952E9"/>
    <w:rsid w:val="00B958ED"/>
    <w:rsid w:val="00B96095"/>
    <w:rsid w:val="00B961E8"/>
    <w:rsid w:val="00B96285"/>
    <w:rsid w:val="00B96558"/>
    <w:rsid w:val="00B9657F"/>
    <w:rsid w:val="00B96942"/>
    <w:rsid w:val="00B97B38"/>
    <w:rsid w:val="00BA0756"/>
    <w:rsid w:val="00BA104C"/>
    <w:rsid w:val="00BA1368"/>
    <w:rsid w:val="00BA1581"/>
    <w:rsid w:val="00BA1C5B"/>
    <w:rsid w:val="00BA2B45"/>
    <w:rsid w:val="00BA3AD1"/>
    <w:rsid w:val="00BA3BB3"/>
    <w:rsid w:val="00BA5800"/>
    <w:rsid w:val="00BA5CED"/>
    <w:rsid w:val="00BA5F58"/>
    <w:rsid w:val="00BA6B55"/>
    <w:rsid w:val="00BA6C8B"/>
    <w:rsid w:val="00BA7B32"/>
    <w:rsid w:val="00BA7EF6"/>
    <w:rsid w:val="00BB09E5"/>
    <w:rsid w:val="00BB0F60"/>
    <w:rsid w:val="00BB1491"/>
    <w:rsid w:val="00BB153A"/>
    <w:rsid w:val="00BB161A"/>
    <w:rsid w:val="00BB1E81"/>
    <w:rsid w:val="00BB2942"/>
    <w:rsid w:val="00BB305C"/>
    <w:rsid w:val="00BB36F8"/>
    <w:rsid w:val="00BB405D"/>
    <w:rsid w:val="00BB4281"/>
    <w:rsid w:val="00BB4C2F"/>
    <w:rsid w:val="00BB4C55"/>
    <w:rsid w:val="00BB4CAF"/>
    <w:rsid w:val="00BB4ED9"/>
    <w:rsid w:val="00BB6BA9"/>
    <w:rsid w:val="00BB7303"/>
    <w:rsid w:val="00BB7589"/>
    <w:rsid w:val="00BB76DD"/>
    <w:rsid w:val="00BB79A3"/>
    <w:rsid w:val="00BB7AC7"/>
    <w:rsid w:val="00BC00F9"/>
    <w:rsid w:val="00BC074E"/>
    <w:rsid w:val="00BC0968"/>
    <w:rsid w:val="00BC0BFF"/>
    <w:rsid w:val="00BC123B"/>
    <w:rsid w:val="00BC203A"/>
    <w:rsid w:val="00BC233F"/>
    <w:rsid w:val="00BC2991"/>
    <w:rsid w:val="00BC2BB6"/>
    <w:rsid w:val="00BC34E6"/>
    <w:rsid w:val="00BC35C9"/>
    <w:rsid w:val="00BC3A80"/>
    <w:rsid w:val="00BC3BA4"/>
    <w:rsid w:val="00BC3F02"/>
    <w:rsid w:val="00BC407C"/>
    <w:rsid w:val="00BC40F2"/>
    <w:rsid w:val="00BC4BAE"/>
    <w:rsid w:val="00BC4E37"/>
    <w:rsid w:val="00BC5722"/>
    <w:rsid w:val="00BC63E4"/>
    <w:rsid w:val="00BC746A"/>
    <w:rsid w:val="00BC7A81"/>
    <w:rsid w:val="00BC7DBD"/>
    <w:rsid w:val="00BC7FB4"/>
    <w:rsid w:val="00BD1464"/>
    <w:rsid w:val="00BD14CE"/>
    <w:rsid w:val="00BD19A2"/>
    <w:rsid w:val="00BD1B2E"/>
    <w:rsid w:val="00BD2487"/>
    <w:rsid w:val="00BD291A"/>
    <w:rsid w:val="00BD2BFD"/>
    <w:rsid w:val="00BD3288"/>
    <w:rsid w:val="00BD34F9"/>
    <w:rsid w:val="00BD46CC"/>
    <w:rsid w:val="00BD60F9"/>
    <w:rsid w:val="00BD771F"/>
    <w:rsid w:val="00BD7874"/>
    <w:rsid w:val="00BD79EA"/>
    <w:rsid w:val="00BD7CD0"/>
    <w:rsid w:val="00BE08E4"/>
    <w:rsid w:val="00BE128C"/>
    <w:rsid w:val="00BE1801"/>
    <w:rsid w:val="00BE18BB"/>
    <w:rsid w:val="00BE18F3"/>
    <w:rsid w:val="00BE1AA9"/>
    <w:rsid w:val="00BE1D84"/>
    <w:rsid w:val="00BE208D"/>
    <w:rsid w:val="00BE2142"/>
    <w:rsid w:val="00BE21C9"/>
    <w:rsid w:val="00BE2CBB"/>
    <w:rsid w:val="00BE2FFC"/>
    <w:rsid w:val="00BE330B"/>
    <w:rsid w:val="00BE34C9"/>
    <w:rsid w:val="00BE557D"/>
    <w:rsid w:val="00BE5953"/>
    <w:rsid w:val="00BE5E61"/>
    <w:rsid w:val="00BE66EA"/>
    <w:rsid w:val="00BE6EA9"/>
    <w:rsid w:val="00BE788F"/>
    <w:rsid w:val="00BE7D7A"/>
    <w:rsid w:val="00BE7E22"/>
    <w:rsid w:val="00BF0032"/>
    <w:rsid w:val="00BF08E9"/>
    <w:rsid w:val="00BF1042"/>
    <w:rsid w:val="00BF15BC"/>
    <w:rsid w:val="00BF1C89"/>
    <w:rsid w:val="00BF1FB9"/>
    <w:rsid w:val="00BF2622"/>
    <w:rsid w:val="00BF278F"/>
    <w:rsid w:val="00BF29E9"/>
    <w:rsid w:val="00BF2EA1"/>
    <w:rsid w:val="00BF44FD"/>
    <w:rsid w:val="00BF45FC"/>
    <w:rsid w:val="00BF49CB"/>
    <w:rsid w:val="00BF4DD5"/>
    <w:rsid w:val="00BF5313"/>
    <w:rsid w:val="00BF5C3B"/>
    <w:rsid w:val="00BF5F4B"/>
    <w:rsid w:val="00BF5F7A"/>
    <w:rsid w:val="00BF6433"/>
    <w:rsid w:val="00BF65CC"/>
    <w:rsid w:val="00BF69F2"/>
    <w:rsid w:val="00BF7AD0"/>
    <w:rsid w:val="00BF7C0F"/>
    <w:rsid w:val="00C002E3"/>
    <w:rsid w:val="00C0030A"/>
    <w:rsid w:val="00C00544"/>
    <w:rsid w:val="00C0134A"/>
    <w:rsid w:val="00C01B3D"/>
    <w:rsid w:val="00C02471"/>
    <w:rsid w:val="00C0310C"/>
    <w:rsid w:val="00C039AB"/>
    <w:rsid w:val="00C03E46"/>
    <w:rsid w:val="00C03E97"/>
    <w:rsid w:val="00C04155"/>
    <w:rsid w:val="00C04AFA"/>
    <w:rsid w:val="00C04D43"/>
    <w:rsid w:val="00C05640"/>
    <w:rsid w:val="00C06907"/>
    <w:rsid w:val="00C0707B"/>
    <w:rsid w:val="00C07165"/>
    <w:rsid w:val="00C07792"/>
    <w:rsid w:val="00C07E37"/>
    <w:rsid w:val="00C1059C"/>
    <w:rsid w:val="00C1074D"/>
    <w:rsid w:val="00C10B7C"/>
    <w:rsid w:val="00C10C42"/>
    <w:rsid w:val="00C10CD1"/>
    <w:rsid w:val="00C10D28"/>
    <w:rsid w:val="00C10D3F"/>
    <w:rsid w:val="00C10DA0"/>
    <w:rsid w:val="00C112A2"/>
    <w:rsid w:val="00C1174F"/>
    <w:rsid w:val="00C125B4"/>
    <w:rsid w:val="00C12711"/>
    <w:rsid w:val="00C12BEA"/>
    <w:rsid w:val="00C12D41"/>
    <w:rsid w:val="00C12E5F"/>
    <w:rsid w:val="00C1382B"/>
    <w:rsid w:val="00C13EE8"/>
    <w:rsid w:val="00C1410E"/>
    <w:rsid w:val="00C1498F"/>
    <w:rsid w:val="00C149A4"/>
    <w:rsid w:val="00C15C70"/>
    <w:rsid w:val="00C15CB4"/>
    <w:rsid w:val="00C163B0"/>
    <w:rsid w:val="00C163B6"/>
    <w:rsid w:val="00C16E19"/>
    <w:rsid w:val="00C1760D"/>
    <w:rsid w:val="00C176AB"/>
    <w:rsid w:val="00C17ACF"/>
    <w:rsid w:val="00C208DC"/>
    <w:rsid w:val="00C20A67"/>
    <w:rsid w:val="00C21342"/>
    <w:rsid w:val="00C22253"/>
    <w:rsid w:val="00C23193"/>
    <w:rsid w:val="00C23A9C"/>
    <w:rsid w:val="00C23B7A"/>
    <w:rsid w:val="00C2437A"/>
    <w:rsid w:val="00C25B88"/>
    <w:rsid w:val="00C26C54"/>
    <w:rsid w:val="00C2773B"/>
    <w:rsid w:val="00C27D33"/>
    <w:rsid w:val="00C27DF2"/>
    <w:rsid w:val="00C3184B"/>
    <w:rsid w:val="00C318CD"/>
    <w:rsid w:val="00C31E74"/>
    <w:rsid w:val="00C31F1C"/>
    <w:rsid w:val="00C32160"/>
    <w:rsid w:val="00C32508"/>
    <w:rsid w:val="00C325B2"/>
    <w:rsid w:val="00C340A3"/>
    <w:rsid w:val="00C35D12"/>
    <w:rsid w:val="00C35DA1"/>
    <w:rsid w:val="00C35E5B"/>
    <w:rsid w:val="00C35F0A"/>
    <w:rsid w:val="00C365DB"/>
    <w:rsid w:val="00C36C3E"/>
    <w:rsid w:val="00C3743C"/>
    <w:rsid w:val="00C37590"/>
    <w:rsid w:val="00C376D4"/>
    <w:rsid w:val="00C37F6D"/>
    <w:rsid w:val="00C40285"/>
    <w:rsid w:val="00C41006"/>
    <w:rsid w:val="00C41306"/>
    <w:rsid w:val="00C41B9C"/>
    <w:rsid w:val="00C41BC6"/>
    <w:rsid w:val="00C41D4B"/>
    <w:rsid w:val="00C42399"/>
    <w:rsid w:val="00C42622"/>
    <w:rsid w:val="00C426FE"/>
    <w:rsid w:val="00C42B17"/>
    <w:rsid w:val="00C42C6B"/>
    <w:rsid w:val="00C42E65"/>
    <w:rsid w:val="00C43B73"/>
    <w:rsid w:val="00C43F3C"/>
    <w:rsid w:val="00C44BF6"/>
    <w:rsid w:val="00C44D8E"/>
    <w:rsid w:val="00C44F03"/>
    <w:rsid w:val="00C452FB"/>
    <w:rsid w:val="00C45E4F"/>
    <w:rsid w:val="00C45F0B"/>
    <w:rsid w:val="00C46FF3"/>
    <w:rsid w:val="00C472E4"/>
    <w:rsid w:val="00C50CF1"/>
    <w:rsid w:val="00C50ECD"/>
    <w:rsid w:val="00C5107C"/>
    <w:rsid w:val="00C5185B"/>
    <w:rsid w:val="00C51957"/>
    <w:rsid w:val="00C51992"/>
    <w:rsid w:val="00C51A91"/>
    <w:rsid w:val="00C523EC"/>
    <w:rsid w:val="00C526A0"/>
    <w:rsid w:val="00C53659"/>
    <w:rsid w:val="00C540C7"/>
    <w:rsid w:val="00C54119"/>
    <w:rsid w:val="00C54C92"/>
    <w:rsid w:val="00C55794"/>
    <w:rsid w:val="00C55829"/>
    <w:rsid w:val="00C56E92"/>
    <w:rsid w:val="00C56F45"/>
    <w:rsid w:val="00C57914"/>
    <w:rsid w:val="00C57DF4"/>
    <w:rsid w:val="00C60030"/>
    <w:rsid w:val="00C603A3"/>
    <w:rsid w:val="00C60844"/>
    <w:rsid w:val="00C60861"/>
    <w:rsid w:val="00C60871"/>
    <w:rsid w:val="00C60907"/>
    <w:rsid w:val="00C60E39"/>
    <w:rsid w:val="00C61738"/>
    <w:rsid w:val="00C61BE8"/>
    <w:rsid w:val="00C61F47"/>
    <w:rsid w:val="00C62895"/>
    <w:rsid w:val="00C632DD"/>
    <w:rsid w:val="00C63959"/>
    <w:rsid w:val="00C6495B"/>
    <w:rsid w:val="00C64BA5"/>
    <w:rsid w:val="00C64BEA"/>
    <w:rsid w:val="00C6520C"/>
    <w:rsid w:val="00C65EB6"/>
    <w:rsid w:val="00C65F40"/>
    <w:rsid w:val="00C66166"/>
    <w:rsid w:val="00C66B62"/>
    <w:rsid w:val="00C6724B"/>
    <w:rsid w:val="00C67378"/>
    <w:rsid w:val="00C70A0B"/>
    <w:rsid w:val="00C711D6"/>
    <w:rsid w:val="00C71962"/>
    <w:rsid w:val="00C72AFD"/>
    <w:rsid w:val="00C72B3B"/>
    <w:rsid w:val="00C72B45"/>
    <w:rsid w:val="00C72FA6"/>
    <w:rsid w:val="00C73514"/>
    <w:rsid w:val="00C73B7C"/>
    <w:rsid w:val="00C73B9D"/>
    <w:rsid w:val="00C73C41"/>
    <w:rsid w:val="00C73DA4"/>
    <w:rsid w:val="00C73E36"/>
    <w:rsid w:val="00C74E1E"/>
    <w:rsid w:val="00C74EEA"/>
    <w:rsid w:val="00C74F13"/>
    <w:rsid w:val="00C7564B"/>
    <w:rsid w:val="00C75686"/>
    <w:rsid w:val="00C75A4F"/>
    <w:rsid w:val="00C75D2E"/>
    <w:rsid w:val="00C75FBA"/>
    <w:rsid w:val="00C760FC"/>
    <w:rsid w:val="00C765D7"/>
    <w:rsid w:val="00C76FD7"/>
    <w:rsid w:val="00C77093"/>
    <w:rsid w:val="00C776EE"/>
    <w:rsid w:val="00C811D7"/>
    <w:rsid w:val="00C81800"/>
    <w:rsid w:val="00C81822"/>
    <w:rsid w:val="00C83067"/>
    <w:rsid w:val="00C833CC"/>
    <w:rsid w:val="00C84222"/>
    <w:rsid w:val="00C843F0"/>
    <w:rsid w:val="00C850A1"/>
    <w:rsid w:val="00C850B7"/>
    <w:rsid w:val="00C85160"/>
    <w:rsid w:val="00C852F5"/>
    <w:rsid w:val="00C855AA"/>
    <w:rsid w:val="00C858ED"/>
    <w:rsid w:val="00C864C4"/>
    <w:rsid w:val="00C8680F"/>
    <w:rsid w:val="00C86DA3"/>
    <w:rsid w:val="00C870A5"/>
    <w:rsid w:val="00C87624"/>
    <w:rsid w:val="00C879A1"/>
    <w:rsid w:val="00C901CB"/>
    <w:rsid w:val="00C901F6"/>
    <w:rsid w:val="00C91FAE"/>
    <w:rsid w:val="00C9238B"/>
    <w:rsid w:val="00C92C59"/>
    <w:rsid w:val="00C93107"/>
    <w:rsid w:val="00C931A2"/>
    <w:rsid w:val="00C93494"/>
    <w:rsid w:val="00C938A0"/>
    <w:rsid w:val="00C93C54"/>
    <w:rsid w:val="00C93E73"/>
    <w:rsid w:val="00C942F9"/>
    <w:rsid w:val="00C94A6B"/>
    <w:rsid w:val="00C96CF5"/>
    <w:rsid w:val="00C970CB"/>
    <w:rsid w:val="00C975BE"/>
    <w:rsid w:val="00C976A7"/>
    <w:rsid w:val="00C97C72"/>
    <w:rsid w:val="00C97F72"/>
    <w:rsid w:val="00CA06D7"/>
    <w:rsid w:val="00CA1824"/>
    <w:rsid w:val="00CA2085"/>
    <w:rsid w:val="00CA2288"/>
    <w:rsid w:val="00CA23AF"/>
    <w:rsid w:val="00CA24C1"/>
    <w:rsid w:val="00CA25DD"/>
    <w:rsid w:val="00CA298A"/>
    <w:rsid w:val="00CA2CC4"/>
    <w:rsid w:val="00CA31FA"/>
    <w:rsid w:val="00CA3B94"/>
    <w:rsid w:val="00CA3EE5"/>
    <w:rsid w:val="00CA46A9"/>
    <w:rsid w:val="00CA4F74"/>
    <w:rsid w:val="00CA5A3C"/>
    <w:rsid w:val="00CA5AE7"/>
    <w:rsid w:val="00CA6357"/>
    <w:rsid w:val="00CA662A"/>
    <w:rsid w:val="00CA67D5"/>
    <w:rsid w:val="00CA720B"/>
    <w:rsid w:val="00CA76D0"/>
    <w:rsid w:val="00CB0287"/>
    <w:rsid w:val="00CB0DE7"/>
    <w:rsid w:val="00CB184E"/>
    <w:rsid w:val="00CB1D08"/>
    <w:rsid w:val="00CB27F9"/>
    <w:rsid w:val="00CB2D6A"/>
    <w:rsid w:val="00CB3EF4"/>
    <w:rsid w:val="00CB4B88"/>
    <w:rsid w:val="00CB4C9B"/>
    <w:rsid w:val="00CB4D03"/>
    <w:rsid w:val="00CB5402"/>
    <w:rsid w:val="00CB5EAA"/>
    <w:rsid w:val="00CB6EE3"/>
    <w:rsid w:val="00CB70F2"/>
    <w:rsid w:val="00CB77D8"/>
    <w:rsid w:val="00CB7B0C"/>
    <w:rsid w:val="00CB7D0A"/>
    <w:rsid w:val="00CC08F2"/>
    <w:rsid w:val="00CC0C9E"/>
    <w:rsid w:val="00CC1501"/>
    <w:rsid w:val="00CC1526"/>
    <w:rsid w:val="00CC19F7"/>
    <w:rsid w:val="00CC1DD3"/>
    <w:rsid w:val="00CC2323"/>
    <w:rsid w:val="00CC28F4"/>
    <w:rsid w:val="00CC2A61"/>
    <w:rsid w:val="00CC36C6"/>
    <w:rsid w:val="00CC3AC1"/>
    <w:rsid w:val="00CC3E0D"/>
    <w:rsid w:val="00CC44F7"/>
    <w:rsid w:val="00CC4E7F"/>
    <w:rsid w:val="00CC5166"/>
    <w:rsid w:val="00CC53C7"/>
    <w:rsid w:val="00CC55DB"/>
    <w:rsid w:val="00CC5CAB"/>
    <w:rsid w:val="00CC5F60"/>
    <w:rsid w:val="00CC627E"/>
    <w:rsid w:val="00CC6A8F"/>
    <w:rsid w:val="00CC6FC6"/>
    <w:rsid w:val="00CC784E"/>
    <w:rsid w:val="00CC7A7F"/>
    <w:rsid w:val="00CD009F"/>
    <w:rsid w:val="00CD03AD"/>
    <w:rsid w:val="00CD07A4"/>
    <w:rsid w:val="00CD0DD0"/>
    <w:rsid w:val="00CD1791"/>
    <w:rsid w:val="00CD2550"/>
    <w:rsid w:val="00CD286D"/>
    <w:rsid w:val="00CD2A06"/>
    <w:rsid w:val="00CD33B8"/>
    <w:rsid w:val="00CD341E"/>
    <w:rsid w:val="00CD3CBE"/>
    <w:rsid w:val="00CD4176"/>
    <w:rsid w:val="00CD451F"/>
    <w:rsid w:val="00CD45D0"/>
    <w:rsid w:val="00CD49E8"/>
    <w:rsid w:val="00CD4AB4"/>
    <w:rsid w:val="00CD4C1C"/>
    <w:rsid w:val="00CD4CA9"/>
    <w:rsid w:val="00CD4EA4"/>
    <w:rsid w:val="00CD4EB1"/>
    <w:rsid w:val="00CD5109"/>
    <w:rsid w:val="00CD5A41"/>
    <w:rsid w:val="00CD7693"/>
    <w:rsid w:val="00CE01EF"/>
    <w:rsid w:val="00CE0A7E"/>
    <w:rsid w:val="00CE0BEE"/>
    <w:rsid w:val="00CE1283"/>
    <w:rsid w:val="00CE14FB"/>
    <w:rsid w:val="00CE1F61"/>
    <w:rsid w:val="00CE2B3F"/>
    <w:rsid w:val="00CE2D2A"/>
    <w:rsid w:val="00CE2F1E"/>
    <w:rsid w:val="00CE31F2"/>
    <w:rsid w:val="00CE34AD"/>
    <w:rsid w:val="00CE4424"/>
    <w:rsid w:val="00CE4A98"/>
    <w:rsid w:val="00CE4D8B"/>
    <w:rsid w:val="00CE55B9"/>
    <w:rsid w:val="00CE6214"/>
    <w:rsid w:val="00CE663F"/>
    <w:rsid w:val="00CE706C"/>
    <w:rsid w:val="00CE7E19"/>
    <w:rsid w:val="00CE7F10"/>
    <w:rsid w:val="00CF046C"/>
    <w:rsid w:val="00CF0B7C"/>
    <w:rsid w:val="00CF1271"/>
    <w:rsid w:val="00CF1BF8"/>
    <w:rsid w:val="00CF1CB0"/>
    <w:rsid w:val="00CF24A6"/>
    <w:rsid w:val="00CF2875"/>
    <w:rsid w:val="00CF2C1C"/>
    <w:rsid w:val="00CF3051"/>
    <w:rsid w:val="00CF3AD0"/>
    <w:rsid w:val="00CF3D4E"/>
    <w:rsid w:val="00CF3DDE"/>
    <w:rsid w:val="00CF4533"/>
    <w:rsid w:val="00CF46BE"/>
    <w:rsid w:val="00CF483E"/>
    <w:rsid w:val="00CF485D"/>
    <w:rsid w:val="00CF49C2"/>
    <w:rsid w:val="00CF506B"/>
    <w:rsid w:val="00CF50EB"/>
    <w:rsid w:val="00CF5210"/>
    <w:rsid w:val="00CF5251"/>
    <w:rsid w:val="00CF60B1"/>
    <w:rsid w:val="00CF68BE"/>
    <w:rsid w:val="00CF69DB"/>
    <w:rsid w:val="00CF76C0"/>
    <w:rsid w:val="00CF7C2C"/>
    <w:rsid w:val="00CF7F3E"/>
    <w:rsid w:val="00D001BA"/>
    <w:rsid w:val="00D006E3"/>
    <w:rsid w:val="00D012DF"/>
    <w:rsid w:val="00D0145B"/>
    <w:rsid w:val="00D017F1"/>
    <w:rsid w:val="00D01CBB"/>
    <w:rsid w:val="00D01E15"/>
    <w:rsid w:val="00D01F4C"/>
    <w:rsid w:val="00D02FFA"/>
    <w:rsid w:val="00D03CC2"/>
    <w:rsid w:val="00D03EFA"/>
    <w:rsid w:val="00D03F51"/>
    <w:rsid w:val="00D047A9"/>
    <w:rsid w:val="00D04A3B"/>
    <w:rsid w:val="00D04A75"/>
    <w:rsid w:val="00D04D27"/>
    <w:rsid w:val="00D06340"/>
    <w:rsid w:val="00D06B71"/>
    <w:rsid w:val="00D06DAF"/>
    <w:rsid w:val="00D0754B"/>
    <w:rsid w:val="00D10066"/>
    <w:rsid w:val="00D1030D"/>
    <w:rsid w:val="00D103E6"/>
    <w:rsid w:val="00D1092C"/>
    <w:rsid w:val="00D11AD8"/>
    <w:rsid w:val="00D11B98"/>
    <w:rsid w:val="00D11DD3"/>
    <w:rsid w:val="00D12119"/>
    <w:rsid w:val="00D12523"/>
    <w:rsid w:val="00D12C4E"/>
    <w:rsid w:val="00D12E67"/>
    <w:rsid w:val="00D12FA5"/>
    <w:rsid w:val="00D12FB1"/>
    <w:rsid w:val="00D14186"/>
    <w:rsid w:val="00D14ADE"/>
    <w:rsid w:val="00D1509F"/>
    <w:rsid w:val="00D152D9"/>
    <w:rsid w:val="00D15F77"/>
    <w:rsid w:val="00D160CC"/>
    <w:rsid w:val="00D16B4E"/>
    <w:rsid w:val="00D176E5"/>
    <w:rsid w:val="00D17942"/>
    <w:rsid w:val="00D20FE4"/>
    <w:rsid w:val="00D218E4"/>
    <w:rsid w:val="00D221B2"/>
    <w:rsid w:val="00D2241F"/>
    <w:rsid w:val="00D22A95"/>
    <w:rsid w:val="00D22BB1"/>
    <w:rsid w:val="00D22FB4"/>
    <w:rsid w:val="00D23C70"/>
    <w:rsid w:val="00D2508C"/>
    <w:rsid w:val="00D2607F"/>
    <w:rsid w:val="00D27952"/>
    <w:rsid w:val="00D27AB1"/>
    <w:rsid w:val="00D304AC"/>
    <w:rsid w:val="00D3079D"/>
    <w:rsid w:val="00D31452"/>
    <w:rsid w:val="00D31833"/>
    <w:rsid w:val="00D31C28"/>
    <w:rsid w:val="00D32192"/>
    <w:rsid w:val="00D32368"/>
    <w:rsid w:val="00D32EB1"/>
    <w:rsid w:val="00D337EB"/>
    <w:rsid w:val="00D33B06"/>
    <w:rsid w:val="00D33D43"/>
    <w:rsid w:val="00D3428F"/>
    <w:rsid w:val="00D35397"/>
    <w:rsid w:val="00D35FF1"/>
    <w:rsid w:val="00D364B8"/>
    <w:rsid w:val="00D367C2"/>
    <w:rsid w:val="00D3730E"/>
    <w:rsid w:val="00D37770"/>
    <w:rsid w:val="00D37BAD"/>
    <w:rsid w:val="00D40FB7"/>
    <w:rsid w:val="00D412C0"/>
    <w:rsid w:val="00D4292F"/>
    <w:rsid w:val="00D4363F"/>
    <w:rsid w:val="00D43DEC"/>
    <w:rsid w:val="00D44077"/>
    <w:rsid w:val="00D4409B"/>
    <w:rsid w:val="00D4461D"/>
    <w:rsid w:val="00D44CF2"/>
    <w:rsid w:val="00D45713"/>
    <w:rsid w:val="00D45B23"/>
    <w:rsid w:val="00D45E48"/>
    <w:rsid w:val="00D4647C"/>
    <w:rsid w:val="00D464B3"/>
    <w:rsid w:val="00D469CC"/>
    <w:rsid w:val="00D470F7"/>
    <w:rsid w:val="00D4752F"/>
    <w:rsid w:val="00D47687"/>
    <w:rsid w:val="00D50130"/>
    <w:rsid w:val="00D50874"/>
    <w:rsid w:val="00D50C71"/>
    <w:rsid w:val="00D50C72"/>
    <w:rsid w:val="00D514B9"/>
    <w:rsid w:val="00D5397A"/>
    <w:rsid w:val="00D55642"/>
    <w:rsid w:val="00D55EAD"/>
    <w:rsid w:val="00D5635F"/>
    <w:rsid w:val="00D57B93"/>
    <w:rsid w:val="00D57DD5"/>
    <w:rsid w:val="00D603FC"/>
    <w:rsid w:val="00D604EE"/>
    <w:rsid w:val="00D6055B"/>
    <w:rsid w:val="00D60598"/>
    <w:rsid w:val="00D611E1"/>
    <w:rsid w:val="00D61333"/>
    <w:rsid w:val="00D613C8"/>
    <w:rsid w:val="00D61415"/>
    <w:rsid w:val="00D61B53"/>
    <w:rsid w:val="00D61B74"/>
    <w:rsid w:val="00D626DC"/>
    <w:rsid w:val="00D639BE"/>
    <w:rsid w:val="00D64A01"/>
    <w:rsid w:val="00D6510E"/>
    <w:rsid w:val="00D653B7"/>
    <w:rsid w:val="00D65712"/>
    <w:rsid w:val="00D65A5F"/>
    <w:rsid w:val="00D65CD1"/>
    <w:rsid w:val="00D65E5A"/>
    <w:rsid w:val="00D67004"/>
    <w:rsid w:val="00D67192"/>
    <w:rsid w:val="00D6768F"/>
    <w:rsid w:val="00D705B8"/>
    <w:rsid w:val="00D7060D"/>
    <w:rsid w:val="00D70A38"/>
    <w:rsid w:val="00D716C7"/>
    <w:rsid w:val="00D717E7"/>
    <w:rsid w:val="00D719D6"/>
    <w:rsid w:val="00D719D9"/>
    <w:rsid w:val="00D71A69"/>
    <w:rsid w:val="00D71B62"/>
    <w:rsid w:val="00D72294"/>
    <w:rsid w:val="00D734E9"/>
    <w:rsid w:val="00D737E9"/>
    <w:rsid w:val="00D73CBB"/>
    <w:rsid w:val="00D73F1E"/>
    <w:rsid w:val="00D74486"/>
    <w:rsid w:val="00D744F9"/>
    <w:rsid w:val="00D746ED"/>
    <w:rsid w:val="00D7529A"/>
    <w:rsid w:val="00D75896"/>
    <w:rsid w:val="00D75A35"/>
    <w:rsid w:val="00D75D66"/>
    <w:rsid w:val="00D774B4"/>
    <w:rsid w:val="00D77933"/>
    <w:rsid w:val="00D80F34"/>
    <w:rsid w:val="00D811F7"/>
    <w:rsid w:val="00D81422"/>
    <w:rsid w:val="00D81735"/>
    <w:rsid w:val="00D81CF9"/>
    <w:rsid w:val="00D82082"/>
    <w:rsid w:val="00D82902"/>
    <w:rsid w:val="00D82A93"/>
    <w:rsid w:val="00D82F56"/>
    <w:rsid w:val="00D8382D"/>
    <w:rsid w:val="00D83B3C"/>
    <w:rsid w:val="00D83FB8"/>
    <w:rsid w:val="00D8443E"/>
    <w:rsid w:val="00D84B88"/>
    <w:rsid w:val="00D851BC"/>
    <w:rsid w:val="00D863FB"/>
    <w:rsid w:val="00D864FB"/>
    <w:rsid w:val="00D86836"/>
    <w:rsid w:val="00D86EC3"/>
    <w:rsid w:val="00D8700C"/>
    <w:rsid w:val="00D8712A"/>
    <w:rsid w:val="00D871D0"/>
    <w:rsid w:val="00D87411"/>
    <w:rsid w:val="00D90935"/>
    <w:rsid w:val="00D91D34"/>
    <w:rsid w:val="00D92075"/>
    <w:rsid w:val="00D927C5"/>
    <w:rsid w:val="00D93ABC"/>
    <w:rsid w:val="00D93CB4"/>
    <w:rsid w:val="00D93F08"/>
    <w:rsid w:val="00D93F3E"/>
    <w:rsid w:val="00D94061"/>
    <w:rsid w:val="00D94102"/>
    <w:rsid w:val="00D94742"/>
    <w:rsid w:val="00D948CB"/>
    <w:rsid w:val="00D9509B"/>
    <w:rsid w:val="00D96E5F"/>
    <w:rsid w:val="00D96EB9"/>
    <w:rsid w:val="00D970B3"/>
    <w:rsid w:val="00D97344"/>
    <w:rsid w:val="00D97493"/>
    <w:rsid w:val="00D97504"/>
    <w:rsid w:val="00D97B0D"/>
    <w:rsid w:val="00DA0941"/>
    <w:rsid w:val="00DA099D"/>
    <w:rsid w:val="00DA0BB5"/>
    <w:rsid w:val="00DA198C"/>
    <w:rsid w:val="00DA1A6C"/>
    <w:rsid w:val="00DA1BD9"/>
    <w:rsid w:val="00DA2435"/>
    <w:rsid w:val="00DA2D76"/>
    <w:rsid w:val="00DA3433"/>
    <w:rsid w:val="00DA3D0D"/>
    <w:rsid w:val="00DA4311"/>
    <w:rsid w:val="00DA4992"/>
    <w:rsid w:val="00DA5336"/>
    <w:rsid w:val="00DA5BE6"/>
    <w:rsid w:val="00DA61E7"/>
    <w:rsid w:val="00DA6247"/>
    <w:rsid w:val="00DA7290"/>
    <w:rsid w:val="00DA788B"/>
    <w:rsid w:val="00DB11E0"/>
    <w:rsid w:val="00DB3549"/>
    <w:rsid w:val="00DB422A"/>
    <w:rsid w:val="00DB4EDD"/>
    <w:rsid w:val="00DB501F"/>
    <w:rsid w:val="00DB583E"/>
    <w:rsid w:val="00DB6C10"/>
    <w:rsid w:val="00DB7C9B"/>
    <w:rsid w:val="00DC0A42"/>
    <w:rsid w:val="00DC0CFD"/>
    <w:rsid w:val="00DC13C0"/>
    <w:rsid w:val="00DC1416"/>
    <w:rsid w:val="00DC15E0"/>
    <w:rsid w:val="00DC192D"/>
    <w:rsid w:val="00DC1DC9"/>
    <w:rsid w:val="00DC2711"/>
    <w:rsid w:val="00DC3543"/>
    <w:rsid w:val="00DC376A"/>
    <w:rsid w:val="00DC3C1A"/>
    <w:rsid w:val="00DC4FAA"/>
    <w:rsid w:val="00DC5065"/>
    <w:rsid w:val="00DC5207"/>
    <w:rsid w:val="00DC58BE"/>
    <w:rsid w:val="00DC5B7D"/>
    <w:rsid w:val="00DC5DC0"/>
    <w:rsid w:val="00DC6503"/>
    <w:rsid w:val="00DC6A25"/>
    <w:rsid w:val="00DC71D4"/>
    <w:rsid w:val="00DC7580"/>
    <w:rsid w:val="00DC7743"/>
    <w:rsid w:val="00DC7C7B"/>
    <w:rsid w:val="00DC7E19"/>
    <w:rsid w:val="00DD0211"/>
    <w:rsid w:val="00DD1436"/>
    <w:rsid w:val="00DD18EC"/>
    <w:rsid w:val="00DD1DAE"/>
    <w:rsid w:val="00DD2D0E"/>
    <w:rsid w:val="00DD36BF"/>
    <w:rsid w:val="00DD372F"/>
    <w:rsid w:val="00DD3767"/>
    <w:rsid w:val="00DD3B93"/>
    <w:rsid w:val="00DD3CDC"/>
    <w:rsid w:val="00DD42C0"/>
    <w:rsid w:val="00DD446E"/>
    <w:rsid w:val="00DD5C51"/>
    <w:rsid w:val="00DD6C62"/>
    <w:rsid w:val="00DD6D2E"/>
    <w:rsid w:val="00DD7358"/>
    <w:rsid w:val="00DD7A5E"/>
    <w:rsid w:val="00DD7B49"/>
    <w:rsid w:val="00DD7E73"/>
    <w:rsid w:val="00DD7F2C"/>
    <w:rsid w:val="00DE0937"/>
    <w:rsid w:val="00DE0C74"/>
    <w:rsid w:val="00DE13ED"/>
    <w:rsid w:val="00DE150B"/>
    <w:rsid w:val="00DE1D9D"/>
    <w:rsid w:val="00DE2339"/>
    <w:rsid w:val="00DE23B3"/>
    <w:rsid w:val="00DE2F27"/>
    <w:rsid w:val="00DE3CE9"/>
    <w:rsid w:val="00DE3DEB"/>
    <w:rsid w:val="00DE3F58"/>
    <w:rsid w:val="00DE4907"/>
    <w:rsid w:val="00DE53CF"/>
    <w:rsid w:val="00DE54E6"/>
    <w:rsid w:val="00DE59EB"/>
    <w:rsid w:val="00DE5DEB"/>
    <w:rsid w:val="00DE5EE5"/>
    <w:rsid w:val="00DE65E1"/>
    <w:rsid w:val="00DE733F"/>
    <w:rsid w:val="00DE7343"/>
    <w:rsid w:val="00DE7A00"/>
    <w:rsid w:val="00DE7CC1"/>
    <w:rsid w:val="00DE7D61"/>
    <w:rsid w:val="00DE7F15"/>
    <w:rsid w:val="00DF057F"/>
    <w:rsid w:val="00DF0FB5"/>
    <w:rsid w:val="00DF1278"/>
    <w:rsid w:val="00DF14AF"/>
    <w:rsid w:val="00DF26A4"/>
    <w:rsid w:val="00DF2D0B"/>
    <w:rsid w:val="00DF2E6B"/>
    <w:rsid w:val="00DF4B00"/>
    <w:rsid w:val="00DF5A21"/>
    <w:rsid w:val="00DF6241"/>
    <w:rsid w:val="00DF6408"/>
    <w:rsid w:val="00DF654A"/>
    <w:rsid w:val="00DF702F"/>
    <w:rsid w:val="00DF71AA"/>
    <w:rsid w:val="00DF748A"/>
    <w:rsid w:val="00DF7A10"/>
    <w:rsid w:val="00DF7AEB"/>
    <w:rsid w:val="00DF7C85"/>
    <w:rsid w:val="00E001C2"/>
    <w:rsid w:val="00E0038D"/>
    <w:rsid w:val="00E0064F"/>
    <w:rsid w:val="00E019A6"/>
    <w:rsid w:val="00E01C2D"/>
    <w:rsid w:val="00E022DE"/>
    <w:rsid w:val="00E022E5"/>
    <w:rsid w:val="00E028B5"/>
    <w:rsid w:val="00E02AD7"/>
    <w:rsid w:val="00E0365B"/>
    <w:rsid w:val="00E0369F"/>
    <w:rsid w:val="00E03C9C"/>
    <w:rsid w:val="00E04106"/>
    <w:rsid w:val="00E0446C"/>
    <w:rsid w:val="00E045B3"/>
    <w:rsid w:val="00E04898"/>
    <w:rsid w:val="00E0491C"/>
    <w:rsid w:val="00E057D2"/>
    <w:rsid w:val="00E0592C"/>
    <w:rsid w:val="00E05D7D"/>
    <w:rsid w:val="00E06053"/>
    <w:rsid w:val="00E07015"/>
    <w:rsid w:val="00E072F7"/>
    <w:rsid w:val="00E100E8"/>
    <w:rsid w:val="00E102CB"/>
    <w:rsid w:val="00E10519"/>
    <w:rsid w:val="00E10794"/>
    <w:rsid w:val="00E10FA4"/>
    <w:rsid w:val="00E11403"/>
    <w:rsid w:val="00E1146A"/>
    <w:rsid w:val="00E11A1F"/>
    <w:rsid w:val="00E12AFF"/>
    <w:rsid w:val="00E12DC7"/>
    <w:rsid w:val="00E13132"/>
    <w:rsid w:val="00E1367C"/>
    <w:rsid w:val="00E13BFA"/>
    <w:rsid w:val="00E13CFC"/>
    <w:rsid w:val="00E144DB"/>
    <w:rsid w:val="00E144EE"/>
    <w:rsid w:val="00E147B3"/>
    <w:rsid w:val="00E14CBB"/>
    <w:rsid w:val="00E14DE5"/>
    <w:rsid w:val="00E154C6"/>
    <w:rsid w:val="00E15550"/>
    <w:rsid w:val="00E15826"/>
    <w:rsid w:val="00E15EA2"/>
    <w:rsid w:val="00E15F89"/>
    <w:rsid w:val="00E1617F"/>
    <w:rsid w:val="00E170ED"/>
    <w:rsid w:val="00E17752"/>
    <w:rsid w:val="00E205E2"/>
    <w:rsid w:val="00E210B0"/>
    <w:rsid w:val="00E2122B"/>
    <w:rsid w:val="00E21506"/>
    <w:rsid w:val="00E21B7B"/>
    <w:rsid w:val="00E22605"/>
    <w:rsid w:val="00E22E70"/>
    <w:rsid w:val="00E235BA"/>
    <w:rsid w:val="00E23949"/>
    <w:rsid w:val="00E23B4A"/>
    <w:rsid w:val="00E23BC7"/>
    <w:rsid w:val="00E23DC2"/>
    <w:rsid w:val="00E24311"/>
    <w:rsid w:val="00E24C8A"/>
    <w:rsid w:val="00E2594E"/>
    <w:rsid w:val="00E25D66"/>
    <w:rsid w:val="00E27230"/>
    <w:rsid w:val="00E272CE"/>
    <w:rsid w:val="00E273DA"/>
    <w:rsid w:val="00E276D7"/>
    <w:rsid w:val="00E27C13"/>
    <w:rsid w:val="00E27CC7"/>
    <w:rsid w:val="00E30507"/>
    <w:rsid w:val="00E30811"/>
    <w:rsid w:val="00E30D3A"/>
    <w:rsid w:val="00E30FE6"/>
    <w:rsid w:val="00E31F5D"/>
    <w:rsid w:val="00E321A5"/>
    <w:rsid w:val="00E32A44"/>
    <w:rsid w:val="00E332C4"/>
    <w:rsid w:val="00E34126"/>
    <w:rsid w:val="00E341E8"/>
    <w:rsid w:val="00E34DFD"/>
    <w:rsid w:val="00E35E29"/>
    <w:rsid w:val="00E35F61"/>
    <w:rsid w:val="00E361D8"/>
    <w:rsid w:val="00E362B6"/>
    <w:rsid w:val="00E36874"/>
    <w:rsid w:val="00E375E6"/>
    <w:rsid w:val="00E379DB"/>
    <w:rsid w:val="00E37A66"/>
    <w:rsid w:val="00E4072D"/>
    <w:rsid w:val="00E407F3"/>
    <w:rsid w:val="00E408E4"/>
    <w:rsid w:val="00E417FC"/>
    <w:rsid w:val="00E41DDF"/>
    <w:rsid w:val="00E41E27"/>
    <w:rsid w:val="00E41FE5"/>
    <w:rsid w:val="00E43CCF"/>
    <w:rsid w:val="00E442A2"/>
    <w:rsid w:val="00E447F5"/>
    <w:rsid w:val="00E448A8"/>
    <w:rsid w:val="00E44B81"/>
    <w:rsid w:val="00E4514E"/>
    <w:rsid w:val="00E45F02"/>
    <w:rsid w:val="00E46065"/>
    <w:rsid w:val="00E46085"/>
    <w:rsid w:val="00E461A2"/>
    <w:rsid w:val="00E46EB4"/>
    <w:rsid w:val="00E46FAF"/>
    <w:rsid w:val="00E47538"/>
    <w:rsid w:val="00E50814"/>
    <w:rsid w:val="00E52836"/>
    <w:rsid w:val="00E5381B"/>
    <w:rsid w:val="00E539E5"/>
    <w:rsid w:val="00E5422D"/>
    <w:rsid w:val="00E544ED"/>
    <w:rsid w:val="00E54A90"/>
    <w:rsid w:val="00E54C80"/>
    <w:rsid w:val="00E54E30"/>
    <w:rsid w:val="00E54EE7"/>
    <w:rsid w:val="00E55364"/>
    <w:rsid w:val="00E553D3"/>
    <w:rsid w:val="00E55463"/>
    <w:rsid w:val="00E560C5"/>
    <w:rsid w:val="00E5652D"/>
    <w:rsid w:val="00E56538"/>
    <w:rsid w:val="00E5660F"/>
    <w:rsid w:val="00E56883"/>
    <w:rsid w:val="00E579B2"/>
    <w:rsid w:val="00E605ED"/>
    <w:rsid w:val="00E60E5A"/>
    <w:rsid w:val="00E619C1"/>
    <w:rsid w:val="00E61C82"/>
    <w:rsid w:val="00E61D62"/>
    <w:rsid w:val="00E621DD"/>
    <w:rsid w:val="00E625D0"/>
    <w:rsid w:val="00E62F60"/>
    <w:rsid w:val="00E6369C"/>
    <w:rsid w:val="00E63AA1"/>
    <w:rsid w:val="00E6423C"/>
    <w:rsid w:val="00E64BFD"/>
    <w:rsid w:val="00E66787"/>
    <w:rsid w:val="00E679AC"/>
    <w:rsid w:val="00E67C56"/>
    <w:rsid w:val="00E7059A"/>
    <w:rsid w:val="00E705E3"/>
    <w:rsid w:val="00E707BA"/>
    <w:rsid w:val="00E70B3C"/>
    <w:rsid w:val="00E711D6"/>
    <w:rsid w:val="00E71348"/>
    <w:rsid w:val="00E71F9E"/>
    <w:rsid w:val="00E73E73"/>
    <w:rsid w:val="00E73E8E"/>
    <w:rsid w:val="00E741B6"/>
    <w:rsid w:val="00E747A5"/>
    <w:rsid w:val="00E74A3B"/>
    <w:rsid w:val="00E74D72"/>
    <w:rsid w:val="00E750CD"/>
    <w:rsid w:val="00E75844"/>
    <w:rsid w:val="00E75859"/>
    <w:rsid w:val="00E767E0"/>
    <w:rsid w:val="00E76A5D"/>
    <w:rsid w:val="00E7732A"/>
    <w:rsid w:val="00E77918"/>
    <w:rsid w:val="00E779ED"/>
    <w:rsid w:val="00E806A0"/>
    <w:rsid w:val="00E809D6"/>
    <w:rsid w:val="00E815E7"/>
    <w:rsid w:val="00E81CD0"/>
    <w:rsid w:val="00E81D5A"/>
    <w:rsid w:val="00E8257C"/>
    <w:rsid w:val="00E82687"/>
    <w:rsid w:val="00E83664"/>
    <w:rsid w:val="00E837B0"/>
    <w:rsid w:val="00E83892"/>
    <w:rsid w:val="00E844CB"/>
    <w:rsid w:val="00E845D0"/>
    <w:rsid w:val="00E846F9"/>
    <w:rsid w:val="00E84795"/>
    <w:rsid w:val="00E84A73"/>
    <w:rsid w:val="00E851FA"/>
    <w:rsid w:val="00E8676F"/>
    <w:rsid w:val="00E8756C"/>
    <w:rsid w:val="00E876F4"/>
    <w:rsid w:val="00E90C0A"/>
    <w:rsid w:val="00E90E5B"/>
    <w:rsid w:val="00E915D7"/>
    <w:rsid w:val="00E917DB"/>
    <w:rsid w:val="00E920DB"/>
    <w:rsid w:val="00E92296"/>
    <w:rsid w:val="00E9253A"/>
    <w:rsid w:val="00E9292F"/>
    <w:rsid w:val="00E929FB"/>
    <w:rsid w:val="00E92A8C"/>
    <w:rsid w:val="00E92AD0"/>
    <w:rsid w:val="00E93B23"/>
    <w:rsid w:val="00E93EE4"/>
    <w:rsid w:val="00E949E0"/>
    <w:rsid w:val="00E959C3"/>
    <w:rsid w:val="00E959CE"/>
    <w:rsid w:val="00E96533"/>
    <w:rsid w:val="00E96905"/>
    <w:rsid w:val="00E96B0C"/>
    <w:rsid w:val="00E96EF8"/>
    <w:rsid w:val="00E97415"/>
    <w:rsid w:val="00E9751A"/>
    <w:rsid w:val="00E9773A"/>
    <w:rsid w:val="00EA06EC"/>
    <w:rsid w:val="00EA0F3F"/>
    <w:rsid w:val="00EA0F8D"/>
    <w:rsid w:val="00EA16C0"/>
    <w:rsid w:val="00EA19FA"/>
    <w:rsid w:val="00EA2891"/>
    <w:rsid w:val="00EA2DFC"/>
    <w:rsid w:val="00EA2F49"/>
    <w:rsid w:val="00EA3303"/>
    <w:rsid w:val="00EA4385"/>
    <w:rsid w:val="00EA45A9"/>
    <w:rsid w:val="00EA4AB4"/>
    <w:rsid w:val="00EA5BDD"/>
    <w:rsid w:val="00EA65AE"/>
    <w:rsid w:val="00EA6EBE"/>
    <w:rsid w:val="00EA734C"/>
    <w:rsid w:val="00EA7AD8"/>
    <w:rsid w:val="00EB1654"/>
    <w:rsid w:val="00EB1862"/>
    <w:rsid w:val="00EB2297"/>
    <w:rsid w:val="00EB2349"/>
    <w:rsid w:val="00EB2AE7"/>
    <w:rsid w:val="00EB3012"/>
    <w:rsid w:val="00EB3305"/>
    <w:rsid w:val="00EB359C"/>
    <w:rsid w:val="00EB3631"/>
    <w:rsid w:val="00EB3777"/>
    <w:rsid w:val="00EB3C1E"/>
    <w:rsid w:val="00EB3CF6"/>
    <w:rsid w:val="00EB4187"/>
    <w:rsid w:val="00EB45FD"/>
    <w:rsid w:val="00EB4DEA"/>
    <w:rsid w:val="00EB4FCB"/>
    <w:rsid w:val="00EB5594"/>
    <w:rsid w:val="00EB5B35"/>
    <w:rsid w:val="00EB7681"/>
    <w:rsid w:val="00EC00B1"/>
    <w:rsid w:val="00EC12E9"/>
    <w:rsid w:val="00EC148F"/>
    <w:rsid w:val="00EC21B1"/>
    <w:rsid w:val="00EC2335"/>
    <w:rsid w:val="00EC2D3F"/>
    <w:rsid w:val="00EC2F45"/>
    <w:rsid w:val="00EC3B57"/>
    <w:rsid w:val="00EC407A"/>
    <w:rsid w:val="00EC4172"/>
    <w:rsid w:val="00EC4666"/>
    <w:rsid w:val="00EC5484"/>
    <w:rsid w:val="00EC56F9"/>
    <w:rsid w:val="00EC5D93"/>
    <w:rsid w:val="00EC5F8A"/>
    <w:rsid w:val="00EC6956"/>
    <w:rsid w:val="00EC72A8"/>
    <w:rsid w:val="00EC7832"/>
    <w:rsid w:val="00EC7985"/>
    <w:rsid w:val="00ED02C4"/>
    <w:rsid w:val="00ED0B42"/>
    <w:rsid w:val="00ED1618"/>
    <w:rsid w:val="00ED1AEA"/>
    <w:rsid w:val="00ED2820"/>
    <w:rsid w:val="00ED2FD5"/>
    <w:rsid w:val="00ED3747"/>
    <w:rsid w:val="00ED3FC5"/>
    <w:rsid w:val="00ED4F8F"/>
    <w:rsid w:val="00ED5376"/>
    <w:rsid w:val="00ED5F90"/>
    <w:rsid w:val="00ED672F"/>
    <w:rsid w:val="00ED698F"/>
    <w:rsid w:val="00ED6E53"/>
    <w:rsid w:val="00ED749D"/>
    <w:rsid w:val="00ED7A11"/>
    <w:rsid w:val="00ED7E1B"/>
    <w:rsid w:val="00ED7FEC"/>
    <w:rsid w:val="00EE0291"/>
    <w:rsid w:val="00EE0677"/>
    <w:rsid w:val="00EE0718"/>
    <w:rsid w:val="00EE0755"/>
    <w:rsid w:val="00EE09D0"/>
    <w:rsid w:val="00EE0BC3"/>
    <w:rsid w:val="00EE0ED2"/>
    <w:rsid w:val="00EE113B"/>
    <w:rsid w:val="00EE19C7"/>
    <w:rsid w:val="00EE2526"/>
    <w:rsid w:val="00EE254A"/>
    <w:rsid w:val="00EE2CF8"/>
    <w:rsid w:val="00EE2EBC"/>
    <w:rsid w:val="00EE3811"/>
    <w:rsid w:val="00EE3EE9"/>
    <w:rsid w:val="00EE5129"/>
    <w:rsid w:val="00EE529F"/>
    <w:rsid w:val="00EE55A7"/>
    <w:rsid w:val="00EE6828"/>
    <w:rsid w:val="00EE6E67"/>
    <w:rsid w:val="00EE703D"/>
    <w:rsid w:val="00EE7985"/>
    <w:rsid w:val="00EE7C18"/>
    <w:rsid w:val="00EF001A"/>
    <w:rsid w:val="00EF01A7"/>
    <w:rsid w:val="00EF02E3"/>
    <w:rsid w:val="00EF0453"/>
    <w:rsid w:val="00EF0B01"/>
    <w:rsid w:val="00EF0D6D"/>
    <w:rsid w:val="00EF0F7A"/>
    <w:rsid w:val="00EF25A3"/>
    <w:rsid w:val="00EF39E0"/>
    <w:rsid w:val="00EF3CA8"/>
    <w:rsid w:val="00EF44FD"/>
    <w:rsid w:val="00EF4C18"/>
    <w:rsid w:val="00EF5F1F"/>
    <w:rsid w:val="00EF6996"/>
    <w:rsid w:val="00EF6C6D"/>
    <w:rsid w:val="00EF73FD"/>
    <w:rsid w:val="00EF7A35"/>
    <w:rsid w:val="00F005B8"/>
    <w:rsid w:val="00F01750"/>
    <w:rsid w:val="00F022AB"/>
    <w:rsid w:val="00F02946"/>
    <w:rsid w:val="00F029DF"/>
    <w:rsid w:val="00F03092"/>
    <w:rsid w:val="00F03ED5"/>
    <w:rsid w:val="00F064BD"/>
    <w:rsid w:val="00F0791F"/>
    <w:rsid w:val="00F07A13"/>
    <w:rsid w:val="00F07C73"/>
    <w:rsid w:val="00F07DBB"/>
    <w:rsid w:val="00F10326"/>
    <w:rsid w:val="00F11306"/>
    <w:rsid w:val="00F11CF0"/>
    <w:rsid w:val="00F12551"/>
    <w:rsid w:val="00F12C64"/>
    <w:rsid w:val="00F13257"/>
    <w:rsid w:val="00F13368"/>
    <w:rsid w:val="00F13648"/>
    <w:rsid w:val="00F14568"/>
    <w:rsid w:val="00F1523E"/>
    <w:rsid w:val="00F15CBA"/>
    <w:rsid w:val="00F16E2F"/>
    <w:rsid w:val="00F17607"/>
    <w:rsid w:val="00F17C68"/>
    <w:rsid w:val="00F17CBD"/>
    <w:rsid w:val="00F17F3C"/>
    <w:rsid w:val="00F20458"/>
    <w:rsid w:val="00F21BC8"/>
    <w:rsid w:val="00F22F0F"/>
    <w:rsid w:val="00F23765"/>
    <w:rsid w:val="00F2384E"/>
    <w:rsid w:val="00F24A74"/>
    <w:rsid w:val="00F2519E"/>
    <w:rsid w:val="00F253EF"/>
    <w:rsid w:val="00F25590"/>
    <w:rsid w:val="00F258CA"/>
    <w:rsid w:val="00F25A94"/>
    <w:rsid w:val="00F25F0B"/>
    <w:rsid w:val="00F2621C"/>
    <w:rsid w:val="00F272B8"/>
    <w:rsid w:val="00F27A64"/>
    <w:rsid w:val="00F27B17"/>
    <w:rsid w:val="00F30558"/>
    <w:rsid w:val="00F30F47"/>
    <w:rsid w:val="00F31243"/>
    <w:rsid w:val="00F315BF"/>
    <w:rsid w:val="00F31A85"/>
    <w:rsid w:val="00F31BEC"/>
    <w:rsid w:val="00F31F96"/>
    <w:rsid w:val="00F32897"/>
    <w:rsid w:val="00F33032"/>
    <w:rsid w:val="00F33642"/>
    <w:rsid w:val="00F33C31"/>
    <w:rsid w:val="00F33E6A"/>
    <w:rsid w:val="00F34096"/>
    <w:rsid w:val="00F34198"/>
    <w:rsid w:val="00F34466"/>
    <w:rsid w:val="00F34FA3"/>
    <w:rsid w:val="00F352C3"/>
    <w:rsid w:val="00F3635C"/>
    <w:rsid w:val="00F36845"/>
    <w:rsid w:val="00F3692E"/>
    <w:rsid w:val="00F36FB6"/>
    <w:rsid w:val="00F370EC"/>
    <w:rsid w:val="00F405D8"/>
    <w:rsid w:val="00F40B5D"/>
    <w:rsid w:val="00F40D5F"/>
    <w:rsid w:val="00F41902"/>
    <w:rsid w:val="00F423CC"/>
    <w:rsid w:val="00F4241A"/>
    <w:rsid w:val="00F42661"/>
    <w:rsid w:val="00F43B15"/>
    <w:rsid w:val="00F4439C"/>
    <w:rsid w:val="00F44824"/>
    <w:rsid w:val="00F44854"/>
    <w:rsid w:val="00F44A1D"/>
    <w:rsid w:val="00F459AE"/>
    <w:rsid w:val="00F45A1F"/>
    <w:rsid w:val="00F45C97"/>
    <w:rsid w:val="00F45E6F"/>
    <w:rsid w:val="00F466AE"/>
    <w:rsid w:val="00F4670C"/>
    <w:rsid w:val="00F4677F"/>
    <w:rsid w:val="00F468FE"/>
    <w:rsid w:val="00F47205"/>
    <w:rsid w:val="00F473BD"/>
    <w:rsid w:val="00F479F3"/>
    <w:rsid w:val="00F47E63"/>
    <w:rsid w:val="00F50E82"/>
    <w:rsid w:val="00F50F96"/>
    <w:rsid w:val="00F513C3"/>
    <w:rsid w:val="00F51B83"/>
    <w:rsid w:val="00F52804"/>
    <w:rsid w:val="00F528EC"/>
    <w:rsid w:val="00F53251"/>
    <w:rsid w:val="00F532E4"/>
    <w:rsid w:val="00F53680"/>
    <w:rsid w:val="00F5400A"/>
    <w:rsid w:val="00F5476D"/>
    <w:rsid w:val="00F54E2F"/>
    <w:rsid w:val="00F54E7D"/>
    <w:rsid w:val="00F55118"/>
    <w:rsid w:val="00F5590A"/>
    <w:rsid w:val="00F5598B"/>
    <w:rsid w:val="00F55C1B"/>
    <w:rsid w:val="00F55EAC"/>
    <w:rsid w:val="00F563DA"/>
    <w:rsid w:val="00F567AC"/>
    <w:rsid w:val="00F56DCC"/>
    <w:rsid w:val="00F57342"/>
    <w:rsid w:val="00F57DA3"/>
    <w:rsid w:val="00F6025B"/>
    <w:rsid w:val="00F60881"/>
    <w:rsid w:val="00F608EB"/>
    <w:rsid w:val="00F60F2D"/>
    <w:rsid w:val="00F6108B"/>
    <w:rsid w:val="00F610FB"/>
    <w:rsid w:val="00F613DC"/>
    <w:rsid w:val="00F6189C"/>
    <w:rsid w:val="00F62506"/>
    <w:rsid w:val="00F62C14"/>
    <w:rsid w:val="00F63509"/>
    <w:rsid w:val="00F6394E"/>
    <w:rsid w:val="00F641DD"/>
    <w:rsid w:val="00F64F18"/>
    <w:rsid w:val="00F652F0"/>
    <w:rsid w:val="00F65930"/>
    <w:rsid w:val="00F662D2"/>
    <w:rsid w:val="00F669A0"/>
    <w:rsid w:val="00F66D62"/>
    <w:rsid w:val="00F66F07"/>
    <w:rsid w:val="00F672CB"/>
    <w:rsid w:val="00F67CF1"/>
    <w:rsid w:val="00F703FE"/>
    <w:rsid w:val="00F70446"/>
    <w:rsid w:val="00F70774"/>
    <w:rsid w:val="00F70847"/>
    <w:rsid w:val="00F70E87"/>
    <w:rsid w:val="00F71647"/>
    <w:rsid w:val="00F7193B"/>
    <w:rsid w:val="00F7230C"/>
    <w:rsid w:val="00F7379E"/>
    <w:rsid w:val="00F739A5"/>
    <w:rsid w:val="00F748AA"/>
    <w:rsid w:val="00F74E93"/>
    <w:rsid w:val="00F75422"/>
    <w:rsid w:val="00F755F3"/>
    <w:rsid w:val="00F75B27"/>
    <w:rsid w:val="00F75D0E"/>
    <w:rsid w:val="00F75E8E"/>
    <w:rsid w:val="00F76849"/>
    <w:rsid w:val="00F76F1E"/>
    <w:rsid w:val="00F76FBA"/>
    <w:rsid w:val="00F77CC3"/>
    <w:rsid w:val="00F80033"/>
    <w:rsid w:val="00F810C2"/>
    <w:rsid w:val="00F8209F"/>
    <w:rsid w:val="00F82B68"/>
    <w:rsid w:val="00F831D8"/>
    <w:rsid w:val="00F84160"/>
    <w:rsid w:val="00F842D6"/>
    <w:rsid w:val="00F84E2A"/>
    <w:rsid w:val="00F85346"/>
    <w:rsid w:val="00F85920"/>
    <w:rsid w:val="00F85C0A"/>
    <w:rsid w:val="00F866AB"/>
    <w:rsid w:val="00F86A3F"/>
    <w:rsid w:val="00F86CF3"/>
    <w:rsid w:val="00F86D96"/>
    <w:rsid w:val="00F86EFD"/>
    <w:rsid w:val="00F87243"/>
    <w:rsid w:val="00F875F1"/>
    <w:rsid w:val="00F87738"/>
    <w:rsid w:val="00F877CB"/>
    <w:rsid w:val="00F90009"/>
    <w:rsid w:val="00F9020E"/>
    <w:rsid w:val="00F90861"/>
    <w:rsid w:val="00F90A3D"/>
    <w:rsid w:val="00F91F8F"/>
    <w:rsid w:val="00F92CAE"/>
    <w:rsid w:val="00F930AE"/>
    <w:rsid w:val="00F933ED"/>
    <w:rsid w:val="00F9363B"/>
    <w:rsid w:val="00F93670"/>
    <w:rsid w:val="00F93B61"/>
    <w:rsid w:val="00F93CE4"/>
    <w:rsid w:val="00F9585F"/>
    <w:rsid w:val="00F95A21"/>
    <w:rsid w:val="00F962C7"/>
    <w:rsid w:val="00F96340"/>
    <w:rsid w:val="00F9647F"/>
    <w:rsid w:val="00F96661"/>
    <w:rsid w:val="00F96866"/>
    <w:rsid w:val="00F969D7"/>
    <w:rsid w:val="00F96CD4"/>
    <w:rsid w:val="00F96D89"/>
    <w:rsid w:val="00F9712D"/>
    <w:rsid w:val="00F971AE"/>
    <w:rsid w:val="00F97BD7"/>
    <w:rsid w:val="00FA08AA"/>
    <w:rsid w:val="00FA0D71"/>
    <w:rsid w:val="00FA1316"/>
    <w:rsid w:val="00FA15C9"/>
    <w:rsid w:val="00FA19D0"/>
    <w:rsid w:val="00FA22E6"/>
    <w:rsid w:val="00FA2558"/>
    <w:rsid w:val="00FA2FF0"/>
    <w:rsid w:val="00FA367E"/>
    <w:rsid w:val="00FA36BA"/>
    <w:rsid w:val="00FA449D"/>
    <w:rsid w:val="00FA44D8"/>
    <w:rsid w:val="00FA4D4B"/>
    <w:rsid w:val="00FA4F48"/>
    <w:rsid w:val="00FA54D0"/>
    <w:rsid w:val="00FA5ADA"/>
    <w:rsid w:val="00FA5F1E"/>
    <w:rsid w:val="00FA625C"/>
    <w:rsid w:val="00FA62AA"/>
    <w:rsid w:val="00FA76FF"/>
    <w:rsid w:val="00FA7B2E"/>
    <w:rsid w:val="00FA7B3E"/>
    <w:rsid w:val="00FB0D76"/>
    <w:rsid w:val="00FB0ED4"/>
    <w:rsid w:val="00FB2E46"/>
    <w:rsid w:val="00FB3D86"/>
    <w:rsid w:val="00FB3F69"/>
    <w:rsid w:val="00FB44F4"/>
    <w:rsid w:val="00FB53C1"/>
    <w:rsid w:val="00FB54CE"/>
    <w:rsid w:val="00FB5526"/>
    <w:rsid w:val="00FB6990"/>
    <w:rsid w:val="00FB69E4"/>
    <w:rsid w:val="00FB7AEB"/>
    <w:rsid w:val="00FB7AF6"/>
    <w:rsid w:val="00FB7CA3"/>
    <w:rsid w:val="00FC0225"/>
    <w:rsid w:val="00FC0A7E"/>
    <w:rsid w:val="00FC0D14"/>
    <w:rsid w:val="00FC0D64"/>
    <w:rsid w:val="00FC0E1F"/>
    <w:rsid w:val="00FC0EB4"/>
    <w:rsid w:val="00FC0EEE"/>
    <w:rsid w:val="00FC0F6F"/>
    <w:rsid w:val="00FC0F8D"/>
    <w:rsid w:val="00FC10CC"/>
    <w:rsid w:val="00FC138B"/>
    <w:rsid w:val="00FC1401"/>
    <w:rsid w:val="00FC1879"/>
    <w:rsid w:val="00FC1CA5"/>
    <w:rsid w:val="00FC2579"/>
    <w:rsid w:val="00FC263B"/>
    <w:rsid w:val="00FC2813"/>
    <w:rsid w:val="00FC29ED"/>
    <w:rsid w:val="00FC2D9F"/>
    <w:rsid w:val="00FC2FBC"/>
    <w:rsid w:val="00FC3A89"/>
    <w:rsid w:val="00FC3D22"/>
    <w:rsid w:val="00FC41F0"/>
    <w:rsid w:val="00FC4DD8"/>
    <w:rsid w:val="00FC5B12"/>
    <w:rsid w:val="00FC5C4D"/>
    <w:rsid w:val="00FC6163"/>
    <w:rsid w:val="00FC666A"/>
    <w:rsid w:val="00FC6834"/>
    <w:rsid w:val="00FC712E"/>
    <w:rsid w:val="00FC773C"/>
    <w:rsid w:val="00FD0517"/>
    <w:rsid w:val="00FD0E77"/>
    <w:rsid w:val="00FD1B0A"/>
    <w:rsid w:val="00FD1D74"/>
    <w:rsid w:val="00FD248A"/>
    <w:rsid w:val="00FD2610"/>
    <w:rsid w:val="00FD34EB"/>
    <w:rsid w:val="00FD4D45"/>
    <w:rsid w:val="00FD5ACF"/>
    <w:rsid w:val="00FD5AEE"/>
    <w:rsid w:val="00FD5BDE"/>
    <w:rsid w:val="00FD66CD"/>
    <w:rsid w:val="00FD67CC"/>
    <w:rsid w:val="00FD67D8"/>
    <w:rsid w:val="00FD6B84"/>
    <w:rsid w:val="00FD6C3D"/>
    <w:rsid w:val="00FD7230"/>
    <w:rsid w:val="00FD74DC"/>
    <w:rsid w:val="00FE0362"/>
    <w:rsid w:val="00FE1A34"/>
    <w:rsid w:val="00FE2046"/>
    <w:rsid w:val="00FE2245"/>
    <w:rsid w:val="00FE2428"/>
    <w:rsid w:val="00FE2C92"/>
    <w:rsid w:val="00FE34EB"/>
    <w:rsid w:val="00FE3CE2"/>
    <w:rsid w:val="00FE4384"/>
    <w:rsid w:val="00FE4A09"/>
    <w:rsid w:val="00FE4A0D"/>
    <w:rsid w:val="00FE5578"/>
    <w:rsid w:val="00FE55E9"/>
    <w:rsid w:val="00FE5AA8"/>
    <w:rsid w:val="00FE5E7C"/>
    <w:rsid w:val="00FE65A3"/>
    <w:rsid w:val="00FE6BC3"/>
    <w:rsid w:val="00FE7267"/>
    <w:rsid w:val="00FE7643"/>
    <w:rsid w:val="00FE7D01"/>
    <w:rsid w:val="00FF0D99"/>
    <w:rsid w:val="00FF19CD"/>
    <w:rsid w:val="00FF1B4E"/>
    <w:rsid w:val="00FF1E15"/>
    <w:rsid w:val="00FF1E54"/>
    <w:rsid w:val="00FF28C9"/>
    <w:rsid w:val="00FF2CE2"/>
    <w:rsid w:val="00FF4CFC"/>
    <w:rsid w:val="00FF4D1B"/>
    <w:rsid w:val="00FF4F31"/>
    <w:rsid w:val="00FF4FA1"/>
    <w:rsid w:val="00FF51F4"/>
    <w:rsid w:val="00FF6561"/>
    <w:rsid w:val="00FF67D7"/>
    <w:rsid w:val="00FF70EF"/>
    <w:rsid w:val="00FF7814"/>
    <w:rsid w:val="00FF7D84"/>
    <w:rsid w:val="0117D5EC"/>
    <w:rsid w:val="019C1DCC"/>
    <w:rsid w:val="01E18FD3"/>
    <w:rsid w:val="04092A03"/>
    <w:rsid w:val="09FA2748"/>
    <w:rsid w:val="0C077DFB"/>
    <w:rsid w:val="0D1F718A"/>
    <w:rsid w:val="10C7AFC0"/>
    <w:rsid w:val="10D89157"/>
    <w:rsid w:val="12E86C08"/>
    <w:rsid w:val="14904E13"/>
    <w:rsid w:val="15C18213"/>
    <w:rsid w:val="173FD051"/>
    <w:rsid w:val="194D4662"/>
    <w:rsid w:val="1CFB3345"/>
    <w:rsid w:val="1D7D3224"/>
    <w:rsid w:val="1F4EBE38"/>
    <w:rsid w:val="22DCCD47"/>
    <w:rsid w:val="238BB93F"/>
    <w:rsid w:val="245AE9D6"/>
    <w:rsid w:val="247A2AC4"/>
    <w:rsid w:val="24EDEEFC"/>
    <w:rsid w:val="26220DB1"/>
    <w:rsid w:val="2628BE2C"/>
    <w:rsid w:val="26BB300D"/>
    <w:rsid w:val="278859D9"/>
    <w:rsid w:val="2A502AA5"/>
    <w:rsid w:val="2BB12271"/>
    <w:rsid w:val="2C84AE90"/>
    <w:rsid w:val="2D4E5398"/>
    <w:rsid w:val="2E061E71"/>
    <w:rsid w:val="2E4BE27A"/>
    <w:rsid w:val="2F0C91C7"/>
    <w:rsid w:val="303C8759"/>
    <w:rsid w:val="317153E1"/>
    <w:rsid w:val="3330E4B7"/>
    <w:rsid w:val="33C324C2"/>
    <w:rsid w:val="351463CA"/>
    <w:rsid w:val="36166CF1"/>
    <w:rsid w:val="37907FDC"/>
    <w:rsid w:val="3892032D"/>
    <w:rsid w:val="39136175"/>
    <w:rsid w:val="3CB56EC4"/>
    <w:rsid w:val="3E11E823"/>
    <w:rsid w:val="3E648796"/>
    <w:rsid w:val="3F059CA1"/>
    <w:rsid w:val="3F192F0A"/>
    <w:rsid w:val="3FA16F5D"/>
    <w:rsid w:val="3FA8D0B9"/>
    <w:rsid w:val="4095C9C8"/>
    <w:rsid w:val="40DE530A"/>
    <w:rsid w:val="418F81D7"/>
    <w:rsid w:val="43FEB366"/>
    <w:rsid w:val="44CD16E6"/>
    <w:rsid w:val="44F0C61C"/>
    <w:rsid w:val="4507C36A"/>
    <w:rsid w:val="46063FEE"/>
    <w:rsid w:val="465968BE"/>
    <w:rsid w:val="47E215A4"/>
    <w:rsid w:val="4901D2B0"/>
    <w:rsid w:val="4976196E"/>
    <w:rsid w:val="4A0C918C"/>
    <w:rsid w:val="4A4D1D97"/>
    <w:rsid w:val="4BE99739"/>
    <w:rsid w:val="4BF19BDA"/>
    <w:rsid w:val="4DFC8925"/>
    <w:rsid w:val="4E3D8F7F"/>
    <w:rsid w:val="4E593D38"/>
    <w:rsid w:val="5005D8EB"/>
    <w:rsid w:val="506B0FE1"/>
    <w:rsid w:val="50B6A322"/>
    <w:rsid w:val="50C7D77B"/>
    <w:rsid w:val="50F0FB32"/>
    <w:rsid w:val="53EB3E45"/>
    <w:rsid w:val="5670A5D6"/>
    <w:rsid w:val="57594A5F"/>
    <w:rsid w:val="5A59CBAB"/>
    <w:rsid w:val="5B02B6A3"/>
    <w:rsid w:val="5C1F5C61"/>
    <w:rsid w:val="5C424E76"/>
    <w:rsid w:val="5C73D4E7"/>
    <w:rsid w:val="5C9916E8"/>
    <w:rsid w:val="5D8CD3FD"/>
    <w:rsid w:val="6202158D"/>
    <w:rsid w:val="621232B6"/>
    <w:rsid w:val="62C3561C"/>
    <w:rsid w:val="63A0DB46"/>
    <w:rsid w:val="649E3486"/>
    <w:rsid w:val="6512169D"/>
    <w:rsid w:val="67F1C0AA"/>
    <w:rsid w:val="69361530"/>
    <w:rsid w:val="6B83BFCA"/>
    <w:rsid w:val="6DB7CEEF"/>
    <w:rsid w:val="6E8541CA"/>
    <w:rsid w:val="705A7792"/>
    <w:rsid w:val="70E60C35"/>
    <w:rsid w:val="742CA019"/>
    <w:rsid w:val="750C44EB"/>
    <w:rsid w:val="7754A313"/>
    <w:rsid w:val="7829168B"/>
    <w:rsid w:val="7958BD88"/>
    <w:rsid w:val="7A055E37"/>
    <w:rsid w:val="7BFACF04"/>
    <w:rsid w:val="7D2C9C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2089D53"/>
  <w15:docId w15:val="{2B451996-C46B-474D-9043-D9C30BA4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qFormat="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5A7"/>
    <w:pPr>
      <w:spacing w:after="240"/>
      <w:jc w:val="both"/>
    </w:pPr>
  </w:style>
  <w:style w:type="paragraph" w:styleId="Heading1">
    <w:name w:val="heading 1"/>
    <w:basedOn w:val="Normal"/>
    <w:next w:val="Text1"/>
    <w:qFormat/>
    <w:pPr>
      <w:keepNext/>
      <w:numPr>
        <w:numId w:val="18"/>
      </w:numPr>
      <w:spacing w:before="240"/>
      <w:outlineLvl w:val="0"/>
    </w:pPr>
    <w:rPr>
      <w:b/>
      <w:smallCaps/>
    </w:rPr>
  </w:style>
  <w:style w:type="paragraph" w:styleId="Heading2">
    <w:name w:val="heading 2"/>
    <w:basedOn w:val="Normal"/>
    <w:next w:val="Text2"/>
    <w:link w:val="Heading2Char"/>
    <w:qFormat/>
    <w:rsid w:val="00341FD9"/>
    <w:pPr>
      <w:keepNext/>
      <w:numPr>
        <w:ilvl w:val="1"/>
        <w:numId w:val="18"/>
      </w:numPr>
      <w:spacing w:after="120"/>
      <w:outlineLvl w:val="1"/>
    </w:pPr>
    <w:rPr>
      <w:b/>
    </w:rPr>
  </w:style>
  <w:style w:type="paragraph" w:styleId="Heading3">
    <w:name w:val="heading 3"/>
    <w:basedOn w:val="Normal"/>
    <w:next w:val="Text3"/>
    <w:link w:val="Heading3Char"/>
    <w:qFormat/>
    <w:rsid w:val="002B7079"/>
    <w:pPr>
      <w:keepNext/>
      <w:numPr>
        <w:ilvl w:val="2"/>
        <w:numId w:val="18"/>
      </w:numPr>
      <w:spacing w:before="120" w:after="120"/>
      <w:outlineLvl w:val="2"/>
    </w:pPr>
    <w:rPr>
      <w:bCs/>
      <w:color w:val="000000" w:themeColor="text1"/>
    </w:rPr>
  </w:style>
  <w:style w:type="paragraph" w:styleId="Heading4">
    <w:name w:val="heading 4"/>
    <w:basedOn w:val="Normal"/>
    <w:next w:val="Text4"/>
    <w:link w:val="Heading4Char"/>
    <w:qFormat/>
    <w:rsid w:val="00C72B45"/>
    <w:pPr>
      <w:keepNext/>
      <w:numPr>
        <w:ilvl w:val="3"/>
        <w:numId w:val="18"/>
      </w:numPr>
      <w:spacing w:before="120" w:after="120"/>
      <w:outlineLvl w:val="3"/>
    </w:pPr>
    <w:rPr>
      <w:rFonts w:eastAsia="Calibri"/>
    </w:rPr>
  </w:style>
  <w:style w:type="paragraph" w:styleId="Heading5">
    <w:name w:val="heading 5"/>
    <w:basedOn w:val="Normal"/>
    <w:next w:val="Normal"/>
    <w:link w:val="Heading5Char"/>
    <w:qFormat/>
    <w:rsid w:val="00B01B75"/>
    <w:pPr>
      <w:keepNext/>
      <w:numPr>
        <w:ilvl w:val="4"/>
        <w:numId w:val="18"/>
      </w:numPr>
      <w:spacing w:after="120"/>
      <w:outlineLvl w:val="4"/>
    </w:pPr>
    <w:rPr>
      <w:lang w:eastAsia="en-US"/>
    </w:rPr>
  </w:style>
  <w:style w:type="paragraph" w:styleId="Heading6">
    <w:name w:val="heading 6"/>
    <w:basedOn w:val="Heading5"/>
    <w:next w:val="Normal"/>
    <w:qFormat/>
    <w:rsid w:val="004873A0"/>
    <w:pPr>
      <w:numPr>
        <w:ilvl w:val="5"/>
      </w:numPr>
      <w:outlineLvl w:val="5"/>
    </w:pPr>
  </w:style>
  <w:style w:type="paragraph" w:styleId="Heading7">
    <w:name w:val="heading 7"/>
    <w:basedOn w:val="Normal"/>
    <w:next w:val="Normal"/>
    <w:qFormat/>
    <w:pPr>
      <w:keepNext/>
      <w:numPr>
        <w:ilvl w:val="6"/>
        <w:numId w:val="18"/>
      </w:numPr>
      <w:outlineLvl w:val="6"/>
    </w:pPr>
  </w:style>
  <w:style w:type="paragraph" w:styleId="Heading8">
    <w:name w:val="heading 8"/>
    <w:basedOn w:val="Normal"/>
    <w:next w:val="Normal"/>
    <w:qFormat/>
    <w:pPr>
      <w:keepNext/>
      <w:numPr>
        <w:ilvl w:val="7"/>
        <w:numId w:val="18"/>
      </w:numPr>
      <w:outlineLvl w:val="7"/>
    </w:pPr>
  </w:style>
  <w:style w:type="paragraph" w:styleId="Heading9">
    <w:name w:val="heading 9"/>
    <w:basedOn w:val="Normal"/>
    <w:next w:val="Normal"/>
    <w:qFormat/>
    <w:pPr>
      <w:keepNext/>
      <w:numPr>
        <w:ilvl w:val="8"/>
        <w:numId w:val="1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qFormat/>
    <w:pPr>
      <w:ind w:left="2880"/>
    </w:pPr>
  </w:style>
  <w:style w:type="paragraph" w:customStyle="1" w:styleId="Text3">
    <w:name w:val="Text 3"/>
    <w:basedOn w:val="Normal"/>
    <w:qFormat/>
    <w:pPr>
      <w:ind w:left="1916"/>
    </w:pPr>
  </w:style>
  <w:style w:type="paragraph" w:customStyle="1" w:styleId="Text2">
    <w:name w:val="Text 2"/>
    <w:basedOn w:val="Normal"/>
    <w:link w:val="Text2Char"/>
    <w:qFormat/>
    <w:pPr>
      <w:ind w:left="1077"/>
    </w:pPr>
  </w:style>
  <w:style w:type="paragraph" w:customStyle="1" w:styleId="Text1">
    <w:name w:val="Text 1"/>
    <w:basedOn w:val="Normal"/>
    <w:link w:val="Text1Char"/>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link w:val="FootnoteTextChar"/>
    <w:pPr>
      <w:spacing w:after="120"/>
      <w:ind w:left="357" w:hanging="357"/>
    </w:pPr>
    <w:rPr>
      <w:sz w:val="20"/>
    </w:r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rPr>
  </w:style>
  <w:style w:type="paragraph" w:customStyle="1" w:styleId="NumPar4">
    <w:name w:val="NumPar 4"/>
    <w:basedOn w:val="Heading4"/>
    <w:qFormat/>
    <w:pPr>
      <w:keepNext w:val="0"/>
      <w:outlineLvl w:val="9"/>
    </w:pPr>
  </w:style>
  <w:style w:type="paragraph" w:styleId="Title">
    <w:name w:val="Title"/>
    <w:basedOn w:val="Normal"/>
    <w:next w:val="Normal"/>
    <w:link w:val="TitleChar"/>
    <w:uiPriority w:val="99"/>
    <w:qFormat/>
    <w:pPr>
      <w:spacing w:after="480"/>
      <w:jc w:val="center"/>
    </w:pPr>
    <w:rPr>
      <w:b/>
      <w:kern w:val="28"/>
      <w:sz w:val="48"/>
    </w:rPr>
  </w:style>
  <w:style w:type="paragraph" w:styleId="TOCHeading">
    <w:name w:val="TOC Heading"/>
    <w:basedOn w:val="Normal"/>
    <w:next w:val="Normal"/>
    <w:uiPriority w:val="39"/>
    <w:semiHidden/>
    <w:qFormat/>
    <w:pPr>
      <w:keepNext/>
      <w:spacing w:before="240"/>
      <w:jc w:val="center"/>
    </w:pPr>
    <w:rPr>
      <w:b/>
    </w:rPr>
  </w:style>
  <w:style w:type="paragraph" w:styleId="TOC1">
    <w:name w:val="toc 1"/>
    <w:basedOn w:val="Normal"/>
    <w:next w:val="Normal"/>
    <w:uiPriority w:val="39"/>
    <w:qFormat/>
    <w:pPr>
      <w:tabs>
        <w:tab w:val="right" w:leader="dot" w:pos="8640"/>
      </w:tabs>
      <w:spacing w:before="120" w:after="120"/>
      <w:ind w:left="482" w:right="720" w:hanging="482"/>
    </w:pPr>
    <w:rPr>
      <w:caps/>
    </w:rPr>
  </w:style>
  <w:style w:type="paragraph" w:styleId="TOC2">
    <w:name w:val="toc 2"/>
    <w:basedOn w:val="Normal"/>
    <w:next w:val="Normal"/>
    <w:uiPriority w:val="39"/>
    <w:qFormat/>
    <w:pPr>
      <w:tabs>
        <w:tab w:val="right" w:leader="dot" w:pos="8640"/>
      </w:tabs>
      <w:spacing w:before="60" w:after="60"/>
      <w:ind w:left="1077" w:right="720" w:hanging="595"/>
    </w:pPr>
  </w:style>
  <w:style w:type="paragraph" w:styleId="TOC3">
    <w:name w:val="toc 3"/>
    <w:basedOn w:val="Normal"/>
    <w:next w:val="Normal"/>
    <w:uiPriority w:val="39"/>
    <w:qFormat/>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0"/>
      </w:tabs>
      <w:spacing w:before="60" w:after="60"/>
      <w:ind w:left="2880" w:right="720" w:hanging="964"/>
    </w:pPr>
  </w:style>
  <w:style w:type="paragraph" w:styleId="TOC5">
    <w:name w:val="toc 5"/>
    <w:basedOn w:val="Normal"/>
    <w:next w:val="Normal"/>
    <w:uiPriority w:val="39"/>
    <w:pPr>
      <w:tabs>
        <w:tab w:val="right" w:leader="dot" w:pos="8640"/>
      </w:tabs>
      <w:spacing w:before="60" w:after="60"/>
      <w:ind w:left="2880" w:right="720" w:hanging="964"/>
    </w:pPr>
  </w:style>
  <w:style w:type="paragraph" w:styleId="TOC6">
    <w:name w:val="toc 6"/>
    <w:basedOn w:val="Normal"/>
    <w:next w:val="Normal"/>
    <w:uiPriority w:val="39"/>
    <w:pPr>
      <w:tabs>
        <w:tab w:val="right" w:leader="dot" w:pos="8640"/>
      </w:tabs>
      <w:spacing w:before="60" w:after="60"/>
      <w:ind w:left="2880" w:right="720" w:hanging="964"/>
    </w:pPr>
  </w:style>
  <w:style w:type="paragraph" w:styleId="TOC7">
    <w:name w:val="toc 7"/>
    <w:basedOn w:val="Normal"/>
    <w:next w:val="Normal"/>
    <w:uiPriority w:val="39"/>
    <w:pPr>
      <w:tabs>
        <w:tab w:val="right" w:leader="dot" w:pos="8640"/>
      </w:tabs>
      <w:spacing w:before="60" w:after="60"/>
      <w:ind w:left="2880" w:right="720" w:hanging="964"/>
    </w:pPr>
  </w:style>
  <w:style w:type="paragraph" w:styleId="TOC8">
    <w:name w:val="toc 8"/>
    <w:basedOn w:val="Normal"/>
    <w:next w:val="Normal"/>
    <w:uiPriority w:val="39"/>
    <w:pPr>
      <w:tabs>
        <w:tab w:val="right" w:leader="dot" w:pos="8640"/>
      </w:tabs>
      <w:spacing w:before="60" w:after="60"/>
      <w:ind w:left="2880" w:right="720" w:hanging="964"/>
    </w:pPr>
  </w:style>
  <w:style w:type="paragraph" w:styleId="TOC9">
    <w:name w:val="toc 9"/>
    <w:basedOn w:val="Normal"/>
    <w:next w:val="Normal"/>
    <w:uiPriority w:val="39"/>
    <w:pPr>
      <w:tabs>
        <w:tab w:val="right" w:leader="dot" w:pos="8640"/>
      </w:tabs>
      <w:spacing w:before="60" w:after="60"/>
      <w:ind w:left="2880" w:right="720" w:hanging="964"/>
    </w:pPr>
  </w:style>
  <w:style w:type="paragraph" w:styleId="ListBullet">
    <w:name w:val="List Bullet"/>
    <w:basedOn w:val="Normal"/>
    <w:pPr>
      <w:numPr>
        <w:numId w:val="1"/>
      </w:numPr>
    </w:pPr>
  </w:style>
  <w:style w:type="paragraph" w:customStyle="1" w:styleId="ListBullet1">
    <w:name w:val="List Bullet 1"/>
    <w:basedOn w:val="Text1"/>
    <w:pPr>
      <w:numPr>
        <w:numId w:val="9"/>
      </w:numPr>
    </w:pPr>
  </w:style>
  <w:style w:type="paragraph" w:styleId="ListBullet2">
    <w:name w:val="List Bullet 2"/>
    <w:basedOn w:val="Text2"/>
    <w:pPr>
      <w:numPr>
        <w:numId w:val="2"/>
      </w:numPr>
    </w:pPr>
  </w:style>
  <w:style w:type="paragraph" w:styleId="ListBullet3">
    <w:name w:val="List Bullet 3"/>
    <w:basedOn w:val="Text3"/>
    <w:pPr>
      <w:numPr>
        <w:numId w:val="3"/>
      </w:numPr>
    </w:pPr>
  </w:style>
  <w:style w:type="paragraph" w:styleId="ListBullet4">
    <w:name w:val="List Bullet 4"/>
    <w:basedOn w:val="Text4"/>
    <w:pPr>
      <w:numPr>
        <w:numId w:val="4"/>
      </w:numPr>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pPr>
  </w:style>
  <w:style w:type="paragraph" w:customStyle="1" w:styleId="ListDash2">
    <w:name w:val="List Dash 2"/>
    <w:basedOn w:val="Text2"/>
    <w:pPr>
      <w:numPr>
        <w:numId w:val="12"/>
      </w:numPr>
    </w:pPr>
  </w:style>
  <w:style w:type="paragraph" w:customStyle="1" w:styleId="ListDash3">
    <w:name w:val="List Dash 3"/>
    <w:basedOn w:val="Text3"/>
    <w:pPr>
      <w:numPr>
        <w:numId w:val="13"/>
      </w:numPr>
    </w:pPr>
  </w:style>
  <w:style w:type="paragraph" w:customStyle="1" w:styleId="ListDash4">
    <w:name w:val="List Dash 4"/>
    <w:basedOn w:val="Text4"/>
    <w:pPr>
      <w:numPr>
        <w:numId w:val="14"/>
      </w:numPr>
    </w:p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stNumber2">
    <w:name w:val="List Number 2"/>
    <w:basedOn w:val="Text2"/>
    <w:pPr>
      <w:numPr>
        <w:numId w:val="6"/>
      </w:numPr>
    </w:pPr>
  </w:style>
  <w:style w:type="paragraph" w:customStyle="1" w:styleId="ListNumber2Level2">
    <w:name w:val="List Number 2 (Level 2)"/>
    <w:basedOn w:val="Text2"/>
    <w:pPr>
      <w:numPr>
        <w:ilvl w:val="1"/>
        <w:numId w:val="6"/>
      </w:numPr>
    </w:pPr>
  </w:style>
  <w:style w:type="paragraph" w:customStyle="1" w:styleId="ListNumber2Level3">
    <w:name w:val="List Number 2 (Level 3)"/>
    <w:basedOn w:val="Text2"/>
    <w:pPr>
      <w:numPr>
        <w:ilvl w:val="2"/>
        <w:numId w:val="6"/>
      </w:numPr>
    </w:pPr>
  </w:style>
  <w:style w:type="paragraph" w:customStyle="1" w:styleId="ListNumber2Level4">
    <w:name w:val="List Number 2 (Level 4)"/>
    <w:basedOn w:val="Text2"/>
    <w:pPr>
      <w:numPr>
        <w:ilvl w:val="3"/>
        <w:numId w:val="6"/>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pPr>
      <w:numPr>
        <w:ilvl w:val="2"/>
        <w:numId w:val="7"/>
      </w:numPr>
    </w:pPr>
  </w:style>
  <w:style w:type="paragraph" w:customStyle="1" w:styleId="ListNumber3Level4">
    <w:name w:val="List Number 3 (Level 4)"/>
    <w:basedOn w:val="Text3"/>
    <w:pPr>
      <w:numPr>
        <w:ilvl w:val="3"/>
        <w:numId w:val="7"/>
      </w:numPr>
    </w:pPr>
  </w:style>
  <w:style w:type="paragraph" w:styleId="ListNumber4">
    <w:name w:val="List Number 4"/>
    <w:basedOn w:val="Text4"/>
    <w:pPr>
      <w:numPr>
        <w:numId w:val="8"/>
      </w:numPr>
    </w:pPr>
  </w:style>
  <w:style w:type="paragraph" w:customStyle="1" w:styleId="ListNumber4Level2">
    <w:name w:val="List Number 4 (Level 2)"/>
    <w:basedOn w:val="Text4"/>
    <w:pPr>
      <w:numPr>
        <w:ilvl w:val="1"/>
        <w:numId w:val="8"/>
      </w:numPr>
    </w:pPr>
  </w:style>
  <w:style w:type="paragraph" w:customStyle="1" w:styleId="ListNumber4Level3">
    <w:name w:val="List Number 4 (Level 3)"/>
    <w:basedOn w:val="Text4"/>
    <w:pPr>
      <w:numPr>
        <w:ilvl w:val="2"/>
        <w:numId w:val="8"/>
      </w:numPr>
    </w:pPr>
  </w:style>
  <w:style w:type="paragraph" w:customStyle="1" w:styleId="ListNumber4Level4">
    <w:name w:val="List Number 4 (Level 4)"/>
    <w:basedOn w:val="Text4"/>
    <w:pPr>
      <w:numPr>
        <w:ilvl w:val="3"/>
        <w:numId w:val="8"/>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qFormat/>
    <w:pPr>
      <w:numPr>
        <w:numId w:val="16"/>
      </w:numPr>
      <w:spacing w:line="360" w:lineRule="auto"/>
      <w:jc w:val="left"/>
    </w:pPr>
  </w:style>
  <w:style w:type="paragraph" w:customStyle="1" w:styleId="LegalNumPar2">
    <w:name w:val="LegalNumPar2"/>
    <w:basedOn w:val="Normal"/>
    <w:pPr>
      <w:numPr>
        <w:ilvl w:val="1"/>
        <w:numId w:val="16"/>
      </w:numPr>
      <w:spacing w:line="360" w:lineRule="auto"/>
      <w:jc w:val="left"/>
    </w:pPr>
  </w:style>
  <w:style w:type="paragraph" w:customStyle="1" w:styleId="LegalNumPar3">
    <w:name w:val="LegalNumPar3"/>
    <w:basedOn w:val="Normal"/>
    <w:pPr>
      <w:numPr>
        <w:ilvl w:val="2"/>
        <w:numId w:val="16"/>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pPr>
      <w:tabs>
        <w:tab w:val="center" w:pos="4150"/>
        <w:tab w:val="right" w:pos="8306"/>
      </w:tabs>
      <w:spacing w:after="0"/>
    </w:pPr>
  </w:style>
  <w:style w:type="character" w:customStyle="1" w:styleId="headerChar">
    <w:name w:val="headerCha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B54924"/>
    <w:pPr>
      <w:ind w:left="720"/>
      <w:contextualSpacing/>
    </w:pPr>
  </w:style>
  <w:style w:type="paragraph" w:styleId="BalloonText">
    <w:name w:val="Balloon Text"/>
    <w:basedOn w:val="Normal"/>
    <w:link w:val="BalloonTextChar"/>
    <w:uiPriority w:val="99"/>
    <w:semiHidden/>
    <w:unhideWhenUsed/>
    <w:rsid w:val="00C75D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2E"/>
    <w:rPr>
      <w:rFonts w:ascii="Segoe UI" w:hAnsi="Segoe UI" w:cs="Segoe UI"/>
      <w:sz w:val="18"/>
      <w:szCs w:val="18"/>
    </w:rPr>
  </w:style>
  <w:style w:type="paragraph" w:customStyle="1" w:styleId="SubTitle1">
    <w:name w:val="SubTitle 1"/>
    <w:basedOn w:val="Normal"/>
    <w:next w:val="Normal"/>
    <w:uiPriority w:val="99"/>
    <w:rsid w:val="000830FD"/>
    <w:pPr>
      <w:spacing w:after="120"/>
      <w:jc w:val="center"/>
    </w:pPr>
    <w:rPr>
      <w:b/>
      <w:sz w:val="40"/>
      <w:lang w:eastAsia="en-US"/>
    </w:rPr>
  </w:style>
  <w:style w:type="character" w:customStyle="1" w:styleId="TitleChar">
    <w:name w:val="Title Char"/>
    <w:link w:val="Title"/>
    <w:uiPriority w:val="99"/>
    <w:rsid w:val="000830FD"/>
    <w:rPr>
      <w:b/>
      <w:kern w:val="28"/>
      <w:sz w:val="48"/>
    </w:rPr>
  </w:style>
  <w:style w:type="character" w:customStyle="1" w:styleId="Text1Char">
    <w:name w:val="Text 1 Char"/>
    <w:link w:val="Text1"/>
    <w:rsid w:val="000830FD"/>
  </w:style>
  <w:style w:type="character" w:styleId="SubtleEmphasis">
    <w:name w:val="Subtle Emphasis"/>
    <w:uiPriority w:val="19"/>
    <w:qFormat/>
    <w:rsid w:val="000830FD"/>
    <w:rPr>
      <w:i/>
      <w:iCs/>
      <w:color w:val="808080"/>
    </w:rPr>
  </w:style>
  <w:style w:type="character" w:customStyle="1" w:styleId="Text2Char">
    <w:name w:val="Text 2 Char"/>
    <w:link w:val="Text2"/>
    <w:rsid w:val="000830FD"/>
  </w:style>
  <w:style w:type="character" w:styleId="Hyperlink">
    <w:name w:val="Hyperlink"/>
    <w:basedOn w:val="DefaultParagraphFont"/>
    <w:uiPriority w:val="99"/>
    <w:unhideWhenUsed/>
    <w:rsid w:val="000E7CA4"/>
    <w:rPr>
      <w:color w:val="0563C1" w:themeColor="hyperlink"/>
      <w:u w:val="single"/>
    </w:rPr>
  </w:style>
  <w:style w:type="paragraph" w:customStyle="1" w:styleId="Guidelines">
    <w:name w:val="Guidelines"/>
    <w:basedOn w:val="Text2"/>
    <w:link w:val="GuidelinesChar"/>
    <w:rsid w:val="00132C91"/>
    <w:pPr>
      <w:pBdr>
        <w:top w:val="single" w:sz="4" w:space="1" w:color="auto"/>
        <w:left w:val="single" w:sz="4" w:space="4" w:color="auto"/>
        <w:bottom w:val="single" w:sz="4" w:space="1" w:color="auto"/>
        <w:right w:val="single" w:sz="4" w:space="4" w:color="auto"/>
      </w:pBdr>
      <w:tabs>
        <w:tab w:val="left" w:pos="2302"/>
      </w:tabs>
      <w:ind w:left="0"/>
    </w:pPr>
    <w:rPr>
      <w:color w:val="4F81BD"/>
      <w:lang w:eastAsia="en-US"/>
    </w:rPr>
  </w:style>
  <w:style w:type="character" w:customStyle="1" w:styleId="GuidelinesChar">
    <w:name w:val="Guidelines Char"/>
    <w:link w:val="Guidelines"/>
    <w:rsid w:val="00132C91"/>
    <w:rPr>
      <w:color w:val="4F81BD"/>
      <w:lang w:eastAsia="en-US"/>
    </w:rPr>
  </w:style>
  <w:style w:type="character" w:customStyle="1" w:styleId="FooterChar">
    <w:name w:val="Footer Char"/>
    <w:basedOn w:val="DefaultParagraphFont"/>
    <w:link w:val="Footer"/>
    <w:uiPriority w:val="99"/>
    <w:rsid w:val="004049E5"/>
    <w:rPr>
      <w:rFonts w:ascii="Arial" w:hAnsi="Arial"/>
      <w:sz w:val="16"/>
    </w:rPr>
  </w:style>
  <w:style w:type="paragraph" w:customStyle="1" w:styleId="Heading">
    <w:name w:val="Heading"/>
    <w:basedOn w:val="Heading2"/>
    <w:rsid w:val="003F44DF"/>
    <w:rPr>
      <w:rFonts w:eastAsia="Calibri"/>
      <w:lang w:eastAsia="ja-JP"/>
    </w:rPr>
  </w:style>
  <w:style w:type="paragraph" w:customStyle="1" w:styleId="heading30">
    <w:name w:val="heading 30"/>
    <w:basedOn w:val="Heading"/>
    <w:rsid w:val="003F44DF"/>
  </w:style>
  <w:style w:type="paragraph" w:customStyle="1" w:styleId="heading10">
    <w:name w:val="heading 10"/>
    <w:basedOn w:val="Heading2"/>
    <w:link w:val="Heading1Char"/>
    <w:rsid w:val="003F44DF"/>
    <w:pPr>
      <w:numPr>
        <w:numId w:val="17"/>
      </w:numPr>
    </w:pPr>
    <w:rPr>
      <w:lang w:eastAsia="en-US"/>
    </w:rPr>
  </w:style>
  <w:style w:type="character" w:customStyle="1" w:styleId="Heading1Char">
    <w:name w:val="Heading 1 Char"/>
    <w:basedOn w:val="DefaultParagraphFont"/>
    <w:link w:val="heading10"/>
    <w:rsid w:val="003F44DF"/>
    <w:rPr>
      <w:b/>
      <w:lang w:eastAsia="en-US"/>
    </w:rPr>
  </w:style>
  <w:style w:type="table" w:styleId="TableGrid">
    <w:name w:val="Table Grid"/>
    <w:basedOn w:val="TableNormal"/>
    <w:uiPriority w:val="37"/>
    <w:rsid w:val="007C0690"/>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10414"/>
    <w:rPr>
      <w:sz w:val="20"/>
    </w:rPr>
  </w:style>
  <w:style w:type="character" w:styleId="FootnoteReference">
    <w:name w:val="footnote reference"/>
    <w:basedOn w:val="DefaultParagraphFont"/>
    <w:unhideWhenUsed/>
    <w:rsid w:val="00810414"/>
    <w:rPr>
      <w:w w:val="100"/>
      <w:sz w:val="20"/>
      <w:szCs w:val="20"/>
      <w:shd w:val="clear" w:color="auto" w:fill="auto"/>
      <w:vertAlign w:val="superscript"/>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553CB9"/>
  </w:style>
  <w:style w:type="character" w:styleId="IntenseReference">
    <w:name w:val="Intense Reference"/>
    <w:basedOn w:val="DefaultParagraphFont"/>
    <w:uiPriority w:val="32"/>
    <w:qFormat/>
    <w:rsid w:val="007B4AA9"/>
    <w:rPr>
      <w:b/>
      <w:bCs/>
      <w:smallCaps/>
      <w:color w:val="4472C4" w:themeColor="accent1"/>
      <w:spacing w:val="5"/>
    </w:rPr>
  </w:style>
  <w:style w:type="character" w:styleId="CommentReference">
    <w:name w:val="annotation reference"/>
    <w:basedOn w:val="DefaultParagraphFont"/>
    <w:uiPriority w:val="99"/>
    <w:semiHidden/>
    <w:unhideWhenUsed/>
    <w:rsid w:val="00172A41"/>
    <w:rPr>
      <w:sz w:val="16"/>
      <w:szCs w:val="16"/>
    </w:rPr>
  </w:style>
  <w:style w:type="paragraph" w:styleId="CommentText">
    <w:name w:val="annotation text"/>
    <w:basedOn w:val="Normal"/>
    <w:link w:val="CommentTextChar"/>
    <w:uiPriority w:val="99"/>
    <w:unhideWhenUsed/>
    <w:rsid w:val="00172A41"/>
    <w:rPr>
      <w:sz w:val="20"/>
      <w:szCs w:val="20"/>
    </w:rPr>
  </w:style>
  <w:style w:type="character" w:customStyle="1" w:styleId="CommentTextChar">
    <w:name w:val="Comment Text Char"/>
    <w:basedOn w:val="DefaultParagraphFont"/>
    <w:link w:val="CommentText"/>
    <w:uiPriority w:val="99"/>
    <w:rsid w:val="00172A41"/>
    <w:rPr>
      <w:sz w:val="20"/>
      <w:szCs w:val="20"/>
    </w:rPr>
  </w:style>
  <w:style w:type="paragraph" w:styleId="CommentSubject">
    <w:name w:val="annotation subject"/>
    <w:basedOn w:val="CommentText"/>
    <w:next w:val="CommentText"/>
    <w:link w:val="CommentSubjectChar"/>
    <w:uiPriority w:val="99"/>
    <w:semiHidden/>
    <w:unhideWhenUsed/>
    <w:rsid w:val="00172A41"/>
    <w:rPr>
      <w:b/>
      <w:bCs/>
    </w:rPr>
  </w:style>
  <w:style w:type="character" w:customStyle="1" w:styleId="CommentSubjectChar">
    <w:name w:val="Comment Subject Char"/>
    <w:basedOn w:val="CommentTextChar"/>
    <w:link w:val="CommentSubject"/>
    <w:uiPriority w:val="99"/>
    <w:semiHidden/>
    <w:rsid w:val="00172A41"/>
    <w:rPr>
      <w:b/>
      <w:bCs/>
      <w:sz w:val="20"/>
      <w:szCs w:val="20"/>
    </w:rPr>
  </w:style>
  <w:style w:type="paragraph" w:styleId="Revision">
    <w:name w:val="Revision"/>
    <w:hidden/>
    <w:uiPriority w:val="99"/>
    <w:semiHidden/>
    <w:rsid w:val="00172A41"/>
  </w:style>
  <w:style w:type="paragraph" w:styleId="NoSpacing">
    <w:name w:val="No Spacing"/>
    <w:link w:val="NoSpacingChar"/>
    <w:uiPriority w:val="5"/>
    <w:qFormat/>
    <w:rsid w:val="00CE0A7E"/>
    <w:rPr>
      <w:rFonts w:ascii="Calibri" w:eastAsia="Calibri" w:hAnsi="Calibri"/>
      <w:sz w:val="22"/>
      <w:szCs w:val="22"/>
    </w:rPr>
  </w:style>
  <w:style w:type="character" w:customStyle="1" w:styleId="NoSpacingChar">
    <w:name w:val="No Spacing Char"/>
    <w:basedOn w:val="DefaultParagraphFont"/>
    <w:link w:val="NoSpacing"/>
    <w:uiPriority w:val="5"/>
    <w:rsid w:val="00CE0A7E"/>
    <w:rPr>
      <w:rFonts w:ascii="Calibri" w:eastAsia="Calibri" w:hAnsi="Calibri"/>
      <w:sz w:val="22"/>
      <w:szCs w:val="22"/>
    </w:rPr>
  </w:style>
  <w:style w:type="character" w:customStyle="1" w:styleId="Heading5Char">
    <w:name w:val="Heading 5 Char"/>
    <w:basedOn w:val="DefaultParagraphFont"/>
    <w:link w:val="Heading5"/>
    <w:rsid w:val="00404983"/>
    <w:rPr>
      <w:lang w:eastAsia="en-US"/>
    </w:rPr>
  </w:style>
  <w:style w:type="table" w:customStyle="1" w:styleId="TableGrid1">
    <w:name w:val="Table Grid1"/>
    <w:basedOn w:val="TableNormal"/>
    <w:next w:val="TableGrid"/>
    <w:uiPriority w:val="37"/>
    <w:rsid w:val="00275A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B6E58"/>
    <w:rPr>
      <w:b/>
    </w:rPr>
  </w:style>
  <w:style w:type="character" w:customStyle="1" w:styleId="Heading3Char">
    <w:name w:val="Heading 3 Char"/>
    <w:basedOn w:val="DefaultParagraphFont"/>
    <w:link w:val="Heading3"/>
    <w:rsid w:val="002B7079"/>
    <w:rPr>
      <w:bCs/>
      <w:color w:val="000000" w:themeColor="text1"/>
    </w:rPr>
  </w:style>
  <w:style w:type="paragraph" w:styleId="NormalWeb">
    <w:name w:val="Normal (Web)"/>
    <w:basedOn w:val="Normal"/>
    <w:uiPriority w:val="99"/>
    <w:unhideWhenUsed/>
    <w:rsid w:val="00736AF8"/>
    <w:pPr>
      <w:spacing w:before="100" w:beforeAutospacing="1" w:after="100" w:afterAutospacing="1"/>
      <w:jc w:val="left"/>
    </w:pPr>
    <w:rPr>
      <w:lang w:val="fr-FR" w:eastAsia="fr-FR"/>
    </w:rPr>
  </w:style>
  <w:style w:type="table" w:customStyle="1" w:styleId="GridTable1Light-Accent11">
    <w:name w:val="Grid Table 1 Light - Accent 1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7"/>
    <w:rsid w:val="000628EF"/>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7"/>
    <w:rsid w:val="000628EF"/>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7"/>
    <w:rsid w:val="000628EF"/>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7"/>
    <w:rsid w:val="000628EF"/>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
    <w:rsid w:val="000628EF"/>
    <w:pPr>
      <w:spacing w:before="100" w:beforeAutospacing="1" w:after="100" w:afterAutospacing="1"/>
      <w:jc w:val="left"/>
    </w:pPr>
    <w:rPr>
      <w:lang w:val="en-IE" w:eastAsia="en-IE"/>
    </w:rPr>
  </w:style>
  <w:style w:type="paragraph" w:customStyle="1" w:styleId="paragraph">
    <w:name w:val="paragraph"/>
    <w:basedOn w:val="Normal"/>
    <w:rsid w:val="00977676"/>
    <w:pPr>
      <w:spacing w:before="100" w:beforeAutospacing="1" w:after="100" w:afterAutospacing="1"/>
      <w:jc w:val="left"/>
    </w:pPr>
    <w:rPr>
      <w:lang w:val="fr-BE" w:eastAsia="fr-BE"/>
    </w:rPr>
  </w:style>
  <w:style w:type="character" w:customStyle="1" w:styleId="normaltextrun">
    <w:name w:val="normaltextrun"/>
    <w:basedOn w:val="DefaultParagraphFont"/>
    <w:rsid w:val="00977676"/>
  </w:style>
  <w:style w:type="character" w:customStyle="1" w:styleId="eop">
    <w:name w:val="eop"/>
    <w:basedOn w:val="DefaultParagraphFont"/>
    <w:rsid w:val="00977676"/>
  </w:style>
  <w:style w:type="character" w:customStyle="1" w:styleId="spellingerror">
    <w:name w:val="spellingerror"/>
    <w:basedOn w:val="DefaultParagraphFont"/>
    <w:rsid w:val="00977676"/>
  </w:style>
  <w:style w:type="character" w:customStyle="1" w:styleId="Heading4Char">
    <w:name w:val="Heading 4 Char"/>
    <w:basedOn w:val="DefaultParagraphFont"/>
    <w:link w:val="Heading4"/>
    <w:rsid w:val="001E5EEE"/>
    <w:rPr>
      <w:rFonts w:eastAsia="Calibri"/>
    </w:rPr>
  </w:style>
  <w:style w:type="character" w:styleId="EndnoteReference">
    <w:name w:val="endnote reference"/>
    <w:basedOn w:val="DefaultParagraphFont"/>
    <w:uiPriority w:val="99"/>
    <w:semiHidden/>
    <w:unhideWhenUsed/>
    <w:rsid w:val="009E39AB"/>
    <w:rPr>
      <w:vertAlign w:val="superscript"/>
    </w:rPr>
  </w:style>
  <w:style w:type="paragraph" w:customStyle="1" w:styleId="Default">
    <w:name w:val="Default"/>
    <w:rsid w:val="00E379DB"/>
    <w:pPr>
      <w:autoSpaceDE w:val="0"/>
      <w:autoSpaceDN w:val="0"/>
      <w:adjustRightInd w:val="0"/>
    </w:pPr>
    <w:rPr>
      <w:rFonts w:ascii="Trebuchet MS" w:hAnsi="Trebuchet MS" w:cs="Trebuchet MS"/>
      <w:color w:val="000000"/>
      <w:lang w:val="ro-RO"/>
    </w:rPr>
  </w:style>
  <w:style w:type="paragraph" w:customStyle="1" w:styleId="al">
    <w:name w:val="a_l"/>
    <w:basedOn w:val="Normal"/>
    <w:rsid w:val="0083494E"/>
    <w:pPr>
      <w:spacing w:before="100" w:beforeAutospacing="1" w:after="100" w:afterAutospacing="1"/>
      <w:jc w:val="left"/>
    </w:pPr>
    <w:rPr>
      <w:lang w:val="en-US" w:eastAsia="en-US"/>
    </w:rPr>
  </w:style>
  <w:style w:type="character" w:customStyle="1" w:styleId="l5def1">
    <w:name w:val="l5def1"/>
    <w:basedOn w:val="DefaultParagraphFont"/>
    <w:rsid w:val="00F07C73"/>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672">
      <w:bodyDiv w:val="1"/>
      <w:marLeft w:val="0"/>
      <w:marRight w:val="0"/>
      <w:marTop w:val="0"/>
      <w:marBottom w:val="0"/>
      <w:divBdr>
        <w:top w:val="none" w:sz="0" w:space="0" w:color="auto"/>
        <w:left w:val="none" w:sz="0" w:space="0" w:color="auto"/>
        <w:bottom w:val="none" w:sz="0" w:space="0" w:color="auto"/>
        <w:right w:val="none" w:sz="0" w:space="0" w:color="auto"/>
      </w:divBdr>
    </w:div>
    <w:div w:id="61608739">
      <w:bodyDiv w:val="1"/>
      <w:marLeft w:val="0"/>
      <w:marRight w:val="0"/>
      <w:marTop w:val="0"/>
      <w:marBottom w:val="0"/>
      <w:divBdr>
        <w:top w:val="none" w:sz="0" w:space="0" w:color="auto"/>
        <w:left w:val="none" w:sz="0" w:space="0" w:color="auto"/>
        <w:bottom w:val="none" w:sz="0" w:space="0" w:color="auto"/>
        <w:right w:val="none" w:sz="0" w:space="0" w:color="auto"/>
      </w:divBdr>
    </w:div>
    <w:div w:id="139612470">
      <w:bodyDiv w:val="1"/>
      <w:marLeft w:val="0"/>
      <w:marRight w:val="0"/>
      <w:marTop w:val="0"/>
      <w:marBottom w:val="0"/>
      <w:divBdr>
        <w:top w:val="none" w:sz="0" w:space="0" w:color="auto"/>
        <w:left w:val="none" w:sz="0" w:space="0" w:color="auto"/>
        <w:bottom w:val="none" w:sz="0" w:space="0" w:color="auto"/>
        <w:right w:val="none" w:sz="0" w:space="0" w:color="auto"/>
      </w:divBdr>
    </w:div>
    <w:div w:id="155415542">
      <w:bodyDiv w:val="1"/>
      <w:marLeft w:val="0"/>
      <w:marRight w:val="0"/>
      <w:marTop w:val="0"/>
      <w:marBottom w:val="0"/>
      <w:divBdr>
        <w:top w:val="none" w:sz="0" w:space="0" w:color="auto"/>
        <w:left w:val="none" w:sz="0" w:space="0" w:color="auto"/>
        <w:bottom w:val="none" w:sz="0" w:space="0" w:color="auto"/>
        <w:right w:val="none" w:sz="0" w:space="0" w:color="auto"/>
      </w:divBdr>
    </w:div>
    <w:div w:id="164783674">
      <w:bodyDiv w:val="1"/>
      <w:marLeft w:val="0"/>
      <w:marRight w:val="0"/>
      <w:marTop w:val="0"/>
      <w:marBottom w:val="0"/>
      <w:divBdr>
        <w:top w:val="none" w:sz="0" w:space="0" w:color="auto"/>
        <w:left w:val="none" w:sz="0" w:space="0" w:color="auto"/>
        <w:bottom w:val="none" w:sz="0" w:space="0" w:color="auto"/>
        <w:right w:val="none" w:sz="0" w:space="0" w:color="auto"/>
      </w:divBdr>
    </w:div>
    <w:div w:id="186141543">
      <w:bodyDiv w:val="1"/>
      <w:marLeft w:val="0"/>
      <w:marRight w:val="0"/>
      <w:marTop w:val="0"/>
      <w:marBottom w:val="0"/>
      <w:divBdr>
        <w:top w:val="none" w:sz="0" w:space="0" w:color="auto"/>
        <w:left w:val="none" w:sz="0" w:space="0" w:color="auto"/>
        <w:bottom w:val="none" w:sz="0" w:space="0" w:color="auto"/>
        <w:right w:val="none" w:sz="0" w:space="0" w:color="auto"/>
      </w:divBdr>
    </w:div>
    <w:div w:id="263462534">
      <w:bodyDiv w:val="1"/>
      <w:marLeft w:val="0"/>
      <w:marRight w:val="0"/>
      <w:marTop w:val="0"/>
      <w:marBottom w:val="0"/>
      <w:divBdr>
        <w:top w:val="none" w:sz="0" w:space="0" w:color="auto"/>
        <w:left w:val="none" w:sz="0" w:space="0" w:color="auto"/>
        <w:bottom w:val="none" w:sz="0" w:space="0" w:color="auto"/>
        <w:right w:val="none" w:sz="0" w:space="0" w:color="auto"/>
      </w:divBdr>
    </w:div>
    <w:div w:id="333150910">
      <w:bodyDiv w:val="1"/>
      <w:marLeft w:val="0"/>
      <w:marRight w:val="0"/>
      <w:marTop w:val="0"/>
      <w:marBottom w:val="0"/>
      <w:divBdr>
        <w:top w:val="none" w:sz="0" w:space="0" w:color="auto"/>
        <w:left w:val="none" w:sz="0" w:space="0" w:color="auto"/>
        <w:bottom w:val="none" w:sz="0" w:space="0" w:color="auto"/>
        <w:right w:val="none" w:sz="0" w:space="0" w:color="auto"/>
      </w:divBdr>
    </w:div>
    <w:div w:id="401685420">
      <w:bodyDiv w:val="1"/>
      <w:marLeft w:val="0"/>
      <w:marRight w:val="0"/>
      <w:marTop w:val="0"/>
      <w:marBottom w:val="0"/>
      <w:divBdr>
        <w:top w:val="none" w:sz="0" w:space="0" w:color="auto"/>
        <w:left w:val="none" w:sz="0" w:space="0" w:color="auto"/>
        <w:bottom w:val="none" w:sz="0" w:space="0" w:color="auto"/>
        <w:right w:val="none" w:sz="0" w:space="0" w:color="auto"/>
      </w:divBdr>
    </w:div>
    <w:div w:id="456873070">
      <w:bodyDiv w:val="1"/>
      <w:marLeft w:val="0"/>
      <w:marRight w:val="0"/>
      <w:marTop w:val="0"/>
      <w:marBottom w:val="0"/>
      <w:divBdr>
        <w:top w:val="none" w:sz="0" w:space="0" w:color="auto"/>
        <w:left w:val="none" w:sz="0" w:space="0" w:color="auto"/>
        <w:bottom w:val="none" w:sz="0" w:space="0" w:color="auto"/>
        <w:right w:val="none" w:sz="0" w:space="0" w:color="auto"/>
      </w:divBdr>
    </w:div>
    <w:div w:id="464978154">
      <w:bodyDiv w:val="1"/>
      <w:marLeft w:val="0"/>
      <w:marRight w:val="0"/>
      <w:marTop w:val="0"/>
      <w:marBottom w:val="0"/>
      <w:divBdr>
        <w:top w:val="none" w:sz="0" w:space="0" w:color="auto"/>
        <w:left w:val="none" w:sz="0" w:space="0" w:color="auto"/>
        <w:bottom w:val="none" w:sz="0" w:space="0" w:color="auto"/>
        <w:right w:val="none" w:sz="0" w:space="0" w:color="auto"/>
      </w:divBdr>
      <w:divsChild>
        <w:div w:id="2030598433">
          <w:marLeft w:val="0"/>
          <w:marRight w:val="0"/>
          <w:marTop w:val="0"/>
          <w:marBottom w:val="0"/>
          <w:divBdr>
            <w:top w:val="none" w:sz="0" w:space="0" w:color="auto"/>
            <w:left w:val="none" w:sz="0" w:space="0" w:color="auto"/>
            <w:bottom w:val="none" w:sz="0" w:space="0" w:color="auto"/>
            <w:right w:val="none" w:sz="0" w:space="0" w:color="auto"/>
          </w:divBdr>
          <w:divsChild>
            <w:div w:id="704449456">
              <w:marLeft w:val="0"/>
              <w:marRight w:val="0"/>
              <w:marTop w:val="0"/>
              <w:marBottom w:val="0"/>
              <w:divBdr>
                <w:top w:val="none" w:sz="0" w:space="0" w:color="auto"/>
                <w:left w:val="none" w:sz="0" w:space="0" w:color="auto"/>
                <w:bottom w:val="none" w:sz="0" w:space="0" w:color="auto"/>
                <w:right w:val="none" w:sz="0" w:space="0" w:color="auto"/>
              </w:divBdr>
              <w:divsChild>
                <w:div w:id="851258959">
                  <w:marLeft w:val="0"/>
                  <w:marRight w:val="0"/>
                  <w:marTop w:val="0"/>
                  <w:marBottom w:val="0"/>
                  <w:divBdr>
                    <w:top w:val="none" w:sz="0" w:space="0" w:color="auto"/>
                    <w:left w:val="none" w:sz="0" w:space="0" w:color="auto"/>
                    <w:bottom w:val="none" w:sz="0" w:space="0" w:color="auto"/>
                    <w:right w:val="none" w:sz="0" w:space="0" w:color="auto"/>
                  </w:divBdr>
                  <w:divsChild>
                    <w:div w:id="1582830948">
                      <w:marLeft w:val="0"/>
                      <w:marRight w:val="0"/>
                      <w:marTop w:val="0"/>
                      <w:marBottom w:val="0"/>
                      <w:divBdr>
                        <w:top w:val="none" w:sz="0" w:space="0" w:color="auto"/>
                        <w:left w:val="none" w:sz="0" w:space="0" w:color="auto"/>
                        <w:bottom w:val="none" w:sz="0" w:space="0" w:color="auto"/>
                        <w:right w:val="none" w:sz="0" w:space="0" w:color="auto"/>
                      </w:divBdr>
                      <w:divsChild>
                        <w:div w:id="193462815">
                          <w:marLeft w:val="0"/>
                          <w:marRight w:val="0"/>
                          <w:marTop w:val="0"/>
                          <w:marBottom w:val="0"/>
                          <w:divBdr>
                            <w:top w:val="none" w:sz="0" w:space="0" w:color="auto"/>
                            <w:left w:val="none" w:sz="0" w:space="0" w:color="auto"/>
                            <w:bottom w:val="none" w:sz="0" w:space="0" w:color="auto"/>
                            <w:right w:val="none" w:sz="0" w:space="0" w:color="auto"/>
                          </w:divBdr>
                          <w:divsChild>
                            <w:div w:id="200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38572">
      <w:bodyDiv w:val="1"/>
      <w:marLeft w:val="0"/>
      <w:marRight w:val="0"/>
      <w:marTop w:val="0"/>
      <w:marBottom w:val="0"/>
      <w:divBdr>
        <w:top w:val="none" w:sz="0" w:space="0" w:color="auto"/>
        <w:left w:val="none" w:sz="0" w:space="0" w:color="auto"/>
        <w:bottom w:val="none" w:sz="0" w:space="0" w:color="auto"/>
        <w:right w:val="none" w:sz="0" w:space="0" w:color="auto"/>
      </w:divBdr>
    </w:div>
    <w:div w:id="640883107">
      <w:bodyDiv w:val="1"/>
      <w:marLeft w:val="0"/>
      <w:marRight w:val="0"/>
      <w:marTop w:val="0"/>
      <w:marBottom w:val="0"/>
      <w:divBdr>
        <w:top w:val="none" w:sz="0" w:space="0" w:color="auto"/>
        <w:left w:val="none" w:sz="0" w:space="0" w:color="auto"/>
        <w:bottom w:val="none" w:sz="0" w:space="0" w:color="auto"/>
        <w:right w:val="none" w:sz="0" w:space="0" w:color="auto"/>
      </w:divBdr>
    </w:div>
    <w:div w:id="645470532">
      <w:bodyDiv w:val="1"/>
      <w:marLeft w:val="0"/>
      <w:marRight w:val="0"/>
      <w:marTop w:val="0"/>
      <w:marBottom w:val="0"/>
      <w:divBdr>
        <w:top w:val="none" w:sz="0" w:space="0" w:color="auto"/>
        <w:left w:val="none" w:sz="0" w:space="0" w:color="auto"/>
        <w:bottom w:val="none" w:sz="0" w:space="0" w:color="auto"/>
        <w:right w:val="none" w:sz="0" w:space="0" w:color="auto"/>
      </w:divBdr>
    </w:div>
    <w:div w:id="677467531">
      <w:bodyDiv w:val="1"/>
      <w:marLeft w:val="0"/>
      <w:marRight w:val="0"/>
      <w:marTop w:val="0"/>
      <w:marBottom w:val="0"/>
      <w:divBdr>
        <w:top w:val="none" w:sz="0" w:space="0" w:color="auto"/>
        <w:left w:val="none" w:sz="0" w:space="0" w:color="auto"/>
        <w:bottom w:val="none" w:sz="0" w:space="0" w:color="auto"/>
        <w:right w:val="none" w:sz="0" w:space="0" w:color="auto"/>
      </w:divBdr>
    </w:div>
    <w:div w:id="689913397">
      <w:bodyDiv w:val="1"/>
      <w:marLeft w:val="0"/>
      <w:marRight w:val="0"/>
      <w:marTop w:val="0"/>
      <w:marBottom w:val="0"/>
      <w:divBdr>
        <w:top w:val="none" w:sz="0" w:space="0" w:color="auto"/>
        <w:left w:val="none" w:sz="0" w:space="0" w:color="auto"/>
        <w:bottom w:val="none" w:sz="0" w:space="0" w:color="auto"/>
        <w:right w:val="none" w:sz="0" w:space="0" w:color="auto"/>
      </w:divBdr>
    </w:div>
    <w:div w:id="799803995">
      <w:bodyDiv w:val="1"/>
      <w:marLeft w:val="0"/>
      <w:marRight w:val="0"/>
      <w:marTop w:val="0"/>
      <w:marBottom w:val="0"/>
      <w:divBdr>
        <w:top w:val="none" w:sz="0" w:space="0" w:color="auto"/>
        <w:left w:val="none" w:sz="0" w:space="0" w:color="auto"/>
        <w:bottom w:val="none" w:sz="0" w:space="0" w:color="auto"/>
        <w:right w:val="none" w:sz="0" w:space="0" w:color="auto"/>
      </w:divBdr>
    </w:div>
    <w:div w:id="879435768">
      <w:bodyDiv w:val="1"/>
      <w:marLeft w:val="0"/>
      <w:marRight w:val="0"/>
      <w:marTop w:val="0"/>
      <w:marBottom w:val="0"/>
      <w:divBdr>
        <w:top w:val="none" w:sz="0" w:space="0" w:color="auto"/>
        <w:left w:val="none" w:sz="0" w:space="0" w:color="auto"/>
        <w:bottom w:val="none" w:sz="0" w:space="0" w:color="auto"/>
        <w:right w:val="none" w:sz="0" w:space="0" w:color="auto"/>
      </w:divBdr>
    </w:div>
    <w:div w:id="936526126">
      <w:bodyDiv w:val="1"/>
      <w:marLeft w:val="0"/>
      <w:marRight w:val="0"/>
      <w:marTop w:val="0"/>
      <w:marBottom w:val="0"/>
      <w:divBdr>
        <w:top w:val="none" w:sz="0" w:space="0" w:color="auto"/>
        <w:left w:val="none" w:sz="0" w:space="0" w:color="auto"/>
        <w:bottom w:val="none" w:sz="0" w:space="0" w:color="auto"/>
        <w:right w:val="none" w:sz="0" w:space="0" w:color="auto"/>
      </w:divBdr>
      <w:divsChild>
        <w:div w:id="1020201941">
          <w:marLeft w:val="0"/>
          <w:marRight w:val="0"/>
          <w:marTop w:val="0"/>
          <w:marBottom w:val="0"/>
          <w:divBdr>
            <w:top w:val="none" w:sz="0" w:space="0" w:color="auto"/>
            <w:left w:val="none" w:sz="0" w:space="0" w:color="auto"/>
            <w:bottom w:val="none" w:sz="0" w:space="0" w:color="auto"/>
            <w:right w:val="none" w:sz="0" w:space="0" w:color="auto"/>
          </w:divBdr>
        </w:div>
        <w:div w:id="2018775717">
          <w:marLeft w:val="0"/>
          <w:marRight w:val="0"/>
          <w:marTop w:val="0"/>
          <w:marBottom w:val="0"/>
          <w:divBdr>
            <w:top w:val="none" w:sz="0" w:space="0" w:color="auto"/>
            <w:left w:val="none" w:sz="0" w:space="0" w:color="auto"/>
            <w:bottom w:val="none" w:sz="0" w:space="0" w:color="auto"/>
            <w:right w:val="none" w:sz="0" w:space="0" w:color="auto"/>
          </w:divBdr>
        </w:div>
        <w:div w:id="1473521359">
          <w:marLeft w:val="0"/>
          <w:marRight w:val="0"/>
          <w:marTop w:val="0"/>
          <w:marBottom w:val="0"/>
          <w:divBdr>
            <w:top w:val="none" w:sz="0" w:space="0" w:color="auto"/>
            <w:left w:val="none" w:sz="0" w:space="0" w:color="auto"/>
            <w:bottom w:val="none" w:sz="0" w:space="0" w:color="auto"/>
            <w:right w:val="none" w:sz="0" w:space="0" w:color="auto"/>
          </w:divBdr>
        </w:div>
        <w:div w:id="1927032878">
          <w:marLeft w:val="0"/>
          <w:marRight w:val="0"/>
          <w:marTop w:val="0"/>
          <w:marBottom w:val="0"/>
          <w:divBdr>
            <w:top w:val="none" w:sz="0" w:space="0" w:color="auto"/>
            <w:left w:val="none" w:sz="0" w:space="0" w:color="auto"/>
            <w:bottom w:val="none" w:sz="0" w:space="0" w:color="auto"/>
            <w:right w:val="none" w:sz="0" w:space="0" w:color="auto"/>
          </w:divBdr>
        </w:div>
        <w:div w:id="1478955191">
          <w:marLeft w:val="0"/>
          <w:marRight w:val="0"/>
          <w:marTop w:val="0"/>
          <w:marBottom w:val="0"/>
          <w:divBdr>
            <w:top w:val="none" w:sz="0" w:space="0" w:color="auto"/>
            <w:left w:val="none" w:sz="0" w:space="0" w:color="auto"/>
            <w:bottom w:val="none" w:sz="0" w:space="0" w:color="auto"/>
            <w:right w:val="none" w:sz="0" w:space="0" w:color="auto"/>
          </w:divBdr>
        </w:div>
        <w:div w:id="1044792978">
          <w:marLeft w:val="0"/>
          <w:marRight w:val="0"/>
          <w:marTop w:val="0"/>
          <w:marBottom w:val="0"/>
          <w:divBdr>
            <w:top w:val="none" w:sz="0" w:space="0" w:color="auto"/>
            <w:left w:val="none" w:sz="0" w:space="0" w:color="auto"/>
            <w:bottom w:val="none" w:sz="0" w:space="0" w:color="auto"/>
            <w:right w:val="none" w:sz="0" w:space="0" w:color="auto"/>
          </w:divBdr>
        </w:div>
        <w:div w:id="2001805298">
          <w:marLeft w:val="0"/>
          <w:marRight w:val="0"/>
          <w:marTop w:val="0"/>
          <w:marBottom w:val="0"/>
          <w:divBdr>
            <w:top w:val="none" w:sz="0" w:space="0" w:color="auto"/>
            <w:left w:val="none" w:sz="0" w:space="0" w:color="auto"/>
            <w:bottom w:val="none" w:sz="0" w:space="0" w:color="auto"/>
            <w:right w:val="none" w:sz="0" w:space="0" w:color="auto"/>
          </w:divBdr>
        </w:div>
        <w:div w:id="352339068">
          <w:marLeft w:val="0"/>
          <w:marRight w:val="0"/>
          <w:marTop w:val="0"/>
          <w:marBottom w:val="0"/>
          <w:divBdr>
            <w:top w:val="none" w:sz="0" w:space="0" w:color="auto"/>
            <w:left w:val="none" w:sz="0" w:space="0" w:color="auto"/>
            <w:bottom w:val="none" w:sz="0" w:space="0" w:color="auto"/>
            <w:right w:val="none" w:sz="0" w:space="0" w:color="auto"/>
          </w:divBdr>
        </w:div>
        <w:div w:id="1879976003">
          <w:marLeft w:val="0"/>
          <w:marRight w:val="0"/>
          <w:marTop w:val="0"/>
          <w:marBottom w:val="0"/>
          <w:divBdr>
            <w:top w:val="none" w:sz="0" w:space="0" w:color="auto"/>
            <w:left w:val="none" w:sz="0" w:space="0" w:color="auto"/>
            <w:bottom w:val="none" w:sz="0" w:space="0" w:color="auto"/>
            <w:right w:val="none" w:sz="0" w:space="0" w:color="auto"/>
          </w:divBdr>
        </w:div>
        <w:div w:id="456608862">
          <w:marLeft w:val="0"/>
          <w:marRight w:val="0"/>
          <w:marTop w:val="0"/>
          <w:marBottom w:val="0"/>
          <w:divBdr>
            <w:top w:val="none" w:sz="0" w:space="0" w:color="auto"/>
            <w:left w:val="none" w:sz="0" w:space="0" w:color="auto"/>
            <w:bottom w:val="none" w:sz="0" w:space="0" w:color="auto"/>
            <w:right w:val="none" w:sz="0" w:space="0" w:color="auto"/>
          </w:divBdr>
        </w:div>
        <w:div w:id="1317222365">
          <w:marLeft w:val="0"/>
          <w:marRight w:val="0"/>
          <w:marTop w:val="0"/>
          <w:marBottom w:val="0"/>
          <w:divBdr>
            <w:top w:val="none" w:sz="0" w:space="0" w:color="auto"/>
            <w:left w:val="none" w:sz="0" w:space="0" w:color="auto"/>
            <w:bottom w:val="none" w:sz="0" w:space="0" w:color="auto"/>
            <w:right w:val="none" w:sz="0" w:space="0" w:color="auto"/>
          </w:divBdr>
        </w:div>
        <w:div w:id="719591259">
          <w:marLeft w:val="0"/>
          <w:marRight w:val="0"/>
          <w:marTop w:val="0"/>
          <w:marBottom w:val="0"/>
          <w:divBdr>
            <w:top w:val="none" w:sz="0" w:space="0" w:color="auto"/>
            <w:left w:val="none" w:sz="0" w:space="0" w:color="auto"/>
            <w:bottom w:val="none" w:sz="0" w:space="0" w:color="auto"/>
            <w:right w:val="none" w:sz="0" w:space="0" w:color="auto"/>
          </w:divBdr>
        </w:div>
        <w:div w:id="339699082">
          <w:marLeft w:val="0"/>
          <w:marRight w:val="0"/>
          <w:marTop w:val="0"/>
          <w:marBottom w:val="0"/>
          <w:divBdr>
            <w:top w:val="none" w:sz="0" w:space="0" w:color="auto"/>
            <w:left w:val="none" w:sz="0" w:space="0" w:color="auto"/>
            <w:bottom w:val="none" w:sz="0" w:space="0" w:color="auto"/>
            <w:right w:val="none" w:sz="0" w:space="0" w:color="auto"/>
          </w:divBdr>
        </w:div>
        <w:div w:id="388380768">
          <w:marLeft w:val="0"/>
          <w:marRight w:val="0"/>
          <w:marTop w:val="0"/>
          <w:marBottom w:val="0"/>
          <w:divBdr>
            <w:top w:val="none" w:sz="0" w:space="0" w:color="auto"/>
            <w:left w:val="none" w:sz="0" w:space="0" w:color="auto"/>
            <w:bottom w:val="none" w:sz="0" w:space="0" w:color="auto"/>
            <w:right w:val="none" w:sz="0" w:space="0" w:color="auto"/>
          </w:divBdr>
        </w:div>
        <w:div w:id="1193416723">
          <w:marLeft w:val="0"/>
          <w:marRight w:val="0"/>
          <w:marTop w:val="0"/>
          <w:marBottom w:val="0"/>
          <w:divBdr>
            <w:top w:val="none" w:sz="0" w:space="0" w:color="auto"/>
            <w:left w:val="none" w:sz="0" w:space="0" w:color="auto"/>
            <w:bottom w:val="none" w:sz="0" w:space="0" w:color="auto"/>
            <w:right w:val="none" w:sz="0" w:space="0" w:color="auto"/>
          </w:divBdr>
        </w:div>
        <w:div w:id="449203433">
          <w:marLeft w:val="0"/>
          <w:marRight w:val="0"/>
          <w:marTop w:val="0"/>
          <w:marBottom w:val="0"/>
          <w:divBdr>
            <w:top w:val="none" w:sz="0" w:space="0" w:color="auto"/>
            <w:left w:val="none" w:sz="0" w:space="0" w:color="auto"/>
            <w:bottom w:val="none" w:sz="0" w:space="0" w:color="auto"/>
            <w:right w:val="none" w:sz="0" w:space="0" w:color="auto"/>
          </w:divBdr>
        </w:div>
        <w:div w:id="657728170">
          <w:marLeft w:val="0"/>
          <w:marRight w:val="0"/>
          <w:marTop w:val="0"/>
          <w:marBottom w:val="0"/>
          <w:divBdr>
            <w:top w:val="none" w:sz="0" w:space="0" w:color="auto"/>
            <w:left w:val="none" w:sz="0" w:space="0" w:color="auto"/>
            <w:bottom w:val="none" w:sz="0" w:space="0" w:color="auto"/>
            <w:right w:val="none" w:sz="0" w:space="0" w:color="auto"/>
          </w:divBdr>
        </w:div>
        <w:div w:id="1480659049">
          <w:marLeft w:val="0"/>
          <w:marRight w:val="0"/>
          <w:marTop w:val="0"/>
          <w:marBottom w:val="0"/>
          <w:divBdr>
            <w:top w:val="none" w:sz="0" w:space="0" w:color="auto"/>
            <w:left w:val="none" w:sz="0" w:space="0" w:color="auto"/>
            <w:bottom w:val="none" w:sz="0" w:space="0" w:color="auto"/>
            <w:right w:val="none" w:sz="0" w:space="0" w:color="auto"/>
          </w:divBdr>
        </w:div>
        <w:div w:id="427115913">
          <w:marLeft w:val="0"/>
          <w:marRight w:val="0"/>
          <w:marTop w:val="0"/>
          <w:marBottom w:val="0"/>
          <w:divBdr>
            <w:top w:val="none" w:sz="0" w:space="0" w:color="auto"/>
            <w:left w:val="none" w:sz="0" w:space="0" w:color="auto"/>
            <w:bottom w:val="none" w:sz="0" w:space="0" w:color="auto"/>
            <w:right w:val="none" w:sz="0" w:space="0" w:color="auto"/>
          </w:divBdr>
        </w:div>
      </w:divsChild>
    </w:div>
    <w:div w:id="975375479">
      <w:bodyDiv w:val="1"/>
      <w:marLeft w:val="0"/>
      <w:marRight w:val="0"/>
      <w:marTop w:val="0"/>
      <w:marBottom w:val="0"/>
      <w:divBdr>
        <w:top w:val="none" w:sz="0" w:space="0" w:color="auto"/>
        <w:left w:val="none" w:sz="0" w:space="0" w:color="auto"/>
        <w:bottom w:val="none" w:sz="0" w:space="0" w:color="auto"/>
        <w:right w:val="none" w:sz="0" w:space="0" w:color="auto"/>
      </w:divBdr>
    </w:div>
    <w:div w:id="983970809">
      <w:bodyDiv w:val="1"/>
      <w:marLeft w:val="0"/>
      <w:marRight w:val="0"/>
      <w:marTop w:val="0"/>
      <w:marBottom w:val="0"/>
      <w:divBdr>
        <w:top w:val="none" w:sz="0" w:space="0" w:color="auto"/>
        <w:left w:val="none" w:sz="0" w:space="0" w:color="auto"/>
        <w:bottom w:val="none" w:sz="0" w:space="0" w:color="auto"/>
        <w:right w:val="none" w:sz="0" w:space="0" w:color="auto"/>
      </w:divBdr>
    </w:div>
    <w:div w:id="989558901">
      <w:bodyDiv w:val="1"/>
      <w:marLeft w:val="0"/>
      <w:marRight w:val="0"/>
      <w:marTop w:val="0"/>
      <w:marBottom w:val="0"/>
      <w:divBdr>
        <w:top w:val="none" w:sz="0" w:space="0" w:color="auto"/>
        <w:left w:val="none" w:sz="0" w:space="0" w:color="auto"/>
        <w:bottom w:val="none" w:sz="0" w:space="0" w:color="auto"/>
        <w:right w:val="none" w:sz="0" w:space="0" w:color="auto"/>
      </w:divBdr>
    </w:div>
    <w:div w:id="1034649393">
      <w:bodyDiv w:val="1"/>
      <w:marLeft w:val="0"/>
      <w:marRight w:val="0"/>
      <w:marTop w:val="0"/>
      <w:marBottom w:val="0"/>
      <w:divBdr>
        <w:top w:val="none" w:sz="0" w:space="0" w:color="auto"/>
        <w:left w:val="none" w:sz="0" w:space="0" w:color="auto"/>
        <w:bottom w:val="none" w:sz="0" w:space="0" w:color="auto"/>
        <w:right w:val="none" w:sz="0" w:space="0" w:color="auto"/>
      </w:divBdr>
    </w:div>
    <w:div w:id="1042092361">
      <w:bodyDiv w:val="1"/>
      <w:marLeft w:val="0"/>
      <w:marRight w:val="0"/>
      <w:marTop w:val="0"/>
      <w:marBottom w:val="0"/>
      <w:divBdr>
        <w:top w:val="none" w:sz="0" w:space="0" w:color="auto"/>
        <w:left w:val="none" w:sz="0" w:space="0" w:color="auto"/>
        <w:bottom w:val="none" w:sz="0" w:space="0" w:color="auto"/>
        <w:right w:val="none" w:sz="0" w:space="0" w:color="auto"/>
      </w:divBdr>
    </w:div>
    <w:div w:id="1163399898">
      <w:bodyDiv w:val="1"/>
      <w:marLeft w:val="0"/>
      <w:marRight w:val="0"/>
      <w:marTop w:val="0"/>
      <w:marBottom w:val="0"/>
      <w:divBdr>
        <w:top w:val="none" w:sz="0" w:space="0" w:color="auto"/>
        <w:left w:val="none" w:sz="0" w:space="0" w:color="auto"/>
        <w:bottom w:val="none" w:sz="0" w:space="0" w:color="auto"/>
        <w:right w:val="none" w:sz="0" w:space="0" w:color="auto"/>
      </w:divBdr>
    </w:div>
    <w:div w:id="1193226589">
      <w:bodyDiv w:val="1"/>
      <w:marLeft w:val="0"/>
      <w:marRight w:val="0"/>
      <w:marTop w:val="0"/>
      <w:marBottom w:val="0"/>
      <w:divBdr>
        <w:top w:val="none" w:sz="0" w:space="0" w:color="auto"/>
        <w:left w:val="none" w:sz="0" w:space="0" w:color="auto"/>
        <w:bottom w:val="none" w:sz="0" w:space="0" w:color="auto"/>
        <w:right w:val="none" w:sz="0" w:space="0" w:color="auto"/>
      </w:divBdr>
    </w:div>
    <w:div w:id="1215388762">
      <w:bodyDiv w:val="1"/>
      <w:marLeft w:val="0"/>
      <w:marRight w:val="0"/>
      <w:marTop w:val="0"/>
      <w:marBottom w:val="0"/>
      <w:divBdr>
        <w:top w:val="none" w:sz="0" w:space="0" w:color="auto"/>
        <w:left w:val="none" w:sz="0" w:space="0" w:color="auto"/>
        <w:bottom w:val="none" w:sz="0" w:space="0" w:color="auto"/>
        <w:right w:val="none" w:sz="0" w:space="0" w:color="auto"/>
      </w:divBdr>
    </w:div>
    <w:div w:id="1293557676">
      <w:bodyDiv w:val="1"/>
      <w:marLeft w:val="0"/>
      <w:marRight w:val="0"/>
      <w:marTop w:val="0"/>
      <w:marBottom w:val="0"/>
      <w:divBdr>
        <w:top w:val="none" w:sz="0" w:space="0" w:color="auto"/>
        <w:left w:val="none" w:sz="0" w:space="0" w:color="auto"/>
        <w:bottom w:val="none" w:sz="0" w:space="0" w:color="auto"/>
        <w:right w:val="none" w:sz="0" w:space="0" w:color="auto"/>
      </w:divBdr>
    </w:div>
    <w:div w:id="1307319422">
      <w:bodyDiv w:val="1"/>
      <w:marLeft w:val="0"/>
      <w:marRight w:val="0"/>
      <w:marTop w:val="0"/>
      <w:marBottom w:val="0"/>
      <w:divBdr>
        <w:top w:val="none" w:sz="0" w:space="0" w:color="auto"/>
        <w:left w:val="none" w:sz="0" w:space="0" w:color="auto"/>
        <w:bottom w:val="none" w:sz="0" w:space="0" w:color="auto"/>
        <w:right w:val="none" w:sz="0" w:space="0" w:color="auto"/>
      </w:divBdr>
    </w:div>
    <w:div w:id="1342930140">
      <w:bodyDiv w:val="1"/>
      <w:marLeft w:val="0"/>
      <w:marRight w:val="0"/>
      <w:marTop w:val="0"/>
      <w:marBottom w:val="0"/>
      <w:divBdr>
        <w:top w:val="none" w:sz="0" w:space="0" w:color="auto"/>
        <w:left w:val="none" w:sz="0" w:space="0" w:color="auto"/>
        <w:bottom w:val="none" w:sz="0" w:space="0" w:color="auto"/>
        <w:right w:val="none" w:sz="0" w:space="0" w:color="auto"/>
      </w:divBdr>
    </w:div>
    <w:div w:id="1392313312">
      <w:bodyDiv w:val="1"/>
      <w:marLeft w:val="0"/>
      <w:marRight w:val="0"/>
      <w:marTop w:val="0"/>
      <w:marBottom w:val="0"/>
      <w:divBdr>
        <w:top w:val="none" w:sz="0" w:space="0" w:color="auto"/>
        <w:left w:val="none" w:sz="0" w:space="0" w:color="auto"/>
        <w:bottom w:val="none" w:sz="0" w:space="0" w:color="auto"/>
        <w:right w:val="none" w:sz="0" w:space="0" w:color="auto"/>
      </w:divBdr>
    </w:div>
    <w:div w:id="1406030462">
      <w:bodyDiv w:val="1"/>
      <w:marLeft w:val="0"/>
      <w:marRight w:val="0"/>
      <w:marTop w:val="0"/>
      <w:marBottom w:val="0"/>
      <w:divBdr>
        <w:top w:val="none" w:sz="0" w:space="0" w:color="auto"/>
        <w:left w:val="none" w:sz="0" w:space="0" w:color="auto"/>
        <w:bottom w:val="none" w:sz="0" w:space="0" w:color="auto"/>
        <w:right w:val="none" w:sz="0" w:space="0" w:color="auto"/>
      </w:divBdr>
    </w:div>
    <w:div w:id="1431317061">
      <w:bodyDiv w:val="1"/>
      <w:marLeft w:val="0"/>
      <w:marRight w:val="0"/>
      <w:marTop w:val="0"/>
      <w:marBottom w:val="0"/>
      <w:divBdr>
        <w:top w:val="none" w:sz="0" w:space="0" w:color="auto"/>
        <w:left w:val="none" w:sz="0" w:space="0" w:color="auto"/>
        <w:bottom w:val="none" w:sz="0" w:space="0" w:color="auto"/>
        <w:right w:val="none" w:sz="0" w:space="0" w:color="auto"/>
      </w:divBdr>
    </w:div>
    <w:div w:id="1440876262">
      <w:bodyDiv w:val="1"/>
      <w:marLeft w:val="0"/>
      <w:marRight w:val="0"/>
      <w:marTop w:val="0"/>
      <w:marBottom w:val="0"/>
      <w:divBdr>
        <w:top w:val="none" w:sz="0" w:space="0" w:color="auto"/>
        <w:left w:val="none" w:sz="0" w:space="0" w:color="auto"/>
        <w:bottom w:val="none" w:sz="0" w:space="0" w:color="auto"/>
        <w:right w:val="none" w:sz="0" w:space="0" w:color="auto"/>
      </w:divBdr>
    </w:div>
    <w:div w:id="1471555600">
      <w:bodyDiv w:val="1"/>
      <w:marLeft w:val="0"/>
      <w:marRight w:val="0"/>
      <w:marTop w:val="0"/>
      <w:marBottom w:val="0"/>
      <w:divBdr>
        <w:top w:val="none" w:sz="0" w:space="0" w:color="auto"/>
        <w:left w:val="none" w:sz="0" w:space="0" w:color="auto"/>
        <w:bottom w:val="none" w:sz="0" w:space="0" w:color="auto"/>
        <w:right w:val="none" w:sz="0" w:space="0" w:color="auto"/>
      </w:divBdr>
    </w:div>
    <w:div w:id="1475174380">
      <w:bodyDiv w:val="1"/>
      <w:marLeft w:val="0"/>
      <w:marRight w:val="0"/>
      <w:marTop w:val="0"/>
      <w:marBottom w:val="0"/>
      <w:divBdr>
        <w:top w:val="none" w:sz="0" w:space="0" w:color="auto"/>
        <w:left w:val="none" w:sz="0" w:space="0" w:color="auto"/>
        <w:bottom w:val="none" w:sz="0" w:space="0" w:color="auto"/>
        <w:right w:val="none" w:sz="0" w:space="0" w:color="auto"/>
      </w:divBdr>
    </w:div>
    <w:div w:id="1526098526">
      <w:bodyDiv w:val="1"/>
      <w:marLeft w:val="0"/>
      <w:marRight w:val="0"/>
      <w:marTop w:val="0"/>
      <w:marBottom w:val="0"/>
      <w:divBdr>
        <w:top w:val="none" w:sz="0" w:space="0" w:color="auto"/>
        <w:left w:val="none" w:sz="0" w:space="0" w:color="auto"/>
        <w:bottom w:val="none" w:sz="0" w:space="0" w:color="auto"/>
        <w:right w:val="none" w:sz="0" w:space="0" w:color="auto"/>
      </w:divBdr>
    </w:div>
    <w:div w:id="1586525596">
      <w:bodyDiv w:val="1"/>
      <w:marLeft w:val="0"/>
      <w:marRight w:val="0"/>
      <w:marTop w:val="0"/>
      <w:marBottom w:val="0"/>
      <w:divBdr>
        <w:top w:val="none" w:sz="0" w:space="0" w:color="auto"/>
        <w:left w:val="none" w:sz="0" w:space="0" w:color="auto"/>
        <w:bottom w:val="none" w:sz="0" w:space="0" w:color="auto"/>
        <w:right w:val="none" w:sz="0" w:space="0" w:color="auto"/>
      </w:divBdr>
    </w:div>
    <w:div w:id="1617710071">
      <w:bodyDiv w:val="1"/>
      <w:marLeft w:val="0"/>
      <w:marRight w:val="0"/>
      <w:marTop w:val="0"/>
      <w:marBottom w:val="0"/>
      <w:divBdr>
        <w:top w:val="none" w:sz="0" w:space="0" w:color="auto"/>
        <w:left w:val="none" w:sz="0" w:space="0" w:color="auto"/>
        <w:bottom w:val="none" w:sz="0" w:space="0" w:color="auto"/>
        <w:right w:val="none" w:sz="0" w:space="0" w:color="auto"/>
      </w:divBdr>
    </w:div>
    <w:div w:id="1670325260">
      <w:bodyDiv w:val="1"/>
      <w:marLeft w:val="0"/>
      <w:marRight w:val="0"/>
      <w:marTop w:val="0"/>
      <w:marBottom w:val="0"/>
      <w:divBdr>
        <w:top w:val="none" w:sz="0" w:space="0" w:color="auto"/>
        <w:left w:val="none" w:sz="0" w:space="0" w:color="auto"/>
        <w:bottom w:val="none" w:sz="0" w:space="0" w:color="auto"/>
        <w:right w:val="none" w:sz="0" w:space="0" w:color="auto"/>
      </w:divBdr>
    </w:div>
    <w:div w:id="1728916370">
      <w:bodyDiv w:val="1"/>
      <w:marLeft w:val="0"/>
      <w:marRight w:val="0"/>
      <w:marTop w:val="0"/>
      <w:marBottom w:val="0"/>
      <w:divBdr>
        <w:top w:val="none" w:sz="0" w:space="0" w:color="auto"/>
        <w:left w:val="none" w:sz="0" w:space="0" w:color="auto"/>
        <w:bottom w:val="none" w:sz="0" w:space="0" w:color="auto"/>
        <w:right w:val="none" w:sz="0" w:space="0" w:color="auto"/>
      </w:divBdr>
    </w:div>
    <w:div w:id="1786197102">
      <w:bodyDiv w:val="1"/>
      <w:marLeft w:val="0"/>
      <w:marRight w:val="0"/>
      <w:marTop w:val="0"/>
      <w:marBottom w:val="0"/>
      <w:divBdr>
        <w:top w:val="none" w:sz="0" w:space="0" w:color="auto"/>
        <w:left w:val="none" w:sz="0" w:space="0" w:color="auto"/>
        <w:bottom w:val="none" w:sz="0" w:space="0" w:color="auto"/>
        <w:right w:val="none" w:sz="0" w:space="0" w:color="auto"/>
      </w:divBdr>
    </w:div>
    <w:div w:id="1815439925">
      <w:bodyDiv w:val="1"/>
      <w:marLeft w:val="0"/>
      <w:marRight w:val="0"/>
      <w:marTop w:val="0"/>
      <w:marBottom w:val="0"/>
      <w:divBdr>
        <w:top w:val="none" w:sz="0" w:space="0" w:color="auto"/>
        <w:left w:val="none" w:sz="0" w:space="0" w:color="auto"/>
        <w:bottom w:val="none" w:sz="0" w:space="0" w:color="auto"/>
        <w:right w:val="none" w:sz="0" w:space="0" w:color="auto"/>
      </w:divBdr>
    </w:div>
    <w:div w:id="1819300830">
      <w:bodyDiv w:val="1"/>
      <w:marLeft w:val="0"/>
      <w:marRight w:val="0"/>
      <w:marTop w:val="0"/>
      <w:marBottom w:val="0"/>
      <w:divBdr>
        <w:top w:val="none" w:sz="0" w:space="0" w:color="auto"/>
        <w:left w:val="none" w:sz="0" w:space="0" w:color="auto"/>
        <w:bottom w:val="none" w:sz="0" w:space="0" w:color="auto"/>
        <w:right w:val="none" w:sz="0" w:space="0" w:color="auto"/>
      </w:divBdr>
    </w:div>
    <w:div w:id="1877307920">
      <w:bodyDiv w:val="1"/>
      <w:marLeft w:val="0"/>
      <w:marRight w:val="0"/>
      <w:marTop w:val="0"/>
      <w:marBottom w:val="0"/>
      <w:divBdr>
        <w:top w:val="none" w:sz="0" w:space="0" w:color="auto"/>
        <w:left w:val="none" w:sz="0" w:space="0" w:color="auto"/>
        <w:bottom w:val="none" w:sz="0" w:space="0" w:color="auto"/>
        <w:right w:val="none" w:sz="0" w:space="0" w:color="auto"/>
      </w:divBdr>
    </w:div>
    <w:div w:id="1941646817">
      <w:bodyDiv w:val="1"/>
      <w:marLeft w:val="0"/>
      <w:marRight w:val="0"/>
      <w:marTop w:val="0"/>
      <w:marBottom w:val="0"/>
      <w:divBdr>
        <w:top w:val="none" w:sz="0" w:space="0" w:color="auto"/>
        <w:left w:val="none" w:sz="0" w:space="0" w:color="auto"/>
        <w:bottom w:val="none" w:sz="0" w:space="0" w:color="auto"/>
        <w:right w:val="none" w:sz="0" w:space="0" w:color="auto"/>
      </w:divBdr>
    </w:div>
    <w:div w:id="2029258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1379c39f-6a5c-4bfe-814e-53a58167072f" xsi:nil="true"/>
    <EC_Collab_Status xmlns="1379c39f-6a5c-4bfe-814e-53a58167072f">Draft</EC_Collab_Status>
    <Meeting xmlns="1379c39f-6a5c-4bfe-814e-53a58167072f">17</Meeting>
    <EC_Collab_DocumentLanguage xmlns="1379c39f-6a5c-4bfe-814e-53a58167072f">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to the file</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E750613124449140909F831C11E499FD" ma:contentTypeVersion="1" ma:contentTypeDescription="Create a new document in this library." ma:contentTypeScope="" ma:versionID="85c3105f089fa2f706aabcba13a22c03">
  <xsd:schema xmlns:xsd="http://www.w3.org/2001/XMLSchema" xmlns:xs="http://www.w3.org/2001/XMLSchema" xmlns:p="http://schemas.microsoft.com/office/2006/metadata/properties" xmlns:ns2="http://schemas.microsoft.com/sharepoint/v3/fields" xmlns:ns3="1379c39f-6a5c-4bfe-814e-53a58167072f" targetNamespace="http://schemas.microsoft.com/office/2006/metadata/properties" ma:root="true" ma:fieldsID="21ffbe0e12298dd577de45afa9b6a304" ns2:_="" ns3:_="">
    <xsd:import namespace="http://schemas.microsoft.com/sharepoint/v3/fields"/>
    <xsd:import namespace="1379c39f-6a5c-4bfe-814e-53a58167072f"/>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Meet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379c39f-6a5c-4bfe-814e-53a58167072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Meeting" ma:index="16" ma:displayName="Meeting" ma:list="{504c33d0-7248-414b-8937-ab8bc7d46163}" ma:internalName="Meeting"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Author Role="Creator">
  <Id>16b33016-aeb9-42fb-8e66-3126875e8dc5</Id>
  <Names>
    <Latin>
      <FirstName>Silvia</FirstName>
      <LastName>MICHELINI</LastName>
    </Latin>
    <Greek>
      <FirstName/>
      <LastName/>
    </Greek>
    <Cyrillic>
      <FirstName/>
      <LastName/>
    </Cyrillic>
    <DocumentScript>
      <FirstName>Silvia</FirstName>
      <LastName>MICHELINI</LastName>
      <FullName>Nicolina ISAIA</FullName>
    </DocumentScript>
  </Names>
  <Initials>SM</Initials>
  <Gender>f</Gender>
  <Email>Silvia.Michelini@ec.europa.eu</Email>
  <Service>AGRI.R.4</Service>
  <Function ShowInSignature="true"/>
  <WebAddress/>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5c1bcced-6777-4bff-9518-66415557ac5c</Id>
    <LogicalLevel>2</LogicalLevel>
    <Name>AGRI.R</Name>
    <HeadLine1>Directorate R. Resources</HeadLine1>
    <HeadLine2/>
    <PrimaryAddressId>f03b5801-04c9-4931-aa17-c6d6c70bc579</PrimaryAddressId>
    <SecondaryAddressId/>
    <WebAddress/>
    <InheritedWebAddress>WebAddress</InheritedWebAddress>
    <ShowInHeader>true</ShowInHeader>
  </OrgaEntity2>
  <OrgaEntity3>
    <Id>93cee564-6f5a-44e0-8f48-e1fbb5be8d93</Id>
    <LogicalLevel>3</LogicalLevel>
    <Name>AGRI.R.4</Name>
    <HeadLine1>R.4. Financial management of EAGF and EAFRD</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+32 229 62447</Phone>
    <Office>L130 08/029</Office>
  </MainWorkplace>
  <Workplaces>
    <Workplace IsMain="false">
      <AddressId>1264fb81-f6bb-475e-9f9d-a937d3be6ee2</AddressId>
      <Fax/>
      <Phone/>
      <Office/>
    </Workplace>
    <Workplace IsMain="true">
      <AddressId>f03b5801-04c9-4931-aa17-c6d6c70bc579</AddressId>
      <Fax/>
      <Phone>+32 229 62447</Phone>
      <Office>L130 08/029</Office>
    </Workplace>
  </Workplaces>
</Author>
</file>

<file path=customXml/item6.xml><?xml version="1.0" encoding="utf-8"?>
<EurolookProperties>
  <ProductCustomizationId/>
  <Created>
    <Version>10.0.37613.0</Version>
    <Date>2018-11-06T10:30:27</Date>
    <Language>EN</Language>
    <Note/>
  </Created>
  <Edited>
    <Version>10.0.42447.0</Version>
    <Date>2021-09-17T11:57:30</Date>
  </Edited>
  <DocumentModel>
    <Id>0b054141-88b1-4efb-8c91-2905cb0bed6c</Id>
    <Name>Note</Name>
  </DocumentModel>
  <DocumentDate>2018-11-06T10:30:27</DocumentDate>
  <DocumentVersion>0.1</DocumentVersion>
  <CompatibilityMode>Eurolook10</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E9D9-1DAC-4CBC-91AA-ED77C8F3CA1C}">
  <ds:schemaRefs>
    <ds:schemaRef ds:uri="http://schemas.microsoft.com/office/2006/metadata/properties"/>
    <ds:schemaRef ds:uri="http://schemas.microsoft.com/office/infopath/2007/PartnerControls"/>
    <ds:schemaRef ds:uri="http://schemas.microsoft.com/sharepoint/v3/fields"/>
    <ds:schemaRef ds:uri="1379c39f-6a5c-4bfe-814e-53a58167072f"/>
  </ds:schemaRefs>
</ds:datastoreItem>
</file>

<file path=customXml/itemProps2.xml><?xml version="1.0" encoding="utf-8"?>
<ds:datastoreItem xmlns:ds="http://schemas.openxmlformats.org/officeDocument/2006/customXml" ds:itemID="{C75A0D89-F008-4152-AFD6-76E67B44ED7E}">
  <ds:schemaRefs>
    <ds:schemaRef ds:uri="http://schemas.microsoft.com/sharepoint/v3/contenttype/forms"/>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0DD33CDF-0483-4B35-BDC5-215D46E1E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379c39f-6a5c-4bfe-814e-53a581670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044946-5330-43F7-8D16-AA78684F2938}">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DC1D54DD-5B91-4417-90A4-1B913E40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17</TotalTime>
  <Pages>1</Pages>
  <Words>4629</Words>
  <Characters>26388</Characters>
  <Application>Microsoft Office Word</Application>
  <DocSecurity>0</DocSecurity>
  <PresentationFormat>Microsoft Word 14.0</PresentationFormat>
  <Lines>219</Lines>
  <Paragraphs>61</Paragraphs>
  <ScaleCrop>true</ScaleCrop>
  <HeadingPairs>
    <vt:vector size="6" baseType="variant">
      <vt:variant>
        <vt:lpstr>Title</vt:lpstr>
      </vt:variant>
      <vt:variant>
        <vt:i4>1</vt:i4>
      </vt:variant>
      <vt:variant>
        <vt:lpstr>Titlu</vt:lpstr>
      </vt:variant>
      <vt:variant>
        <vt:i4>1</vt:i4>
      </vt:variant>
      <vt:variant>
        <vt:lpstr>Titluri</vt:lpstr>
      </vt:variant>
      <vt:variant>
        <vt:i4>10</vt:i4>
      </vt:variant>
    </vt:vector>
  </HeadingPairs>
  <TitlesOfParts>
    <vt:vector size="12" baseType="lpstr">
      <vt:lpstr/>
      <vt:lpstr/>
      <vt:lpstr>ELEMENTE COMUNE ANUMITOR INTERVENT</vt:lpstr>
      <vt:lpstr>    Definiții și cerințe minime</vt:lpstr>
      <vt:lpstr>        Activitatea agricolă</vt:lpstr>
      <vt:lpstr>        Suprafața agricolă </vt:lpstr>
      <vt:lpstr>        Hectare eligibile</vt:lpstr>
      <vt:lpstr>        Fermier activ  </vt:lpstr>
      <vt:lpstr>        Tânăr fermier</vt:lpstr>
      <vt:lpstr>        Fermier nou </vt:lpstr>
      <vt:lpstr>        Cerințe minime pentru a primi plăți directe decuplate</vt:lpstr>
      <vt:lpstr>        Alte definiții folosite în Planul Strategic </vt:lpstr>
    </vt:vector>
  </TitlesOfParts>
  <Company>European Commission</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Technical Guideline CSP version 2 for SFC2021</dc:subject>
  <dc:creator>DAVILA DIAZ Gregorio (AGRI)</dc:creator>
  <dc:description>Technical Guideline CSP version 2 for SFC2021</dc:description>
  <cp:lastModifiedBy>Alina Constantin</cp:lastModifiedBy>
  <cp:revision>36</cp:revision>
  <cp:lastPrinted>2022-01-05T09:23:00Z</cp:lastPrinted>
  <dcterms:created xsi:type="dcterms:W3CDTF">2022-02-14T09:53:00Z</dcterms:created>
  <dcterms:modified xsi:type="dcterms:W3CDTF">2022-02-14T10:43:00Z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0x010100258AA79CEB83498886A3A0868112325000E750613124449140909F831C11E499FD</vt:lpwstr>
  </property>
</Properties>
</file>