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82"/>
        <w:gridCol w:w="4714"/>
      </w:tblGrid>
      <w:tr w:rsidR="004B366D" w:rsidRPr="0019554E" w14:paraId="647AAB43" w14:textId="77777777" w:rsidTr="00076DCB">
        <w:trPr>
          <w:trHeight w:val="545"/>
        </w:trPr>
        <w:tc>
          <w:tcPr>
            <w:tcW w:w="9996" w:type="dxa"/>
            <w:gridSpan w:val="2"/>
            <w:shd w:val="clear" w:color="auto" w:fill="D9D9D9" w:themeFill="background1" w:themeFillShade="D9"/>
            <w:hideMark/>
          </w:tcPr>
          <w:p w14:paraId="160BF9CB" w14:textId="28BAB521" w:rsidR="004B366D" w:rsidRDefault="004B366D">
            <w:pPr>
              <w:spacing w:after="255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INTERVENȚIE (Consiliul Agrifish) – NOI TEHNICI GENOMICE LA PLANTE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ab/>
            </w:r>
          </w:p>
        </w:tc>
      </w:tr>
      <w:tr w:rsidR="004B366D" w14:paraId="1D828F22" w14:textId="77777777" w:rsidTr="00076DCB">
        <w:trPr>
          <w:trHeight w:val="531"/>
        </w:trPr>
        <w:tc>
          <w:tcPr>
            <w:tcW w:w="5282" w:type="dxa"/>
            <w:shd w:val="clear" w:color="auto" w:fill="D9D9D9" w:themeFill="background1" w:themeFillShade="D9"/>
          </w:tcPr>
          <w:p w14:paraId="5109089C" w14:textId="77777777" w:rsidR="004B366D" w:rsidRDefault="004B366D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ro-RO"/>
              </w:rPr>
            </w:pPr>
          </w:p>
        </w:tc>
        <w:tc>
          <w:tcPr>
            <w:tcW w:w="4713" w:type="dxa"/>
            <w:shd w:val="clear" w:color="auto" w:fill="D9D9D9" w:themeFill="background1" w:themeFillShade="D9"/>
            <w:hideMark/>
          </w:tcPr>
          <w:p w14:paraId="629C33F8" w14:textId="70813AD3" w:rsidR="004B366D" w:rsidRDefault="004B366D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ro-RO"/>
              </w:rPr>
              <w:t>3 minute/PUBLIC/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ro-RO"/>
              </w:rPr>
              <w:t>+/- 16H55</w:t>
            </w:r>
          </w:p>
        </w:tc>
      </w:tr>
    </w:tbl>
    <w:p w14:paraId="78E2C530" w14:textId="77777777" w:rsidR="00451E53" w:rsidRDefault="00451E53" w:rsidP="00FC7BB3">
      <w:pPr>
        <w:spacing w:line="276" w:lineRule="auto"/>
        <w:jc w:val="both"/>
        <w:rPr>
          <w:rFonts w:ascii="Trebuchet MS" w:hAnsi="Trebuchet MS" w:cs="Arial"/>
          <w:b/>
          <w:i/>
          <w:iCs/>
          <w:color w:val="000000"/>
          <w:sz w:val="24"/>
          <w:szCs w:val="24"/>
          <w:shd w:val="clear" w:color="auto" w:fill="FFFFFF"/>
          <w:lang w:val="ro-RO"/>
        </w:rPr>
      </w:pPr>
    </w:p>
    <w:p w14:paraId="1BF4BF4E" w14:textId="68628E73" w:rsidR="00D5799B" w:rsidRPr="00D5799B" w:rsidRDefault="00D5799B" w:rsidP="00D5799B">
      <w:pPr>
        <w:spacing w:line="276" w:lineRule="auto"/>
        <w:jc w:val="both"/>
        <w:rPr>
          <w:rFonts w:ascii="Trebuchet MS" w:hAnsi="Trebuchet MS"/>
          <w:b/>
          <w:i/>
          <w:iCs/>
          <w:sz w:val="24"/>
          <w:szCs w:val="24"/>
          <w:lang w:val="ro-RO"/>
        </w:rPr>
      </w:pPr>
      <w:r>
        <w:rPr>
          <w:rFonts w:ascii="Trebuchet MS" w:hAnsi="Trebuchet MS"/>
          <w:b/>
          <w:i/>
          <w:iCs/>
          <w:sz w:val="24"/>
          <w:szCs w:val="24"/>
          <w:lang w:val="ro-RO"/>
        </w:rPr>
        <w:t>Întrebări:</w:t>
      </w:r>
      <w:r w:rsidR="00451E53" w:rsidRPr="0018697E">
        <w:rPr>
          <w:rFonts w:ascii="Trebuchet MS" w:hAnsi="Trebuchet MS"/>
          <w:b/>
          <w:i/>
          <w:iCs/>
          <w:sz w:val="24"/>
          <w:szCs w:val="24"/>
          <w:lang w:val="ro-RO"/>
        </w:rPr>
        <w:t xml:space="preserve"> </w:t>
      </w:r>
      <w:r w:rsidRPr="00D5799B">
        <w:rPr>
          <w:rFonts w:ascii="Trebuchet MS" w:hAnsi="Trebuchet MS"/>
          <w:b/>
          <w:i/>
          <w:iCs/>
          <w:sz w:val="24"/>
          <w:szCs w:val="24"/>
          <w:lang w:val="ro-RO"/>
        </w:rPr>
        <w:t>1. Cum evaluați propunerea în contextul asigurării unui sistem agroalimentar durabil și rezilient?</w:t>
      </w:r>
      <w:r w:rsidRPr="00D5799B">
        <w:rPr>
          <w:rFonts w:ascii="Trebuchet MS" w:hAnsi="Trebuchet MS"/>
          <w:b/>
          <w:i/>
          <w:iCs/>
          <w:sz w:val="24"/>
          <w:szCs w:val="24"/>
          <w:u w:val="single"/>
          <w:lang w:val="ro-RO"/>
        </w:rPr>
        <w:t xml:space="preserve"> </w:t>
      </w:r>
      <w:r w:rsidRPr="00D5799B">
        <w:rPr>
          <w:rFonts w:ascii="Trebuchet MS" w:hAnsi="Trebuchet MS"/>
          <w:b/>
          <w:i/>
          <w:iCs/>
          <w:sz w:val="24"/>
          <w:szCs w:val="24"/>
          <w:lang w:val="ro-RO"/>
        </w:rPr>
        <w:t>2. Ce aspecte ale propunerii sunt considerate cele mai importante?</w:t>
      </w:r>
    </w:p>
    <w:p w14:paraId="1464965E" w14:textId="6E06ACA9" w:rsidR="008C36B5" w:rsidRPr="00D5799B" w:rsidRDefault="008C36B5" w:rsidP="008C36B5">
      <w:pPr>
        <w:spacing w:line="240" w:lineRule="auto"/>
        <w:contextualSpacing/>
        <w:jc w:val="both"/>
        <w:rPr>
          <w:rFonts w:ascii="Trebuchet MS" w:hAnsi="Trebuchet MS" w:cs="Arial"/>
          <w:iCs/>
          <w:sz w:val="24"/>
          <w:szCs w:val="24"/>
          <w:lang w:val="ro-RO"/>
        </w:rPr>
      </w:pPr>
      <w:r w:rsidRPr="00D5799B">
        <w:rPr>
          <w:rFonts w:ascii="Trebuchet MS" w:hAnsi="Trebuchet MS" w:cs="Arial"/>
          <w:b/>
          <w:bCs/>
          <w:i/>
          <w:sz w:val="24"/>
          <w:szCs w:val="24"/>
          <w:lang w:val="ro-RO"/>
        </w:rPr>
        <w:t>Do</w:t>
      </w:r>
      <w:r w:rsidR="00D5799B">
        <w:rPr>
          <w:rFonts w:ascii="Trebuchet MS" w:hAnsi="Trebuchet MS" w:cs="Arial"/>
          <w:b/>
          <w:bCs/>
          <w:i/>
          <w:sz w:val="24"/>
          <w:szCs w:val="24"/>
          <w:lang w:val="ro-RO"/>
        </w:rPr>
        <w:t>a</w:t>
      </w:r>
      <w:r w:rsidRPr="00D5799B">
        <w:rPr>
          <w:rFonts w:ascii="Trebuchet MS" w:hAnsi="Trebuchet MS" w:cs="Arial"/>
          <w:b/>
          <w:bCs/>
          <w:i/>
          <w:sz w:val="24"/>
          <w:szCs w:val="24"/>
          <w:lang w:val="ro-RO"/>
        </w:rPr>
        <w:t>mn</w:t>
      </w:r>
      <w:r w:rsidR="00D5799B">
        <w:rPr>
          <w:rFonts w:ascii="Trebuchet MS" w:hAnsi="Trebuchet MS" w:cs="Arial"/>
          <w:b/>
          <w:bCs/>
          <w:i/>
          <w:sz w:val="24"/>
          <w:szCs w:val="24"/>
          <w:lang w:val="ro-RO"/>
        </w:rPr>
        <w:t>a</w:t>
      </w:r>
      <w:r w:rsidRPr="00D5799B">
        <w:rPr>
          <w:rFonts w:ascii="Trebuchet MS" w:hAnsi="Trebuchet MS" w:cs="Arial"/>
          <w:b/>
          <w:bCs/>
          <w:i/>
          <w:sz w:val="24"/>
          <w:szCs w:val="24"/>
          <w:lang w:val="ro-RO"/>
        </w:rPr>
        <w:t xml:space="preserve"> Comisar</w:t>
      </w:r>
      <w:r w:rsidRPr="00D5799B">
        <w:rPr>
          <w:rFonts w:ascii="Trebuchet MS" w:hAnsi="Trebuchet MS" w:cs="Arial"/>
          <w:iCs/>
          <w:sz w:val="24"/>
          <w:szCs w:val="24"/>
          <w:lang w:val="ro-RO"/>
        </w:rPr>
        <w:t xml:space="preserve">, </w:t>
      </w:r>
    </w:p>
    <w:p w14:paraId="71E95303" w14:textId="77777777" w:rsidR="008C36B5" w:rsidRPr="00D5799B" w:rsidRDefault="008C36B5" w:rsidP="008C36B5">
      <w:pPr>
        <w:spacing w:line="240" w:lineRule="auto"/>
        <w:contextualSpacing/>
        <w:jc w:val="both"/>
        <w:rPr>
          <w:rFonts w:ascii="Trebuchet MS" w:hAnsi="Trebuchet MS" w:cs="Arial"/>
          <w:b/>
          <w:bCs/>
          <w:i/>
          <w:sz w:val="24"/>
          <w:szCs w:val="24"/>
          <w:lang w:val="ro-RO"/>
        </w:rPr>
      </w:pPr>
      <w:r w:rsidRPr="00D5799B">
        <w:rPr>
          <w:rFonts w:ascii="Trebuchet MS" w:hAnsi="Trebuchet MS" w:cs="Arial"/>
          <w:b/>
          <w:bCs/>
          <w:i/>
          <w:sz w:val="24"/>
          <w:szCs w:val="24"/>
          <w:lang w:val="ro-RO"/>
        </w:rPr>
        <w:t xml:space="preserve">Domnule Președinte, </w:t>
      </w:r>
    </w:p>
    <w:p w14:paraId="5697AAB1" w14:textId="1F228324" w:rsidR="008C36B5" w:rsidRDefault="008C36B5" w:rsidP="008C36B5">
      <w:pPr>
        <w:spacing w:after="0" w:line="276" w:lineRule="auto"/>
        <w:jc w:val="both"/>
        <w:rPr>
          <w:rFonts w:ascii="Trebuchet MS" w:hAnsi="Trebuchet MS"/>
          <w:b/>
          <w:i/>
          <w:iCs/>
          <w:sz w:val="24"/>
          <w:szCs w:val="24"/>
          <w:lang w:val="ro-RO"/>
        </w:rPr>
      </w:pPr>
      <w:r w:rsidRPr="00D5799B">
        <w:rPr>
          <w:rFonts w:ascii="Trebuchet MS" w:hAnsi="Trebuchet MS" w:cs="Arial"/>
          <w:b/>
          <w:bCs/>
          <w:i/>
          <w:sz w:val="24"/>
          <w:szCs w:val="24"/>
          <w:lang w:val="ro-RO"/>
        </w:rPr>
        <w:t>Stimați colegi,</w:t>
      </w:r>
    </w:p>
    <w:p w14:paraId="6C50C04F" w14:textId="77777777" w:rsidR="0064763F" w:rsidRDefault="0064763F" w:rsidP="00451E53">
      <w:pPr>
        <w:spacing w:after="0" w:line="276" w:lineRule="auto"/>
        <w:jc w:val="both"/>
        <w:rPr>
          <w:rFonts w:ascii="Trebuchet MS" w:hAnsi="Trebuchet MS"/>
          <w:b/>
          <w:i/>
          <w:iCs/>
          <w:sz w:val="24"/>
          <w:szCs w:val="24"/>
          <w:lang w:val="ro-RO"/>
        </w:rPr>
      </w:pPr>
    </w:p>
    <w:p w14:paraId="61DDF155" w14:textId="7DEF008A" w:rsidR="004B366D" w:rsidRDefault="008C36B5" w:rsidP="00FC7BB3">
      <w:pPr>
        <w:spacing w:line="276" w:lineRule="auto"/>
        <w:jc w:val="both"/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1.</w:t>
      </w:r>
      <w:r w:rsidR="00970C8E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În cont</w:t>
      </w:r>
      <w:r w:rsidR="00FC7BB3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extul actual al crizelor diverse </w:t>
      </w:r>
      <w:r w:rsidR="0064763F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și</w:t>
      </w:r>
      <w:r w:rsidR="00FC7BB3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D5799B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a </w:t>
      </w:r>
      <w:r w:rsidR="00FC7BB3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nevoi</w:t>
      </w:r>
      <w:r w:rsidR="00D5799B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i</w:t>
      </w:r>
      <w:r w:rsidR="00FC7BB3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de adaptare </w:t>
      </w:r>
      <w:r w:rsidR="00D5799B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la</w:t>
      </w:r>
      <w:r w:rsidR="00FC7BB3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provocăril</w:t>
      </w:r>
      <w:r w:rsidR="00D5799B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e</w:t>
      </w:r>
      <w:r w:rsidR="00FC7BB3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întâmpinate </w:t>
      </w:r>
      <w:r w:rsidR="00D5799B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în</w:t>
      </w:r>
      <w:r w:rsidR="00FC7BB3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atingerea obiectivelor </w:t>
      </w:r>
      <w:r w:rsidR="00D5799B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de mediu și climă</w:t>
      </w:r>
      <w:r w:rsidR="0064763F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FC7BB3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și </w:t>
      </w:r>
      <w:r w:rsidR="00D5799B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de</w:t>
      </w:r>
      <w:r w:rsidR="00FC7BB3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dezvoltare durabilă</w:t>
      </w:r>
      <w:r w:rsidR="00D5799B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a agriculturii</w:t>
      </w:r>
      <w:r w:rsidR="004B366D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,</w:t>
      </w:r>
      <w:r w:rsidR="00FC7BB3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România susține ace</w:t>
      </w:r>
      <w:r w:rsidR="003F3824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a</w:t>
      </w:r>
      <w:r w:rsidR="00FC7BB3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stă propunere, </w:t>
      </w:r>
      <w:r w:rsidR="00D5799B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care va permite</w:t>
      </w:r>
      <w:r w:rsidR="00FC7BB3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accesul fermierilor la cele mai recente și inovatoare tehnologii</w:t>
      </w:r>
      <w:r w:rsidR="004B366D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.</w:t>
      </w:r>
      <w:r w:rsidR="0064763F" w:rsidRPr="0064763F">
        <w:rPr>
          <w:rFonts w:ascii="Arial" w:hAnsi="Arial" w:cs="Arial"/>
          <w:sz w:val="24"/>
          <w:szCs w:val="24"/>
          <w:lang w:val="ro-RO"/>
        </w:rPr>
        <w:t xml:space="preserve"> </w:t>
      </w:r>
      <w:r w:rsidR="0064763F">
        <w:rPr>
          <w:rFonts w:ascii="Arial" w:hAnsi="Arial" w:cs="Arial"/>
          <w:sz w:val="24"/>
          <w:szCs w:val="24"/>
          <w:lang w:val="ro-RO"/>
        </w:rPr>
        <w:t xml:space="preserve">Dar, prin </w:t>
      </w:r>
      <w:r w:rsidR="0064763F" w:rsidRP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impunerea unor cerințe de reglementare excesiv de stricte tehnicilor genomice utilizate în ameliorarea plantelor</w:t>
      </w:r>
      <w:r w:rsidR="001E1639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,</w:t>
      </w:r>
      <w:r w:rsid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apropierea de cadrul de reglementare pentru organisme modificate genetic</w:t>
      </w:r>
      <w:r w:rsidR="001E1639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și orizontul relativ îndepărtat pentru aplicarea efectivă,</w:t>
      </w:r>
      <w:r w:rsidR="0064763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UE riscă să </w:t>
      </w:r>
      <w:r w:rsidR="00D5799B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eșueze în introducere</w:t>
      </w:r>
      <w:r w:rsidR="001E1639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noilor tehnologii și a inovației.</w:t>
      </w:r>
      <w:r w:rsidR="0027039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</w:t>
      </w:r>
    </w:p>
    <w:p w14:paraId="0A181930" w14:textId="5A42DC50" w:rsidR="0027039F" w:rsidRDefault="00D5799B" w:rsidP="00FC7BB3">
      <w:pPr>
        <w:spacing w:line="276" w:lineRule="auto"/>
        <w:jc w:val="both"/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S</w:t>
      </w:r>
      <w:r w:rsidR="0027039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usținerea dezvoltării și utilizării tehnologiilor ar trebui însoțit</w:t>
      </w:r>
      <w:r w:rsidR="00D01125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ă</w:t>
      </w:r>
      <w:r w:rsidR="0027039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și de stimulente pentru îmbunătățirea</w:t>
      </w:r>
      <w:r w:rsidR="0027039F" w:rsidRPr="0027039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infrastructurii de cercetare</w:t>
      </w:r>
      <w:r w:rsidR="0027039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, testare</w:t>
      </w:r>
      <w:r w:rsidR="00B34312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, detecție</w:t>
      </w:r>
      <w:r w:rsidR="0027039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și demonstrare a îndeplinirii criteriilor de echivalență și implicit a siguranței plantelor obținute prin NTG</w:t>
      </w:r>
      <w:r w:rsidR="00B34312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și</w:t>
      </w:r>
      <w:r w:rsidR="0027039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a produselor derivate din acestea</w:t>
      </w:r>
      <w:r w:rsidR="00B34312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destinate </w:t>
      </w:r>
      <w:r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consumului uman și</w:t>
      </w:r>
      <w:r w:rsidR="00B34312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animal</w:t>
      </w:r>
      <w:r w:rsidR="0027039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. </w:t>
      </w:r>
      <w:r w:rsidR="0027039F" w:rsidRPr="0027039F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</w:t>
      </w:r>
    </w:p>
    <w:p w14:paraId="699158A6" w14:textId="453D958F" w:rsidR="006567F3" w:rsidRPr="004C597B" w:rsidRDefault="006D28E3" w:rsidP="008C36B5">
      <w:pPr>
        <w:spacing w:line="276" w:lineRule="auto"/>
        <w:jc w:val="both"/>
        <w:rPr>
          <w:rFonts w:ascii="Trebuchet MS" w:hAnsi="Trebuchet MS"/>
          <w:b/>
          <w:i/>
          <w:sz w:val="24"/>
          <w:szCs w:val="24"/>
          <w:u w:val="single"/>
          <w:lang w:val="ro-RO"/>
        </w:rPr>
      </w:pPr>
      <w:r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Întrucât</w:t>
      </w:r>
      <w:r w:rsidR="00A02835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durabilitatea și reziliența unor sisteme agroalimentare se bazează și pe creșterea</w:t>
      </w:r>
      <w:r w:rsidR="00A02835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încreder</w:t>
      </w:r>
      <w:r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ii </w:t>
      </w:r>
      <w:r w:rsidR="00A02835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consumatorilor</w:t>
      </w:r>
      <w:r w:rsidR="00BC41E5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în produsele oferite</w:t>
      </w:r>
      <w:r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, este necesară</w:t>
      </w:r>
      <w:r w:rsidR="002A252D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un</w:t>
      </w:r>
      <w:r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cadrul legal</w:t>
      </w:r>
      <w:r w:rsidR="002A252D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robust privind siguranța utilizării </w:t>
      </w:r>
      <w:r w:rsidR="007F2F8D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plantelor </w:t>
      </w:r>
      <w:r w:rsidR="00BC41E5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din categoria</w:t>
      </w:r>
      <w:r w:rsidR="007F2F8D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NTG 1</w:t>
      </w:r>
      <w:r w:rsidR="002A252D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F2F8D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>prin consolidarea principiului</w:t>
      </w:r>
      <w:r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echivalenței cu plantele convenționale</w:t>
      </w:r>
      <w:r w:rsidR="007F2F8D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 xml:space="preserve"> obținute de-a lungul timpului.</w:t>
      </w:r>
      <w:r w:rsidR="00A02835">
        <w:rPr>
          <w:rFonts w:ascii="Trebuchet MS" w:hAnsi="Trebuchet MS" w:cs="Arial"/>
          <w:color w:val="000000"/>
          <w:sz w:val="24"/>
          <w:szCs w:val="24"/>
          <w:shd w:val="clear" w:color="auto" w:fill="FFFFFF"/>
          <w:lang w:val="ro-RO"/>
        </w:rPr>
        <w:tab/>
      </w:r>
    </w:p>
    <w:p w14:paraId="11FB885A" w14:textId="1113CF23" w:rsidR="004E6B90" w:rsidRDefault="008C36B5" w:rsidP="00FC7BB3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2. </w:t>
      </w:r>
      <w:r w:rsidR="00FC7BB3" w:rsidRPr="00294A48">
        <w:rPr>
          <w:rFonts w:ascii="Trebuchet MS" w:hAnsi="Trebuchet MS"/>
          <w:sz w:val="24"/>
          <w:szCs w:val="24"/>
          <w:lang w:val="ro-RO"/>
        </w:rPr>
        <w:t>România susține scopul modificărilor Regulamentului UE 2017/625, de  a se  menține un nivel ridicat al protecție</w:t>
      </w:r>
      <w:r w:rsidR="004E6B90">
        <w:rPr>
          <w:rFonts w:ascii="Trebuchet MS" w:hAnsi="Trebuchet MS"/>
          <w:sz w:val="24"/>
          <w:szCs w:val="24"/>
          <w:lang w:val="ro-RO"/>
        </w:rPr>
        <w:t xml:space="preserve"> sănătății publice</w:t>
      </w:r>
      <w:r w:rsidR="00174F32">
        <w:rPr>
          <w:rFonts w:ascii="Trebuchet MS" w:hAnsi="Trebuchet MS"/>
          <w:sz w:val="24"/>
          <w:szCs w:val="24"/>
          <w:lang w:val="ro-RO"/>
        </w:rPr>
        <w:t xml:space="preserve"> și</w:t>
      </w:r>
      <w:r w:rsidR="00174F32" w:rsidRPr="00294A48">
        <w:rPr>
          <w:rFonts w:ascii="Trebuchet MS" w:hAnsi="Trebuchet MS"/>
          <w:sz w:val="24"/>
          <w:szCs w:val="24"/>
          <w:lang w:val="ro-RO"/>
        </w:rPr>
        <w:t xml:space="preserve"> </w:t>
      </w:r>
      <w:r w:rsidR="00174F32">
        <w:rPr>
          <w:rFonts w:ascii="Trebuchet MS" w:hAnsi="Trebuchet MS"/>
          <w:sz w:val="24"/>
          <w:szCs w:val="24"/>
          <w:lang w:val="ro-RO"/>
        </w:rPr>
        <w:t xml:space="preserve">animalelor </w:t>
      </w:r>
      <w:r w:rsidR="004E6B90">
        <w:rPr>
          <w:rFonts w:ascii="Trebuchet MS" w:hAnsi="Trebuchet MS"/>
          <w:sz w:val="24"/>
          <w:szCs w:val="24"/>
          <w:lang w:val="ro-RO"/>
        </w:rPr>
        <w:t xml:space="preserve">și </w:t>
      </w:r>
      <w:r w:rsidR="00FC7BB3" w:rsidRPr="00294A48">
        <w:rPr>
          <w:rFonts w:ascii="Trebuchet MS" w:hAnsi="Trebuchet MS"/>
          <w:sz w:val="24"/>
          <w:szCs w:val="24"/>
          <w:lang w:val="ro-RO"/>
        </w:rPr>
        <w:t xml:space="preserve">mediului. </w:t>
      </w:r>
    </w:p>
    <w:p w14:paraId="0802D750" w14:textId="59531C45" w:rsidR="00FC7BB3" w:rsidRDefault="00137208" w:rsidP="00FC7BB3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Întrucât</w:t>
      </w:r>
      <w:r w:rsidR="00FC7BB3" w:rsidRPr="00294A48">
        <w:rPr>
          <w:rFonts w:ascii="Trebuchet MS" w:hAnsi="Trebuchet MS"/>
          <w:sz w:val="24"/>
          <w:szCs w:val="24"/>
          <w:lang w:val="ro-RO"/>
        </w:rPr>
        <w:t xml:space="preserve"> </w:t>
      </w:r>
      <w:r w:rsidR="00174F32">
        <w:rPr>
          <w:rFonts w:ascii="Trebuchet MS" w:hAnsi="Trebuchet MS"/>
          <w:sz w:val="24"/>
          <w:szCs w:val="24"/>
          <w:lang w:val="ro-RO"/>
        </w:rPr>
        <w:t>este vizată</w:t>
      </w:r>
      <w:r w:rsidR="00FC7BB3" w:rsidRPr="00294A48">
        <w:rPr>
          <w:rFonts w:ascii="Trebuchet MS" w:hAnsi="Trebuchet MS"/>
          <w:sz w:val="24"/>
          <w:szCs w:val="24"/>
          <w:lang w:val="ro-RO"/>
        </w:rPr>
        <w:t xml:space="preserve"> crearea de soiuri de plante noi, cu caracteristici obținute prin operațiuni genomice, evaluarea modificărilor </w:t>
      </w:r>
      <w:r>
        <w:rPr>
          <w:rFonts w:ascii="Trebuchet MS" w:hAnsi="Trebuchet MS"/>
          <w:sz w:val="24"/>
          <w:szCs w:val="24"/>
          <w:lang w:val="ro-RO"/>
        </w:rPr>
        <w:t>ar trebui</w:t>
      </w:r>
      <w:r w:rsidR="00FC7BB3" w:rsidRPr="00294A48">
        <w:rPr>
          <w:rFonts w:ascii="Trebuchet MS" w:hAnsi="Trebuchet MS"/>
          <w:sz w:val="24"/>
          <w:szCs w:val="24"/>
          <w:lang w:val="ro-RO"/>
        </w:rPr>
        <w:t xml:space="preserve"> efectuată la nivelul SM </w:t>
      </w:r>
      <w:r w:rsidR="00B44A22">
        <w:rPr>
          <w:rFonts w:ascii="Trebuchet MS" w:hAnsi="Trebuchet MS"/>
          <w:sz w:val="24"/>
          <w:szCs w:val="24"/>
          <w:lang w:val="ro-RO"/>
        </w:rPr>
        <w:t>în privința</w:t>
      </w:r>
      <w:r w:rsidR="00FC7BB3" w:rsidRPr="00294A48">
        <w:rPr>
          <w:rFonts w:ascii="Trebuchet MS" w:hAnsi="Trebuchet MS"/>
          <w:sz w:val="24"/>
          <w:szCs w:val="24"/>
          <w:lang w:val="ro-RO"/>
        </w:rPr>
        <w:t xml:space="preserve"> valorii agricole și tehnologice și a distinctibilității, stabilității și uniformității</w:t>
      </w:r>
      <w:r w:rsidR="00B44A22">
        <w:rPr>
          <w:rFonts w:ascii="Trebuchet MS" w:hAnsi="Trebuchet MS"/>
          <w:sz w:val="24"/>
          <w:szCs w:val="24"/>
          <w:lang w:val="ro-RO"/>
        </w:rPr>
        <w:t>, pentru a ține seama de</w:t>
      </w:r>
      <w:r>
        <w:rPr>
          <w:rFonts w:ascii="Trebuchet MS" w:hAnsi="Trebuchet MS"/>
          <w:sz w:val="24"/>
          <w:szCs w:val="24"/>
          <w:lang w:val="ro-RO"/>
        </w:rPr>
        <w:t xml:space="preserve"> specificitatea SM. </w:t>
      </w:r>
      <w:r w:rsidR="00945358">
        <w:rPr>
          <w:rFonts w:ascii="Trebuchet MS" w:hAnsi="Trebuchet MS"/>
          <w:sz w:val="24"/>
          <w:szCs w:val="24"/>
          <w:lang w:val="ro-RO"/>
        </w:rPr>
        <w:t>E</w:t>
      </w:r>
      <w:r>
        <w:rPr>
          <w:rFonts w:ascii="Trebuchet MS" w:hAnsi="Trebuchet MS"/>
          <w:sz w:val="24"/>
          <w:szCs w:val="24"/>
          <w:lang w:val="ro-RO"/>
        </w:rPr>
        <w:t>ste</w:t>
      </w:r>
      <w:r w:rsidR="00FC7BB3" w:rsidRPr="00294A48">
        <w:rPr>
          <w:rFonts w:ascii="Trebuchet MS" w:hAnsi="Trebuchet MS"/>
          <w:sz w:val="24"/>
          <w:szCs w:val="24"/>
          <w:lang w:val="ro-RO"/>
        </w:rPr>
        <w:t xml:space="preserve"> important ca noile soiuri să poată fi reevaluate de autoritățile speci</w:t>
      </w:r>
      <w:r w:rsidR="00970C8E">
        <w:rPr>
          <w:rFonts w:ascii="Trebuchet MS" w:hAnsi="Trebuchet MS"/>
          <w:sz w:val="24"/>
          <w:szCs w:val="24"/>
          <w:lang w:val="ro-RO"/>
        </w:rPr>
        <w:t>alizate ale SM în piața cărora s</w:t>
      </w:r>
      <w:r w:rsidR="00FC7BB3" w:rsidRPr="00294A48">
        <w:rPr>
          <w:rFonts w:ascii="Trebuchet MS" w:hAnsi="Trebuchet MS"/>
          <w:sz w:val="24"/>
          <w:szCs w:val="24"/>
          <w:lang w:val="ro-RO"/>
        </w:rPr>
        <w:t>e intenționează comercializarea și utilizarea.</w:t>
      </w:r>
    </w:p>
    <w:p w14:paraId="700AC6F7" w14:textId="2D5C87AF" w:rsidR="00B3491C" w:rsidRDefault="00945358" w:rsidP="00FC7BB3">
      <w:pPr>
        <w:spacing w:line="276" w:lineRule="auto"/>
        <w:jc w:val="both"/>
        <w:rPr>
          <w:rFonts w:ascii="Trebuchet MS" w:hAnsi="Trebuchet MS"/>
          <w:strike/>
          <w:color w:val="FF0000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D</w:t>
      </w:r>
      <w:r w:rsidR="00FC7BB3" w:rsidRPr="009F4811">
        <w:rPr>
          <w:rFonts w:ascii="Trebuchet MS" w:hAnsi="Trebuchet MS"/>
          <w:sz w:val="24"/>
          <w:szCs w:val="24"/>
          <w:lang w:val="ro-RO"/>
        </w:rPr>
        <w:t xml:space="preserve">iscuțiile </w:t>
      </w:r>
      <w:r>
        <w:rPr>
          <w:rFonts w:ascii="Trebuchet MS" w:hAnsi="Trebuchet MS"/>
          <w:sz w:val="24"/>
          <w:szCs w:val="24"/>
          <w:lang w:val="ro-RO"/>
        </w:rPr>
        <w:t>ar trebui</w:t>
      </w:r>
      <w:r w:rsidR="00FC7BB3" w:rsidRPr="009F4811">
        <w:rPr>
          <w:rFonts w:ascii="Trebuchet MS" w:hAnsi="Trebuchet MS"/>
          <w:sz w:val="24"/>
          <w:szCs w:val="24"/>
          <w:lang w:val="ro-RO"/>
        </w:rPr>
        <w:t xml:space="preserve"> concentrate pe criteriile privind apartenența la cele două categorii de plante, intersecțiile și dependența de </w:t>
      </w:r>
      <w:r w:rsidR="00CF2082">
        <w:rPr>
          <w:rFonts w:ascii="Trebuchet MS" w:hAnsi="Trebuchet MS"/>
          <w:sz w:val="24"/>
          <w:szCs w:val="24"/>
          <w:lang w:val="ro-RO"/>
        </w:rPr>
        <w:t>cerințele privind materialul de reproducere al plantelor</w:t>
      </w:r>
      <w:r w:rsidR="00FC7BB3" w:rsidRPr="009F4811">
        <w:rPr>
          <w:rFonts w:ascii="Trebuchet MS" w:hAnsi="Trebuchet MS"/>
          <w:sz w:val="24"/>
          <w:szCs w:val="24"/>
          <w:lang w:val="ro-RO"/>
        </w:rPr>
        <w:t>, rolul SM în stabilirea măsurilor privind coexistența, tehnici</w:t>
      </w:r>
      <w:r w:rsidR="00CF2082">
        <w:rPr>
          <w:rFonts w:ascii="Trebuchet MS" w:hAnsi="Trebuchet MS"/>
          <w:sz w:val="24"/>
          <w:szCs w:val="24"/>
          <w:lang w:val="ro-RO"/>
        </w:rPr>
        <w:t>le</w:t>
      </w:r>
      <w:r w:rsidR="00FC7BB3" w:rsidRPr="009F4811">
        <w:rPr>
          <w:rFonts w:ascii="Trebuchet MS" w:hAnsi="Trebuchet MS"/>
          <w:sz w:val="24"/>
          <w:szCs w:val="24"/>
          <w:lang w:val="ro-RO"/>
        </w:rPr>
        <w:t xml:space="preserve"> de detecție privind eliberarea intenționată a plantelor </w:t>
      </w:r>
      <w:r w:rsidR="00CF2082">
        <w:rPr>
          <w:rFonts w:ascii="Trebuchet MS" w:hAnsi="Trebuchet MS"/>
          <w:sz w:val="24"/>
          <w:szCs w:val="24"/>
          <w:lang w:val="ro-RO"/>
        </w:rPr>
        <w:t xml:space="preserve">NTG </w:t>
      </w:r>
      <w:r w:rsidR="006567F3" w:rsidRPr="009F4811">
        <w:rPr>
          <w:rFonts w:ascii="Trebuchet MS" w:hAnsi="Trebuchet MS"/>
          <w:sz w:val="24"/>
          <w:szCs w:val="24"/>
          <w:lang w:val="ro-RO"/>
        </w:rPr>
        <w:t>nea</w:t>
      </w:r>
      <w:r w:rsidR="006567F3">
        <w:rPr>
          <w:rFonts w:ascii="Trebuchet MS" w:hAnsi="Trebuchet MS"/>
          <w:sz w:val="24"/>
          <w:szCs w:val="24"/>
          <w:lang w:val="ro-RO"/>
        </w:rPr>
        <w:t>utorizate</w:t>
      </w:r>
      <w:r w:rsidR="00FC7BB3">
        <w:rPr>
          <w:rFonts w:ascii="Trebuchet MS" w:hAnsi="Trebuchet MS"/>
          <w:sz w:val="24"/>
          <w:szCs w:val="24"/>
          <w:lang w:val="ro-RO"/>
        </w:rPr>
        <w:t xml:space="preserve">. </w:t>
      </w:r>
    </w:p>
    <w:p w14:paraId="410D24A0" w14:textId="485AE2EA" w:rsidR="00945358" w:rsidRDefault="00FC7BB3" w:rsidP="00FC7BB3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94A48">
        <w:rPr>
          <w:rFonts w:ascii="Trebuchet MS" w:hAnsi="Trebuchet MS"/>
          <w:sz w:val="24"/>
          <w:szCs w:val="24"/>
          <w:lang w:val="ro-RO"/>
        </w:rPr>
        <w:t xml:space="preserve">Suntem de acord cu stabilirea </w:t>
      </w:r>
      <w:r w:rsidR="00AD2738">
        <w:rPr>
          <w:rFonts w:ascii="Trebuchet MS" w:hAnsi="Trebuchet MS"/>
          <w:sz w:val="24"/>
          <w:szCs w:val="24"/>
          <w:lang w:val="ro-RO"/>
        </w:rPr>
        <w:t>a</w:t>
      </w:r>
      <w:r w:rsidRPr="00294A48">
        <w:rPr>
          <w:rFonts w:ascii="Trebuchet MS" w:hAnsi="Trebuchet MS"/>
          <w:sz w:val="24"/>
          <w:szCs w:val="24"/>
          <w:lang w:val="ro-RO"/>
        </w:rPr>
        <w:t xml:space="preserve"> două categorii de NT</w:t>
      </w:r>
      <w:r w:rsidR="00C2177A">
        <w:rPr>
          <w:rFonts w:ascii="Trebuchet MS" w:hAnsi="Trebuchet MS"/>
          <w:sz w:val="24"/>
          <w:szCs w:val="24"/>
          <w:lang w:val="ro-RO"/>
        </w:rPr>
        <w:t>G</w:t>
      </w:r>
      <w:r w:rsidRPr="00294A48">
        <w:rPr>
          <w:rFonts w:ascii="Trebuchet MS" w:hAnsi="Trebuchet MS"/>
          <w:sz w:val="24"/>
          <w:szCs w:val="24"/>
          <w:lang w:val="ro-RO"/>
        </w:rPr>
        <w:t xml:space="preserve">, </w:t>
      </w:r>
      <w:r w:rsidR="00E56E47">
        <w:rPr>
          <w:rFonts w:ascii="Trebuchet MS" w:hAnsi="Trebuchet MS"/>
          <w:sz w:val="24"/>
          <w:szCs w:val="24"/>
          <w:lang w:val="ro-RO"/>
        </w:rPr>
        <w:t>dar n</w:t>
      </w:r>
      <w:r w:rsidRPr="00294A48">
        <w:rPr>
          <w:rFonts w:ascii="Trebuchet MS" w:hAnsi="Trebuchet MS"/>
          <w:sz w:val="24"/>
          <w:szCs w:val="24"/>
          <w:lang w:val="ro-RO"/>
        </w:rPr>
        <w:t>e exprimăm  rezerva privind caracterizarea organismelor NT</w:t>
      </w:r>
      <w:r w:rsidR="00146048">
        <w:rPr>
          <w:rFonts w:ascii="Trebuchet MS" w:hAnsi="Trebuchet MS"/>
          <w:sz w:val="24"/>
          <w:szCs w:val="24"/>
          <w:lang w:val="ro-RO"/>
        </w:rPr>
        <w:t>G</w:t>
      </w:r>
      <w:r w:rsidRPr="00294A48">
        <w:rPr>
          <w:rFonts w:ascii="Trebuchet MS" w:hAnsi="Trebuchet MS"/>
          <w:sz w:val="24"/>
          <w:szCs w:val="24"/>
          <w:lang w:val="ro-RO"/>
        </w:rPr>
        <w:t xml:space="preserve"> 1 printr-o restricție numerică ad-hoc de 20 de modificări genetice. </w:t>
      </w:r>
      <w:r w:rsidR="00945358">
        <w:rPr>
          <w:rFonts w:ascii="Trebuchet MS" w:hAnsi="Trebuchet MS"/>
          <w:sz w:val="24"/>
          <w:szCs w:val="24"/>
          <w:lang w:val="ro-RO"/>
        </w:rPr>
        <w:t>De asemenea, nu înțelegem de ce NTG1 nu pot fi utilizate în sectorul agriculturii organice</w:t>
      </w:r>
      <w:r w:rsidR="00E03D71">
        <w:rPr>
          <w:rFonts w:ascii="Trebuchet MS" w:hAnsi="Trebuchet MS"/>
          <w:sz w:val="24"/>
          <w:szCs w:val="24"/>
          <w:lang w:val="ro-RO"/>
        </w:rPr>
        <w:t>.</w:t>
      </w:r>
    </w:p>
    <w:p w14:paraId="687FE6B1" w14:textId="51CE156C" w:rsidR="00FC7BB3" w:rsidRPr="00294A48" w:rsidRDefault="00FC7BB3" w:rsidP="00FC7BB3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</w:t>
      </w:r>
      <w:r w:rsidRPr="009F4811">
        <w:rPr>
          <w:rFonts w:ascii="Trebuchet MS" w:hAnsi="Trebuchet MS"/>
          <w:sz w:val="24"/>
          <w:szCs w:val="24"/>
          <w:u w:val="single"/>
          <w:lang w:val="ro-RO"/>
        </w:rPr>
        <w:t xml:space="preserve">ropunem susținerea financiară de către UE a SM </w:t>
      </w:r>
      <w:r w:rsidR="00945358">
        <w:rPr>
          <w:rFonts w:ascii="Trebuchet MS" w:hAnsi="Trebuchet MS"/>
          <w:sz w:val="24"/>
          <w:szCs w:val="24"/>
          <w:u w:val="single"/>
          <w:lang w:val="ro-RO"/>
        </w:rPr>
        <w:t>la</w:t>
      </w:r>
      <w:r w:rsidRPr="009F4811">
        <w:rPr>
          <w:rFonts w:ascii="Trebuchet MS" w:hAnsi="Trebuchet MS"/>
          <w:sz w:val="24"/>
          <w:szCs w:val="24"/>
          <w:u w:val="single"/>
          <w:lang w:val="ro-RO"/>
        </w:rPr>
        <w:t xml:space="preserve"> înființarea de laboratoare oficiale publice specializate, acreditate european, pentru testările specifice NT</w:t>
      </w:r>
      <w:r w:rsidR="005D4278">
        <w:rPr>
          <w:rFonts w:ascii="Trebuchet MS" w:hAnsi="Trebuchet MS"/>
          <w:sz w:val="24"/>
          <w:szCs w:val="24"/>
          <w:u w:val="single"/>
          <w:lang w:val="ro-RO"/>
        </w:rPr>
        <w:t>G</w:t>
      </w:r>
      <w:r w:rsidRPr="009F4811">
        <w:rPr>
          <w:rFonts w:ascii="Trebuchet MS" w:hAnsi="Trebuchet MS"/>
          <w:sz w:val="24"/>
          <w:szCs w:val="24"/>
          <w:u w:val="single"/>
          <w:lang w:val="ro-RO"/>
        </w:rPr>
        <w:t>, care să opereze evaluarea în baza unor proceduri specifice, identice în cadrul tuturor autorităților SM</w:t>
      </w:r>
      <w:r w:rsidRPr="00294A48">
        <w:rPr>
          <w:rFonts w:ascii="Trebuchet MS" w:hAnsi="Trebuchet MS"/>
          <w:sz w:val="24"/>
          <w:szCs w:val="24"/>
          <w:lang w:val="ro-RO"/>
        </w:rPr>
        <w:t>.</w:t>
      </w:r>
    </w:p>
    <w:p w14:paraId="0DC202F9" w14:textId="77777777" w:rsidR="00BA253D" w:rsidRPr="00D5799B" w:rsidRDefault="00BA253D">
      <w:pPr>
        <w:rPr>
          <w:lang w:val="ro-RO"/>
        </w:rPr>
      </w:pPr>
    </w:p>
    <w:sectPr w:rsidR="00BA253D" w:rsidRPr="00D5799B" w:rsidSect="00174F32">
      <w:pgSz w:w="11909" w:h="16834" w:code="9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E43E5" w14:textId="77777777" w:rsidR="00AE6B1D" w:rsidRDefault="00AE6B1D" w:rsidP="008C36B5">
      <w:pPr>
        <w:spacing w:after="0" w:line="240" w:lineRule="auto"/>
      </w:pPr>
      <w:r>
        <w:separator/>
      </w:r>
    </w:p>
  </w:endnote>
  <w:endnote w:type="continuationSeparator" w:id="0">
    <w:p w14:paraId="03EE8B72" w14:textId="77777777" w:rsidR="00AE6B1D" w:rsidRDefault="00AE6B1D" w:rsidP="008C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90435" w14:textId="77777777" w:rsidR="00AE6B1D" w:rsidRDefault="00AE6B1D" w:rsidP="008C36B5">
      <w:pPr>
        <w:spacing w:after="0" w:line="240" w:lineRule="auto"/>
      </w:pPr>
      <w:r>
        <w:separator/>
      </w:r>
    </w:p>
  </w:footnote>
  <w:footnote w:type="continuationSeparator" w:id="0">
    <w:p w14:paraId="220796DA" w14:textId="77777777" w:rsidR="00AE6B1D" w:rsidRDefault="00AE6B1D" w:rsidP="008C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B033C"/>
    <w:multiLevelType w:val="hybridMultilevel"/>
    <w:tmpl w:val="B48A8FB2"/>
    <w:lvl w:ilvl="0" w:tplc="663EB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B3"/>
    <w:rsid w:val="00076DCB"/>
    <w:rsid w:val="000E07AE"/>
    <w:rsid w:val="00137208"/>
    <w:rsid w:val="00146048"/>
    <w:rsid w:val="00174F32"/>
    <w:rsid w:val="0019554E"/>
    <w:rsid w:val="001E1639"/>
    <w:rsid w:val="0027039F"/>
    <w:rsid w:val="002A252D"/>
    <w:rsid w:val="002C4D69"/>
    <w:rsid w:val="002D2CA1"/>
    <w:rsid w:val="002F67BC"/>
    <w:rsid w:val="0033227A"/>
    <w:rsid w:val="003F3824"/>
    <w:rsid w:val="00431B28"/>
    <w:rsid w:val="00451E53"/>
    <w:rsid w:val="004B366D"/>
    <w:rsid w:val="004E6B90"/>
    <w:rsid w:val="004F262C"/>
    <w:rsid w:val="005A1C34"/>
    <w:rsid w:val="005D4278"/>
    <w:rsid w:val="0064763F"/>
    <w:rsid w:val="006567F3"/>
    <w:rsid w:val="006D28E3"/>
    <w:rsid w:val="00771E40"/>
    <w:rsid w:val="007F2F8D"/>
    <w:rsid w:val="008C36B5"/>
    <w:rsid w:val="008D00CB"/>
    <w:rsid w:val="009443FD"/>
    <w:rsid w:val="00945358"/>
    <w:rsid w:val="00970C8E"/>
    <w:rsid w:val="00A02835"/>
    <w:rsid w:val="00A26F09"/>
    <w:rsid w:val="00AD2738"/>
    <w:rsid w:val="00AE6B1D"/>
    <w:rsid w:val="00B34312"/>
    <w:rsid w:val="00B3491C"/>
    <w:rsid w:val="00B44A22"/>
    <w:rsid w:val="00BA253D"/>
    <w:rsid w:val="00BC41E5"/>
    <w:rsid w:val="00C14E62"/>
    <w:rsid w:val="00C16E65"/>
    <w:rsid w:val="00C2177A"/>
    <w:rsid w:val="00C77668"/>
    <w:rsid w:val="00CC6DD6"/>
    <w:rsid w:val="00CF2082"/>
    <w:rsid w:val="00D01125"/>
    <w:rsid w:val="00D5799B"/>
    <w:rsid w:val="00DF39F9"/>
    <w:rsid w:val="00E03D71"/>
    <w:rsid w:val="00E56E47"/>
    <w:rsid w:val="00EF7D17"/>
    <w:rsid w:val="00F7652B"/>
    <w:rsid w:val="00F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18BE"/>
  <w15:chartTrackingRefBased/>
  <w15:docId w15:val="{16D5D462-E871-4C04-839F-0727AF54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366D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C36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36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36B5"/>
    <w:rPr>
      <w:vertAlign w:val="superscript"/>
    </w:rPr>
  </w:style>
  <w:style w:type="paragraph" w:styleId="Revision">
    <w:name w:val="Revision"/>
    <w:hidden/>
    <w:uiPriority w:val="99"/>
    <w:semiHidden/>
    <w:rsid w:val="00D57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afradu</dc:creator>
  <cp:keywords/>
  <dc:description/>
  <cp:lastModifiedBy>Raluca Panait</cp:lastModifiedBy>
  <cp:revision>3</cp:revision>
  <cp:lastPrinted>2023-07-24T08:07:00Z</cp:lastPrinted>
  <dcterms:created xsi:type="dcterms:W3CDTF">2023-07-25T16:41:00Z</dcterms:created>
  <dcterms:modified xsi:type="dcterms:W3CDTF">2023-07-25T16:42:00Z</dcterms:modified>
</cp:coreProperties>
</file>